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AB" w:rsidRPr="00C40BAB" w:rsidRDefault="0002368B" w:rsidP="0002368B">
      <w:pPr>
        <w:spacing w:after="0" w:line="240" w:lineRule="auto"/>
        <w:rPr>
          <w:rFonts w:ascii="Cambria" w:eastAsia="Times New Roman" w:hAnsi="Cambria" w:cs="Times New Roman"/>
          <w:sz w:val="72"/>
          <w:szCs w:val="72"/>
          <w:lang w:bidi="ar-SA"/>
        </w:rPr>
      </w:pPr>
      <w:bookmarkStart w:id="0" w:name="_GoBack"/>
      <w:bookmarkEnd w:id="0"/>
      <w:r>
        <w:rPr>
          <w:b/>
          <w:noProof/>
          <w:sz w:val="32"/>
        </w:rPr>
        <w:drawing>
          <wp:inline distT="0" distB="0" distL="0" distR="0" wp14:anchorId="2E960488" wp14:editId="4C38A042">
            <wp:extent cx="1194179" cy="1047033"/>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67" cy="1052283"/>
                    </a:xfrm>
                    <a:prstGeom prst="rect">
                      <a:avLst/>
                    </a:prstGeom>
                    <a:noFill/>
                    <a:ln>
                      <a:noFill/>
                    </a:ln>
                  </pic:spPr>
                </pic:pic>
              </a:graphicData>
            </a:graphic>
          </wp:inline>
        </w:drawing>
      </w:r>
      <w:r>
        <w:rPr>
          <w:rFonts w:ascii="Cambria" w:eastAsia="Times New Roman" w:hAnsi="Cambria" w:cs="Times New Roman"/>
          <w:sz w:val="72"/>
          <w:szCs w:val="72"/>
          <w:lang w:bidi="ar-SA"/>
        </w:rPr>
        <w:t xml:space="preserve">                               </w:t>
      </w:r>
      <w:r w:rsidRPr="0002368B">
        <w:rPr>
          <w:rFonts w:ascii="Calibri" w:eastAsia="Calibri" w:hAnsi="Calibri" w:cs="Times New Roman"/>
          <w:noProof/>
          <w:szCs w:val="22"/>
        </w:rPr>
        <w:drawing>
          <wp:inline distT="0" distB="0" distL="0" distR="0" wp14:anchorId="0E038F1D" wp14:editId="39960010">
            <wp:extent cx="1619406" cy="10918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331" cy="1094467"/>
                    </a:xfrm>
                    <a:prstGeom prst="rect">
                      <a:avLst/>
                    </a:prstGeom>
                    <a:noFill/>
                    <a:ln>
                      <a:noFill/>
                    </a:ln>
                  </pic:spPr>
                </pic:pic>
              </a:graphicData>
            </a:graphic>
          </wp:inline>
        </w:drawing>
      </w:r>
      <w:r w:rsidR="00C40BAB" w:rsidRPr="00C40BAB">
        <w:rPr>
          <w:rFonts w:ascii="Calibri" w:eastAsia="Times New Roman" w:hAnsi="Calibri" w:cs="Times New Roman"/>
          <w:noProof/>
          <w:szCs w:val="22"/>
        </w:rPr>
        <mc:AlternateContent>
          <mc:Choice Requires="wps">
            <w:drawing>
              <wp:anchor distT="0" distB="0" distL="114300" distR="114300" simplePos="0" relativeHeight="251675648" behindDoc="0" locked="0" layoutInCell="0" allowOverlap="1" wp14:anchorId="266DCC99" wp14:editId="5D4ED987">
                <wp:simplePos x="0" y="0"/>
                <wp:positionH relativeFrom="page">
                  <wp:align>center</wp:align>
                </wp:positionH>
                <wp:positionV relativeFrom="page">
                  <wp:align>bottom</wp:align>
                </wp:positionV>
                <wp:extent cx="8161020" cy="817880"/>
                <wp:effectExtent l="0" t="0" r="0" b="50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4DF3BA" id="Rectangle 2" o:spid="_x0000_s1026" style="position:absolute;margin-left:0;margin-top:0;width:642.6pt;height:64.4pt;z-index:25167564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" o:allowincell="f" fillcolor="#4bacc6" strokecolor="#4f81bd">
                <w10:wrap anchorx="page" anchory="page"/>
              </v:rect>
            </w:pict>
          </mc:Fallback>
        </mc:AlternateContent>
      </w:r>
      <w:r w:rsidR="00C40BAB" w:rsidRPr="00C40BAB">
        <w:rPr>
          <w:rFonts w:ascii="Calibri" w:eastAsia="Times New Roman" w:hAnsi="Calibri" w:cs="Times New Roman"/>
          <w:noProof/>
          <w:szCs w:val="22"/>
        </w:rPr>
        <mc:AlternateContent>
          <mc:Choice Requires="wps">
            <w:drawing>
              <wp:anchor distT="0" distB="0" distL="114300" distR="114300" simplePos="0" relativeHeight="251678720" behindDoc="0" locked="0" layoutInCell="0" allowOverlap="1" wp14:anchorId="34FC08FA" wp14:editId="43F13F1A">
                <wp:simplePos x="0" y="0"/>
                <wp:positionH relativeFrom="leftMargin">
                  <wp:align>center</wp:align>
                </wp:positionH>
                <wp:positionV relativeFrom="page">
                  <wp:align>center</wp:align>
                </wp:positionV>
                <wp:extent cx="90805" cy="10556240"/>
                <wp:effectExtent l="0" t="0" r="4445" b="508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2EDB82B" id="Rectangle 5" o:spid="_x0000_s1026" style="position:absolute;margin-left:0;margin-top:0;width:7.15pt;height:831.2pt;z-index:25167872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MMsSw8lAgAAPQ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00C40BAB" w:rsidRPr="00C40BAB">
        <w:rPr>
          <w:rFonts w:ascii="Calibri" w:eastAsia="Times New Roman" w:hAnsi="Calibri" w:cs="Times New Roman"/>
          <w:noProof/>
          <w:szCs w:val="22"/>
        </w:rPr>
        <mc:AlternateContent>
          <mc:Choice Requires="wps">
            <w:drawing>
              <wp:anchor distT="0" distB="0" distL="114300" distR="114300" simplePos="0" relativeHeight="251677696" behindDoc="0" locked="0" layoutInCell="0" allowOverlap="1" wp14:anchorId="190EB1F2" wp14:editId="63CD6129">
                <wp:simplePos x="0" y="0"/>
                <wp:positionH relativeFrom="rightMargin">
                  <wp:align>center</wp:align>
                </wp:positionH>
                <wp:positionV relativeFrom="page">
                  <wp:align>center</wp:align>
                </wp:positionV>
                <wp:extent cx="90805" cy="10556240"/>
                <wp:effectExtent l="0" t="0" r="4445" b="508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10C000B" id="Rectangle 4" o:spid="_x0000_s1026" style="position:absolute;margin-left:0;margin-top:0;width:7.15pt;height:831.2pt;z-index:25167769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McavtYlAgAAPQ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00C40BAB" w:rsidRPr="00C40BAB">
        <w:rPr>
          <w:rFonts w:ascii="Calibri" w:eastAsia="Times New Roman" w:hAnsi="Calibri" w:cs="Times New Roman"/>
          <w:noProof/>
          <w:szCs w:val="22"/>
        </w:rPr>
        <mc:AlternateContent>
          <mc:Choice Requires="wps">
            <w:drawing>
              <wp:anchor distT="0" distB="0" distL="114300" distR="114300" simplePos="0" relativeHeight="251676672" behindDoc="0" locked="0" layoutInCell="0" allowOverlap="1" wp14:anchorId="59155056" wp14:editId="21B7E968">
                <wp:simplePos x="0" y="0"/>
                <wp:positionH relativeFrom="page">
                  <wp:align>center</wp:align>
                </wp:positionH>
                <wp:positionV relativeFrom="topMargin">
                  <wp:align>top</wp:align>
                </wp:positionV>
                <wp:extent cx="8161020" cy="82296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334F18" id="Rectangle 3" o:spid="_x0000_s1026" style="position:absolute;margin-left:0;margin-top:0;width:642.6pt;height:64.8pt;z-index:2516766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QA5OP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rsidR="00937EB3" w:rsidRPr="00FE708A" w:rsidRDefault="0087608D" w:rsidP="00E91E3F">
      <w:pPr>
        <w:spacing w:after="0"/>
        <w:jc w:val="center"/>
        <w:rPr>
          <w:b/>
          <w:color w:val="FF0000"/>
        </w:rPr>
      </w:pPr>
      <w:r w:rsidRPr="00700212">
        <w:rPr>
          <w:b/>
          <w:color w:val="FF0000"/>
          <w:sz w:val="32"/>
        </w:rPr>
        <w:t>Go</w:t>
      </w:r>
      <w:r w:rsidR="00EA24C2">
        <w:rPr>
          <w:b/>
          <w:color w:val="FF0000"/>
          <w:sz w:val="32"/>
        </w:rPr>
        <w:t>v</w:t>
      </w:r>
      <w:r w:rsidRPr="00700212">
        <w:rPr>
          <w:b/>
          <w:color w:val="FF0000"/>
          <w:sz w:val="32"/>
        </w:rPr>
        <w:t>ernment of Nepal</w:t>
      </w:r>
      <w:r w:rsidR="00E90ECB" w:rsidRPr="00700212">
        <w:rPr>
          <w:b/>
          <w:color w:val="FF0000"/>
          <w:sz w:val="32"/>
        </w:rPr>
        <w:t xml:space="preserve"> </w:t>
      </w:r>
      <w:r w:rsidR="0002368B">
        <w:rPr>
          <w:b/>
          <w:color w:val="FF0000"/>
          <w:sz w:val="32"/>
        </w:rPr>
        <w:t xml:space="preserve">              </w:t>
      </w:r>
    </w:p>
    <w:p w:rsidR="0087608D" w:rsidRPr="00700212" w:rsidRDefault="0087608D" w:rsidP="00061053">
      <w:pPr>
        <w:spacing w:after="0"/>
        <w:jc w:val="center"/>
        <w:rPr>
          <w:b/>
          <w:color w:val="FF0000"/>
          <w:sz w:val="32"/>
        </w:rPr>
      </w:pPr>
      <w:r w:rsidRPr="00700212">
        <w:rPr>
          <w:b/>
          <w:color w:val="FF0000"/>
          <w:sz w:val="32"/>
        </w:rPr>
        <w:t>Ministry of Forests and Soil Conservation</w:t>
      </w:r>
    </w:p>
    <w:p w:rsidR="00F95B0B" w:rsidRPr="00700212" w:rsidRDefault="0087608D" w:rsidP="00061053">
      <w:pPr>
        <w:spacing w:after="0"/>
        <w:jc w:val="center"/>
        <w:rPr>
          <w:b/>
          <w:color w:val="FF0000"/>
          <w:sz w:val="44"/>
          <w:szCs w:val="32"/>
        </w:rPr>
      </w:pPr>
      <w:r w:rsidRPr="00700212">
        <w:rPr>
          <w:b/>
          <w:color w:val="FF0000"/>
          <w:sz w:val="44"/>
          <w:szCs w:val="32"/>
        </w:rPr>
        <w:t xml:space="preserve">Adaptation for Smallholders in Hilly Areas </w:t>
      </w:r>
    </w:p>
    <w:p w:rsidR="0087608D" w:rsidRPr="00700212" w:rsidRDefault="0087608D" w:rsidP="00061053">
      <w:pPr>
        <w:spacing w:after="0"/>
        <w:jc w:val="center"/>
        <w:rPr>
          <w:b/>
          <w:color w:val="FF0000"/>
          <w:sz w:val="44"/>
          <w:szCs w:val="32"/>
        </w:rPr>
      </w:pPr>
      <w:r w:rsidRPr="00700212">
        <w:rPr>
          <w:b/>
          <w:color w:val="FF0000"/>
          <w:sz w:val="44"/>
          <w:szCs w:val="32"/>
        </w:rPr>
        <w:t>(ASHA)</w:t>
      </w:r>
      <w:r w:rsidR="00FE708A" w:rsidRPr="00700212">
        <w:rPr>
          <w:b/>
          <w:color w:val="FF0000"/>
          <w:sz w:val="44"/>
          <w:szCs w:val="32"/>
        </w:rPr>
        <w:t xml:space="preserve"> Project</w:t>
      </w:r>
    </w:p>
    <w:p w:rsidR="0087608D" w:rsidRDefault="0087608D" w:rsidP="0087608D">
      <w:pPr>
        <w:jc w:val="center"/>
        <w:rPr>
          <w:sz w:val="32"/>
          <w:szCs w:val="28"/>
        </w:rPr>
      </w:pPr>
    </w:p>
    <w:p w:rsidR="00FE708A" w:rsidRDefault="00FE708A" w:rsidP="0087608D">
      <w:pPr>
        <w:jc w:val="center"/>
        <w:rPr>
          <w:sz w:val="32"/>
          <w:szCs w:val="28"/>
        </w:rPr>
      </w:pPr>
    </w:p>
    <w:p w:rsidR="00FE708A" w:rsidRDefault="00FE708A" w:rsidP="0087608D">
      <w:pPr>
        <w:jc w:val="center"/>
        <w:rPr>
          <w:sz w:val="32"/>
          <w:szCs w:val="28"/>
        </w:rPr>
      </w:pPr>
    </w:p>
    <w:p w:rsidR="00F816BA" w:rsidRPr="003169D1" w:rsidRDefault="00F816BA" w:rsidP="005C70FB">
      <w:pPr>
        <w:autoSpaceDE w:val="0"/>
        <w:autoSpaceDN w:val="0"/>
        <w:adjustRightInd w:val="0"/>
        <w:spacing w:after="0" w:line="240" w:lineRule="auto"/>
        <w:jc w:val="center"/>
        <w:rPr>
          <w:rFonts w:asciiTheme="majorHAnsi" w:hAnsiTheme="majorHAnsi" w:cs="GIZGravurTT-CondBold"/>
          <w:b/>
          <w:bCs/>
          <w:color w:val="8E6E49" w:themeColor="accent4" w:themeShade="BF"/>
          <w:sz w:val="56"/>
          <w:szCs w:val="100"/>
          <w:lang w:bidi="ar-SA"/>
        </w:rPr>
      </w:pPr>
      <w:r w:rsidRPr="003169D1">
        <w:rPr>
          <w:rFonts w:asciiTheme="majorHAnsi" w:hAnsiTheme="majorHAnsi" w:cs="GIZGravurTT-CondBold"/>
          <w:b/>
          <w:bCs/>
          <w:color w:val="8E6E49" w:themeColor="accent4" w:themeShade="BF"/>
          <w:sz w:val="56"/>
          <w:szCs w:val="100"/>
          <w:lang w:bidi="ar-SA"/>
        </w:rPr>
        <w:t xml:space="preserve">GESI </w:t>
      </w:r>
      <w:r w:rsidR="003169D1" w:rsidRPr="003169D1">
        <w:rPr>
          <w:rFonts w:asciiTheme="majorHAnsi" w:hAnsiTheme="majorHAnsi" w:cs="GIZGravurTT-CondBold"/>
          <w:b/>
          <w:bCs/>
          <w:color w:val="8E6E49" w:themeColor="accent4" w:themeShade="BF"/>
          <w:sz w:val="56"/>
          <w:szCs w:val="100"/>
          <w:lang w:bidi="ar-SA"/>
        </w:rPr>
        <w:t xml:space="preserve">Strategy and </w:t>
      </w:r>
      <w:r w:rsidRPr="003169D1">
        <w:rPr>
          <w:rFonts w:asciiTheme="majorHAnsi" w:hAnsiTheme="majorHAnsi" w:cs="GIZGravurTT-CondBold"/>
          <w:b/>
          <w:bCs/>
          <w:color w:val="8E6E49" w:themeColor="accent4" w:themeShade="BF"/>
          <w:sz w:val="56"/>
          <w:szCs w:val="100"/>
          <w:lang w:bidi="ar-SA"/>
        </w:rPr>
        <w:t>Operational Guideline</w:t>
      </w:r>
    </w:p>
    <w:p w:rsidR="00120303" w:rsidRPr="003169D1" w:rsidRDefault="003169D1" w:rsidP="005C70FB">
      <w:pPr>
        <w:autoSpaceDE w:val="0"/>
        <w:autoSpaceDN w:val="0"/>
        <w:adjustRightInd w:val="0"/>
        <w:spacing w:after="0" w:line="240" w:lineRule="auto"/>
        <w:jc w:val="center"/>
        <w:rPr>
          <w:rFonts w:asciiTheme="majorHAnsi" w:hAnsiTheme="majorHAnsi"/>
          <w:color w:val="00B050"/>
          <w:sz w:val="18"/>
          <w:szCs w:val="36"/>
        </w:rPr>
      </w:pPr>
      <w:r w:rsidRPr="003169D1">
        <w:rPr>
          <w:rFonts w:asciiTheme="majorHAnsi" w:hAnsiTheme="majorHAnsi" w:cs="GIZGravurTT-CondBold"/>
          <w:b/>
          <w:bCs/>
          <w:color w:val="00B050"/>
          <w:sz w:val="32"/>
          <w:szCs w:val="48"/>
          <w:lang w:bidi="ar-SA"/>
        </w:rPr>
        <w:t>(</w:t>
      </w:r>
      <w:r w:rsidR="00F816BA" w:rsidRPr="003169D1">
        <w:rPr>
          <w:rFonts w:asciiTheme="majorHAnsi" w:hAnsiTheme="majorHAnsi" w:cs="GIZGravurTT-CondBold"/>
          <w:b/>
          <w:bCs/>
          <w:color w:val="00B050"/>
          <w:sz w:val="32"/>
          <w:szCs w:val="48"/>
          <w:lang w:bidi="ar-SA"/>
        </w:rPr>
        <w:t>Gender Equality and Social Inclusion Mainstreaming in ASHA Project</w:t>
      </w:r>
      <w:r w:rsidRPr="003169D1">
        <w:rPr>
          <w:rFonts w:asciiTheme="majorHAnsi" w:hAnsiTheme="majorHAnsi" w:cs="GIZGravurTT-CondBold"/>
          <w:b/>
          <w:bCs/>
          <w:color w:val="00B050"/>
          <w:sz w:val="32"/>
          <w:szCs w:val="48"/>
          <w:lang w:bidi="ar-SA"/>
        </w:rPr>
        <w:t>)</w:t>
      </w:r>
    </w:p>
    <w:p w:rsidR="005C70FB" w:rsidRDefault="005C70FB" w:rsidP="005C70FB">
      <w:pPr>
        <w:spacing w:after="0"/>
        <w:jc w:val="center"/>
        <w:rPr>
          <w:b/>
          <w:noProof/>
          <w:sz w:val="32"/>
          <w:szCs w:val="22"/>
          <w:lang w:bidi="ar-SA"/>
        </w:rPr>
      </w:pPr>
    </w:p>
    <w:p w:rsidR="005C70FB" w:rsidRDefault="005C70FB" w:rsidP="005C70FB">
      <w:pPr>
        <w:spacing w:after="0"/>
        <w:jc w:val="center"/>
        <w:rPr>
          <w:b/>
          <w:noProof/>
          <w:sz w:val="32"/>
          <w:szCs w:val="22"/>
          <w:lang w:bidi="ar-SA"/>
        </w:rPr>
      </w:pPr>
    </w:p>
    <w:p w:rsidR="005C70FB" w:rsidRDefault="005C70FB" w:rsidP="005C70FB">
      <w:pPr>
        <w:spacing w:after="0"/>
        <w:jc w:val="center"/>
        <w:rPr>
          <w:b/>
          <w:noProof/>
          <w:sz w:val="32"/>
          <w:szCs w:val="22"/>
          <w:lang w:bidi="ar-SA"/>
        </w:rPr>
      </w:pPr>
    </w:p>
    <w:p w:rsidR="00120303" w:rsidRPr="005C70FB" w:rsidRDefault="00696D9D" w:rsidP="005C70FB">
      <w:pPr>
        <w:spacing w:after="0"/>
        <w:jc w:val="center"/>
        <w:rPr>
          <w:b/>
          <w:noProof/>
          <w:sz w:val="32"/>
          <w:szCs w:val="22"/>
          <w:lang w:bidi="ar-SA"/>
        </w:rPr>
      </w:pPr>
      <w:r>
        <w:rPr>
          <w:b/>
          <w:noProof/>
          <w:sz w:val="32"/>
          <w:szCs w:val="22"/>
          <w:lang w:bidi="ar-SA"/>
        </w:rPr>
        <w:t>December</w:t>
      </w:r>
      <w:r w:rsidR="005C70FB" w:rsidRPr="005C70FB">
        <w:rPr>
          <w:b/>
          <w:noProof/>
          <w:sz w:val="32"/>
          <w:szCs w:val="22"/>
          <w:lang w:bidi="ar-SA"/>
        </w:rPr>
        <w:t>, 2016</w:t>
      </w:r>
    </w:p>
    <w:p w:rsidR="005C70FB" w:rsidRDefault="005C70FB" w:rsidP="00E376DB">
      <w:pPr>
        <w:spacing w:after="0"/>
        <w:jc w:val="center"/>
        <w:rPr>
          <w:b/>
          <w:noProof/>
          <w:sz w:val="32"/>
          <w:szCs w:val="22"/>
          <w:lang w:bidi="ar-SA"/>
        </w:rPr>
      </w:pPr>
    </w:p>
    <w:p w:rsidR="005C70FB" w:rsidRDefault="005C70FB" w:rsidP="00E376DB">
      <w:pPr>
        <w:spacing w:after="0"/>
        <w:jc w:val="center"/>
        <w:rPr>
          <w:b/>
          <w:noProof/>
          <w:sz w:val="32"/>
          <w:szCs w:val="22"/>
          <w:lang w:bidi="ar-SA"/>
        </w:rPr>
      </w:pPr>
    </w:p>
    <w:p w:rsidR="005C70FB" w:rsidRDefault="005C70FB" w:rsidP="00E376DB">
      <w:pPr>
        <w:spacing w:after="0"/>
        <w:jc w:val="center"/>
        <w:rPr>
          <w:b/>
          <w:noProof/>
          <w:sz w:val="32"/>
          <w:szCs w:val="22"/>
          <w:lang w:bidi="ar-SA"/>
        </w:rPr>
      </w:pPr>
    </w:p>
    <w:p w:rsidR="005C70FB" w:rsidRDefault="005C70FB" w:rsidP="00E376DB">
      <w:pPr>
        <w:spacing w:after="0"/>
        <w:jc w:val="center"/>
        <w:rPr>
          <w:b/>
          <w:noProof/>
          <w:sz w:val="32"/>
          <w:szCs w:val="22"/>
          <w:lang w:bidi="ar-SA"/>
        </w:rPr>
      </w:pPr>
    </w:p>
    <w:p w:rsidR="00061053" w:rsidRPr="00F95B0B" w:rsidRDefault="005C70FB" w:rsidP="005C70FB">
      <w:pPr>
        <w:spacing w:after="0"/>
        <w:rPr>
          <w:b/>
          <w:noProof/>
          <w:sz w:val="32"/>
          <w:szCs w:val="22"/>
          <w:lang w:bidi="ar-SA"/>
        </w:rPr>
      </w:pPr>
      <w:r>
        <w:rPr>
          <w:b/>
          <w:noProof/>
          <w:sz w:val="32"/>
          <w:szCs w:val="22"/>
          <w:lang w:bidi="ar-SA"/>
        </w:rPr>
        <w:t>P</w:t>
      </w:r>
      <w:r w:rsidR="00061053" w:rsidRPr="00F95B0B">
        <w:rPr>
          <w:b/>
          <w:noProof/>
          <w:sz w:val="32"/>
          <w:szCs w:val="22"/>
          <w:lang w:bidi="ar-SA"/>
        </w:rPr>
        <w:t>ro</w:t>
      </w:r>
      <w:r w:rsidR="00F95B0B" w:rsidRPr="00F95B0B">
        <w:rPr>
          <w:b/>
          <w:noProof/>
          <w:sz w:val="32"/>
          <w:szCs w:val="22"/>
          <w:lang w:bidi="ar-SA"/>
        </w:rPr>
        <w:t>ject</w:t>
      </w:r>
      <w:r w:rsidR="00061053" w:rsidRPr="00F95B0B">
        <w:rPr>
          <w:b/>
          <w:noProof/>
          <w:sz w:val="32"/>
          <w:szCs w:val="22"/>
          <w:lang w:bidi="ar-SA"/>
        </w:rPr>
        <w:t xml:space="preserve"> Coordination Unit</w:t>
      </w:r>
    </w:p>
    <w:p w:rsidR="00061053" w:rsidRPr="00F95B0B" w:rsidRDefault="00061053" w:rsidP="005C70FB">
      <w:pPr>
        <w:spacing w:after="0"/>
        <w:rPr>
          <w:b/>
          <w:noProof/>
          <w:sz w:val="32"/>
          <w:szCs w:val="22"/>
          <w:lang w:bidi="ar-SA"/>
        </w:rPr>
      </w:pPr>
      <w:r w:rsidRPr="00F95B0B">
        <w:rPr>
          <w:b/>
          <w:noProof/>
          <w:sz w:val="32"/>
          <w:szCs w:val="22"/>
          <w:lang w:bidi="ar-SA"/>
        </w:rPr>
        <w:t>Hattisar, Kathmandu</w:t>
      </w:r>
    </w:p>
    <w:p w:rsidR="00F95B0B" w:rsidRPr="00F95B0B" w:rsidRDefault="00F95B0B" w:rsidP="005C70FB">
      <w:pPr>
        <w:spacing w:after="0"/>
        <w:rPr>
          <w:b/>
          <w:noProof/>
          <w:sz w:val="32"/>
          <w:szCs w:val="22"/>
          <w:lang w:bidi="ar-SA"/>
        </w:rPr>
      </w:pPr>
      <w:r w:rsidRPr="00F95B0B">
        <w:rPr>
          <w:b/>
          <w:noProof/>
          <w:sz w:val="32"/>
          <w:szCs w:val="22"/>
          <w:lang w:bidi="ar-SA"/>
        </w:rPr>
        <w:t>Phone: +977 1 4437784</w:t>
      </w:r>
    </w:p>
    <w:p w:rsidR="00F95B0B" w:rsidRDefault="00F95B0B" w:rsidP="005C70FB">
      <w:pPr>
        <w:spacing w:after="0"/>
        <w:rPr>
          <w:b/>
          <w:noProof/>
          <w:sz w:val="32"/>
          <w:szCs w:val="22"/>
          <w:lang w:bidi="ar-SA"/>
        </w:rPr>
      </w:pPr>
      <w:r w:rsidRPr="00F95B0B">
        <w:rPr>
          <w:b/>
          <w:noProof/>
          <w:sz w:val="32"/>
          <w:szCs w:val="22"/>
          <w:lang w:bidi="ar-SA"/>
        </w:rPr>
        <w:t>Email:</w:t>
      </w:r>
    </w:p>
    <w:p w:rsidR="00F95B0B" w:rsidRPr="00F95B0B" w:rsidRDefault="00F95B0B" w:rsidP="005C70FB">
      <w:pPr>
        <w:spacing w:after="0"/>
        <w:rPr>
          <w:b/>
          <w:noProof/>
          <w:sz w:val="32"/>
          <w:szCs w:val="22"/>
          <w:lang w:bidi="ar-SA"/>
        </w:rPr>
      </w:pPr>
      <w:r>
        <w:rPr>
          <w:b/>
          <w:noProof/>
          <w:sz w:val="32"/>
          <w:szCs w:val="22"/>
          <w:lang w:bidi="ar-SA"/>
        </w:rPr>
        <w:t>Website:</w:t>
      </w:r>
    </w:p>
    <w:sdt>
      <w:sdtPr>
        <w:rPr>
          <w:rFonts w:asciiTheme="minorHAnsi" w:eastAsiaTheme="minorHAnsi" w:hAnsiTheme="minorHAnsi" w:cstheme="minorBidi"/>
          <w:b w:val="0"/>
          <w:bCs w:val="0"/>
          <w:color w:val="auto"/>
          <w:sz w:val="22"/>
          <w:szCs w:val="20"/>
          <w:lang w:eastAsia="en-US" w:bidi="ne-NP"/>
        </w:rPr>
        <w:id w:val="-1413146776"/>
        <w:docPartObj>
          <w:docPartGallery w:val="Table of Contents"/>
          <w:docPartUnique/>
        </w:docPartObj>
      </w:sdtPr>
      <w:sdtEndPr>
        <w:rPr>
          <w:noProof/>
          <w:sz w:val="24"/>
        </w:rPr>
      </w:sdtEndPr>
      <w:sdtContent>
        <w:p w:rsidR="00C8207D" w:rsidRDefault="00C8207D">
          <w:pPr>
            <w:pStyle w:val="TOCHeading"/>
          </w:pPr>
          <w:r>
            <w:t>Table of Contents</w:t>
          </w:r>
        </w:p>
        <w:p w:rsidR="00086ABA" w:rsidRDefault="008572F8" w:rsidP="00086ABA">
          <w:pPr>
            <w:pStyle w:val="TOC1"/>
            <w:tabs>
              <w:tab w:val="right" w:leader="dot" w:pos="9350"/>
            </w:tabs>
            <w:spacing w:after="0"/>
            <w:rPr>
              <w:rFonts w:eastAsiaTheme="minorEastAsia"/>
              <w:noProof/>
              <w:szCs w:val="22"/>
              <w:lang w:bidi="ar-SA"/>
            </w:rPr>
          </w:pPr>
          <w:r w:rsidRPr="00CD2255">
            <w:rPr>
              <w:sz w:val="24"/>
            </w:rPr>
            <w:fldChar w:fldCharType="begin"/>
          </w:r>
          <w:r w:rsidR="00C8207D" w:rsidRPr="00CD2255">
            <w:rPr>
              <w:sz w:val="24"/>
            </w:rPr>
            <w:instrText xml:space="preserve"> TOC \o "1-3" \h \z \u </w:instrText>
          </w:r>
          <w:r w:rsidRPr="00CD2255">
            <w:rPr>
              <w:sz w:val="24"/>
            </w:rPr>
            <w:fldChar w:fldCharType="separate"/>
          </w:r>
          <w:hyperlink w:anchor="_Toc496745028" w:history="1">
            <w:r w:rsidR="00086ABA" w:rsidRPr="007B70DF">
              <w:rPr>
                <w:rStyle w:val="Hyperlink"/>
                <w:noProof/>
              </w:rPr>
              <w:t>List of Abbreviations</w:t>
            </w:r>
            <w:r w:rsidR="00086ABA">
              <w:rPr>
                <w:noProof/>
                <w:webHidden/>
              </w:rPr>
              <w:tab/>
            </w:r>
            <w:r w:rsidR="00086ABA">
              <w:rPr>
                <w:noProof/>
                <w:webHidden/>
              </w:rPr>
              <w:fldChar w:fldCharType="begin"/>
            </w:r>
            <w:r w:rsidR="00086ABA">
              <w:rPr>
                <w:noProof/>
                <w:webHidden/>
              </w:rPr>
              <w:instrText xml:space="preserve"> PAGEREF _Toc496745028 \h </w:instrText>
            </w:r>
            <w:r w:rsidR="00086ABA">
              <w:rPr>
                <w:noProof/>
                <w:webHidden/>
              </w:rPr>
            </w:r>
            <w:r w:rsidR="00086ABA">
              <w:rPr>
                <w:noProof/>
                <w:webHidden/>
              </w:rPr>
              <w:fldChar w:fldCharType="separate"/>
            </w:r>
            <w:r w:rsidR="00143AC0">
              <w:rPr>
                <w:noProof/>
                <w:webHidden/>
              </w:rPr>
              <w:t>2</w:t>
            </w:r>
            <w:r w:rsidR="00086ABA">
              <w:rPr>
                <w:noProof/>
                <w:webHidden/>
              </w:rPr>
              <w:fldChar w:fldCharType="end"/>
            </w:r>
          </w:hyperlink>
        </w:p>
        <w:p w:rsidR="00086ABA" w:rsidRDefault="0045218B" w:rsidP="00086ABA">
          <w:pPr>
            <w:pStyle w:val="TOC1"/>
            <w:tabs>
              <w:tab w:val="right" w:leader="dot" w:pos="9350"/>
            </w:tabs>
            <w:spacing w:after="0"/>
            <w:rPr>
              <w:rFonts w:eastAsiaTheme="minorEastAsia"/>
              <w:noProof/>
              <w:szCs w:val="22"/>
              <w:lang w:bidi="ar-SA"/>
            </w:rPr>
          </w:pPr>
          <w:hyperlink w:anchor="_Toc496745029" w:history="1">
            <w:r w:rsidR="00086ABA" w:rsidRPr="007B70DF">
              <w:rPr>
                <w:rStyle w:val="Hyperlink"/>
                <w:rFonts w:eastAsia="Times New Roman"/>
                <w:noProof/>
              </w:rPr>
              <w:t>Acknowledgements</w:t>
            </w:r>
            <w:r w:rsidR="00086ABA">
              <w:rPr>
                <w:noProof/>
                <w:webHidden/>
              </w:rPr>
              <w:tab/>
            </w:r>
            <w:r w:rsidR="00086ABA">
              <w:rPr>
                <w:noProof/>
                <w:webHidden/>
              </w:rPr>
              <w:fldChar w:fldCharType="begin"/>
            </w:r>
            <w:r w:rsidR="00086ABA">
              <w:rPr>
                <w:noProof/>
                <w:webHidden/>
              </w:rPr>
              <w:instrText xml:space="preserve"> PAGEREF _Toc496745029 \h </w:instrText>
            </w:r>
            <w:r w:rsidR="00086ABA">
              <w:rPr>
                <w:noProof/>
                <w:webHidden/>
              </w:rPr>
            </w:r>
            <w:r w:rsidR="00086ABA">
              <w:rPr>
                <w:noProof/>
                <w:webHidden/>
              </w:rPr>
              <w:fldChar w:fldCharType="separate"/>
            </w:r>
            <w:r w:rsidR="00143AC0">
              <w:rPr>
                <w:noProof/>
                <w:webHidden/>
              </w:rPr>
              <w:t>3</w:t>
            </w:r>
            <w:r w:rsidR="00086ABA">
              <w:rPr>
                <w:noProof/>
                <w:webHidden/>
              </w:rPr>
              <w:fldChar w:fldCharType="end"/>
            </w:r>
          </w:hyperlink>
        </w:p>
        <w:p w:rsidR="00086ABA" w:rsidRDefault="0045218B" w:rsidP="00086ABA">
          <w:pPr>
            <w:pStyle w:val="TOC1"/>
            <w:tabs>
              <w:tab w:val="right" w:leader="dot" w:pos="9350"/>
            </w:tabs>
            <w:spacing w:after="0"/>
            <w:rPr>
              <w:rFonts w:eastAsiaTheme="minorEastAsia"/>
              <w:noProof/>
              <w:szCs w:val="22"/>
              <w:lang w:bidi="ar-SA"/>
            </w:rPr>
          </w:pPr>
          <w:hyperlink w:anchor="_Toc496745030" w:history="1">
            <w:r w:rsidR="00086ABA" w:rsidRPr="007B70DF">
              <w:rPr>
                <w:rStyle w:val="Hyperlink"/>
                <w:noProof/>
              </w:rPr>
              <w:t>Chapter 1: Introduction</w:t>
            </w:r>
            <w:r w:rsidR="00086ABA">
              <w:rPr>
                <w:noProof/>
                <w:webHidden/>
              </w:rPr>
              <w:tab/>
            </w:r>
            <w:r w:rsidR="00086ABA">
              <w:rPr>
                <w:noProof/>
                <w:webHidden/>
              </w:rPr>
              <w:fldChar w:fldCharType="begin"/>
            </w:r>
            <w:r w:rsidR="00086ABA">
              <w:rPr>
                <w:noProof/>
                <w:webHidden/>
              </w:rPr>
              <w:instrText xml:space="preserve"> PAGEREF _Toc496745030 \h </w:instrText>
            </w:r>
            <w:r w:rsidR="00086ABA">
              <w:rPr>
                <w:noProof/>
                <w:webHidden/>
              </w:rPr>
            </w:r>
            <w:r w:rsidR="00086ABA">
              <w:rPr>
                <w:noProof/>
                <w:webHidden/>
              </w:rPr>
              <w:fldChar w:fldCharType="separate"/>
            </w:r>
            <w:r w:rsidR="00143AC0">
              <w:rPr>
                <w:noProof/>
                <w:webHidden/>
              </w:rPr>
              <w:t>4</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1" w:history="1">
            <w:r w:rsidR="00086ABA" w:rsidRPr="007B70DF">
              <w:rPr>
                <w:rStyle w:val="Hyperlink"/>
                <w:rFonts w:eastAsia="Calibri"/>
                <w:noProof/>
                <w:lang w:val="en-GB"/>
              </w:rPr>
              <w:t>1.1</w:t>
            </w:r>
            <w:r w:rsidR="00086ABA">
              <w:rPr>
                <w:rFonts w:eastAsiaTheme="minorEastAsia"/>
                <w:noProof/>
                <w:szCs w:val="22"/>
                <w:lang w:bidi="ar-SA"/>
              </w:rPr>
              <w:tab/>
            </w:r>
            <w:r w:rsidR="00086ABA" w:rsidRPr="007B70DF">
              <w:rPr>
                <w:rStyle w:val="Hyperlink"/>
                <w:rFonts w:eastAsia="Calibri"/>
                <w:noProof/>
                <w:lang w:val="en-GB"/>
              </w:rPr>
              <w:t>Background</w:t>
            </w:r>
            <w:r w:rsidR="00086ABA">
              <w:rPr>
                <w:noProof/>
                <w:webHidden/>
              </w:rPr>
              <w:tab/>
            </w:r>
            <w:r w:rsidR="00086ABA">
              <w:rPr>
                <w:noProof/>
                <w:webHidden/>
              </w:rPr>
              <w:fldChar w:fldCharType="begin"/>
            </w:r>
            <w:r w:rsidR="00086ABA">
              <w:rPr>
                <w:noProof/>
                <w:webHidden/>
              </w:rPr>
              <w:instrText xml:space="preserve"> PAGEREF _Toc496745031 \h </w:instrText>
            </w:r>
            <w:r w:rsidR="00086ABA">
              <w:rPr>
                <w:noProof/>
                <w:webHidden/>
              </w:rPr>
            </w:r>
            <w:r w:rsidR="00086ABA">
              <w:rPr>
                <w:noProof/>
                <w:webHidden/>
              </w:rPr>
              <w:fldChar w:fldCharType="separate"/>
            </w:r>
            <w:r w:rsidR="00143AC0">
              <w:rPr>
                <w:noProof/>
                <w:webHidden/>
              </w:rPr>
              <w:t>4</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2" w:history="1">
            <w:r w:rsidR="00086ABA" w:rsidRPr="007B70DF">
              <w:rPr>
                <w:rStyle w:val="Hyperlink"/>
                <w:rFonts w:eastAsia="Calibri"/>
                <w:noProof/>
                <w:lang w:val="en-GB"/>
              </w:rPr>
              <w:t>1.2</w:t>
            </w:r>
            <w:r w:rsidR="00086ABA">
              <w:rPr>
                <w:rFonts w:eastAsiaTheme="minorEastAsia"/>
                <w:noProof/>
                <w:szCs w:val="22"/>
                <w:lang w:bidi="ar-SA"/>
              </w:rPr>
              <w:tab/>
            </w:r>
            <w:r w:rsidR="00086ABA" w:rsidRPr="007B70DF">
              <w:rPr>
                <w:rStyle w:val="Hyperlink"/>
                <w:rFonts w:eastAsia="Calibri"/>
                <w:noProof/>
                <w:lang w:val="en-GB"/>
              </w:rPr>
              <w:t>Objectives of the operational Guideline</w:t>
            </w:r>
            <w:r w:rsidR="00086ABA">
              <w:rPr>
                <w:noProof/>
                <w:webHidden/>
              </w:rPr>
              <w:tab/>
            </w:r>
            <w:r w:rsidR="00086ABA">
              <w:rPr>
                <w:noProof/>
                <w:webHidden/>
              </w:rPr>
              <w:fldChar w:fldCharType="begin"/>
            </w:r>
            <w:r w:rsidR="00086ABA">
              <w:rPr>
                <w:noProof/>
                <w:webHidden/>
              </w:rPr>
              <w:instrText xml:space="preserve"> PAGEREF _Toc496745032 \h </w:instrText>
            </w:r>
            <w:r w:rsidR="00086ABA">
              <w:rPr>
                <w:noProof/>
                <w:webHidden/>
              </w:rPr>
            </w:r>
            <w:r w:rsidR="00086ABA">
              <w:rPr>
                <w:noProof/>
                <w:webHidden/>
              </w:rPr>
              <w:fldChar w:fldCharType="separate"/>
            </w:r>
            <w:r w:rsidR="00143AC0">
              <w:rPr>
                <w:noProof/>
                <w:webHidden/>
              </w:rPr>
              <w:t>4</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3" w:history="1">
            <w:r w:rsidR="00086ABA" w:rsidRPr="007B70DF">
              <w:rPr>
                <w:rStyle w:val="Hyperlink"/>
                <w:rFonts w:ascii="GIZGravurTT-Cond" w:hAnsi="GIZGravurTT-Cond" w:cs="GIZGravurTT-Cond"/>
                <w:noProof/>
              </w:rPr>
              <w:t>1.3</w:t>
            </w:r>
            <w:r w:rsidR="00086ABA">
              <w:rPr>
                <w:rFonts w:eastAsiaTheme="minorEastAsia"/>
                <w:noProof/>
                <w:szCs w:val="22"/>
                <w:lang w:bidi="ar-SA"/>
              </w:rPr>
              <w:tab/>
            </w:r>
            <w:r w:rsidR="00086ABA" w:rsidRPr="007B70DF">
              <w:rPr>
                <w:rStyle w:val="Hyperlink"/>
                <w:rFonts w:eastAsia="Calibri"/>
                <w:noProof/>
                <w:lang w:val="en-GB"/>
              </w:rPr>
              <w:t>Contents of the Guideline</w:t>
            </w:r>
            <w:r w:rsidR="00086ABA">
              <w:rPr>
                <w:noProof/>
                <w:webHidden/>
              </w:rPr>
              <w:tab/>
            </w:r>
            <w:r w:rsidR="00086ABA">
              <w:rPr>
                <w:noProof/>
                <w:webHidden/>
              </w:rPr>
              <w:fldChar w:fldCharType="begin"/>
            </w:r>
            <w:r w:rsidR="00086ABA">
              <w:rPr>
                <w:noProof/>
                <w:webHidden/>
              </w:rPr>
              <w:instrText xml:space="preserve"> PAGEREF _Toc496745033 \h </w:instrText>
            </w:r>
            <w:r w:rsidR="00086ABA">
              <w:rPr>
                <w:noProof/>
                <w:webHidden/>
              </w:rPr>
            </w:r>
            <w:r w:rsidR="00086ABA">
              <w:rPr>
                <w:noProof/>
                <w:webHidden/>
              </w:rPr>
              <w:fldChar w:fldCharType="separate"/>
            </w:r>
            <w:r w:rsidR="00143AC0">
              <w:rPr>
                <w:noProof/>
                <w:webHidden/>
              </w:rPr>
              <w:t>4</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4" w:history="1">
            <w:r w:rsidR="00086ABA" w:rsidRPr="007B70DF">
              <w:rPr>
                <w:rStyle w:val="Hyperlink"/>
                <w:rFonts w:eastAsia="Calibri"/>
                <w:noProof/>
                <w:lang w:val="en-GB"/>
              </w:rPr>
              <w:t>1.4</w:t>
            </w:r>
            <w:r w:rsidR="00086ABA">
              <w:rPr>
                <w:rFonts w:eastAsiaTheme="minorEastAsia"/>
                <w:noProof/>
                <w:szCs w:val="22"/>
                <w:lang w:bidi="ar-SA"/>
              </w:rPr>
              <w:tab/>
            </w:r>
            <w:r w:rsidR="00086ABA" w:rsidRPr="007B70DF">
              <w:rPr>
                <w:rStyle w:val="Hyperlink"/>
                <w:rFonts w:eastAsia="Calibri"/>
                <w:noProof/>
                <w:lang w:val="en-GB"/>
              </w:rPr>
              <w:t>Intended Users of the Guidelines</w:t>
            </w:r>
            <w:r w:rsidR="00086ABA">
              <w:rPr>
                <w:noProof/>
                <w:webHidden/>
              </w:rPr>
              <w:tab/>
            </w:r>
            <w:r w:rsidR="00086ABA">
              <w:rPr>
                <w:noProof/>
                <w:webHidden/>
              </w:rPr>
              <w:fldChar w:fldCharType="begin"/>
            </w:r>
            <w:r w:rsidR="00086ABA">
              <w:rPr>
                <w:noProof/>
                <w:webHidden/>
              </w:rPr>
              <w:instrText xml:space="preserve"> PAGEREF _Toc496745034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1"/>
            <w:tabs>
              <w:tab w:val="right" w:leader="dot" w:pos="9350"/>
            </w:tabs>
            <w:spacing w:after="0"/>
            <w:rPr>
              <w:rFonts w:eastAsiaTheme="minorEastAsia"/>
              <w:noProof/>
              <w:szCs w:val="22"/>
              <w:lang w:bidi="ar-SA"/>
            </w:rPr>
          </w:pPr>
          <w:hyperlink w:anchor="_Toc496745035" w:history="1">
            <w:r w:rsidR="00086ABA" w:rsidRPr="007B70DF">
              <w:rPr>
                <w:rStyle w:val="Hyperlink"/>
                <w:noProof/>
              </w:rPr>
              <w:t>Chapter 2: GESI Concept &amp; Context</w:t>
            </w:r>
            <w:r w:rsidR="00086ABA">
              <w:rPr>
                <w:noProof/>
                <w:webHidden/>
              </w:rPr>
              <w:tab/>
            </w:r>
            <w:r w:rsidR="00086ABA">
              <w:rPr>
                <w:noProof/>
                <w:webHidden/>
              </w:rPr>
              <w:fldChar w:fldCharType="begin"/>
            </w:r>
            <w:r w:rsidR="00086ABA">
              <w:rPr>
                <w:noProof/>
                <w:webHidden/>
              </w:rPr>
              <w:instrText xml:space="preserve"> PAGEREF _Toc496745035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6" w:history="1">
            <w:r w:rsidR="00086ABA" w:rsidRPr="007B70DF">
              <w:rPr>
                <w:rStyle w:val="Hyperlink"/>
                <w:rFonts w:eastAsia="Calibri"/>
                <w:noProof/>
                <w:lang w:val="en-GB"/>
              </w:rPr>
              <w:t>2.1</w:t>
            </w:r>
            <w:r w:rsidR="00086ABA">
              <w:rPr>
                <w:rFonts w:eastAsiaTheme="minorEastAsia"/>
                <w:noProof/>
                <w:szCs w:val="22"/>
                <w:lang w:bidi="ar-SA"/>
              </w:rPr>
              <w:tab/>
            </w:r>
            <w:r w:rsidR="00086ABA" w:rsidRPr="007B70DF">
              <w:rPr>
                <w:rStyle w:val="Hyperlink"/>
                <w:rFonts w:eastAsia="Calibri"/>
                <w:noProof/>
                <w:lang w:val="en-GB"/>
              </w:rPr>
              <w:t>Concepts and Understanding GESI</w:t>
            </w:r>
            <w:r w:rsidR="00086ABA">
              <w:rPr>
                <w:noProof/>
                <w:webHidden/>
              </w:rPr>
              <w:tab/>
            </w:r>
            <w:r w:rsidR="00086ABA">
              <w:rPr>
                <w:noProof/>
                <w:webHidden/>
              </w:rPr>
              <w:fldChar w:fldCharType="begin"/>
            </w:r>
            <w:r w:rsidR="00086ABA">
              <w:rPr>
                <w:noProof/>
                <w:webHidden/>
              </w:rPr>
              <w:instrText xml:space="preserve"> PAGEREF _Toc496745036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37" w:history="1">
            <w:r w:rsidR="00086ABA" w:rsidRPr="007B70DF">
              <w:rPr>
                <w:rStyle w:val="Hyperlink"/>
                <w:rFonts w:eastAsia="Calibri"/>
                <w:noProof/>
                <w:lang w:val="en-GB"/>
              </w:rPr>
              <w:t>2.2</w:t>
            </w:r>
            <w:r w:rsidR="00086ABA">
              <w:rPr>
                <w:rFonts w:eastAsiaTheme="minorEastAsia"/>
                <w:noProof/>
                <w:szCs w:val="22"/>
                <w:lang w:bidi="ar-SA"/>
              </w:rPr>
              <w:tab/>
            </w:r>
            <w:r w:rsidR="00086ABA" w:rsidRPr="007B70DF">
              <w:rPr>
                <w:rStyle w:val="Hyperlink"/>
                <w:rFonts w:eastAsia="Calibri"/>
                <w:noProof/>
                <w:lang w:val="en-GB"/>
              </w:rPr>
              <w:t>Context</w:t>
            </w:r>
            <w:r w:rsidR="00086ABA">
              <w:rPr>
                <w:noProof/>
                <w:webHidden/>
              </w:rPr>
              <w:tab/>
            </w:r>
            <w:r w:rsidR="00086ABA">
              <w:rPr>
                <w:noProof/>
                <w:webHidden/>
              </w:rPr>
              <w:fldChar w:fldCharType="begin"/>
            </w:r>
            <w:r w:rsidR="00086ABA">
              <w:rPr>
                <w:noProof/>
                <w:webHidden/>
              </w:rPr>
              <w:instrText xml:space="preserve"> PAGEREF _Toc496745037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38" w:history="1">
            <w:r w:rsidR="00086ABA" w:rsidRPr="007B70DF">
              <w:rPr>
                <w:rStyle w:val="Hyperlink"/>
                <w:noProof/>
              </w:rPr>
              <w:t>2.2.1</w:t>
            </w:r>
            <w:r w:rsidR="00086ABA">
              <w:rPr>
                <w:rFonts w:eastAsiaTheme="minorEastAsia"/>
                <w:noProof/>
                <w:szCs w:val="22"/>
                <w:lang w:bidi="ar-SA"/>
              </w:rPr>
              <w:tab/>
            </w:r>
            <w:r w:rsidR="00086ABA" w:rsidRPr="007B70DF">
              <w:rPr>
                <w:rStyle w:val="Hyperlink"/>
                <w:noProof/>
              </w:rPr>
              <w:t>Poverty Situation</w:t>
            </w:r>
            <w:r w:rsidR="00086ABA">
              <w:rPr>
                <w:noProof/>
                <w:webHidden/>
              </w:rPr>
              <w:tab/>
            </w:r>
            <w:r w:rsidR="00086ABA">
              <w:rPr>
                <w:noProof/>
                <w:webHidden/>
              </w:rPr>
              <w:fldChar w:fldCharType="begin"/>
            </w:r>
            <w:r w:rsidR="00086ABA">
              <w:rPr>
                <w:noProof/>
                <w:webHidden/>
              </w:rPr>
              <w:instrText xml:space="preserve"> PAGEREF _Toc496745038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39" w:history="1">
            <w:r w:rsidR="00086ABA" w:rsidRPr="007B70DF">
              <w:rPr>
                <w:rStyle w:val="Hyperlink"/>
                <w:noProof/>
              </w:rPr>
              <w:t>2.2.2</w:t>
            </w:r>
            <w:r w:rsidR="00086ABA">
              <w:rPr>
                <w:rFonts w:eastAsiaTheme="minorEastAsia"/>
                <w:noProof/>
                <w:szCs w:val="22"/>
                <w:lang w:bidi="ar-SA"/>
              </w:rPr>
              <w:tab/>
            </w:r>
            <w:r w:rsidR="00086ABA" w:rsidRPr="007B70DF">
              <w:rPr>
                <w:rStyle w:val="Hyperlink"/>
                <w:noProof/>
              </w:rPr>
              <w:t>Gender Development Situation</w:t>
            </w:r>
            <w:r w:rsidR="00086ABA">
              <w:rPr>
                <w:noProof/>
                <w:webHidden/>
              </w:rPr>
              <w:tab/>
            </w:r>
            <w:r w:rsidR="00086ABA">
              <w:rPr>
                <w:noProof/>
                <w:webHidden/>
              </w:rPr>
              <w:fldChar w:fldCharType="begin"/>
            </w:r>
            <w:r w:rsidR="00086ABA">
              <w:rPr>
                <w:noProof/>
                <w:webHidden/>
              </w:rPr>
              <w:instrText xml:space="preserve"> PAGEREF _Toc496745039 \h </w:instrText>
            </w:r>
            <w:r w:rsidR="00086ABA">
              <w:rPr>
                <w:noProof/>
                <w:webHidden/>
              </w:rPr>
            </w:r>
            <w:r w:rsidR="00086ABA">
              <w:rPr>
                <w:noProof/>
                <w:webHidden/>
              </w:rPr>
              <w:fldChar w:fldCharType="separate"/>
            </w:r>
            <w:r w:rsidR="00143AC0">
              <w:rPr>
                <w:noProof/>
                <w:webHidden/>
              </w:rPr>
              <w:t>5</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40" w:history="1">
            <w:r w:rsidR="00086ABA" w:rsidRPr="007B70DF">
              <w:rPr>
                <w:rStyle w:val="Hyperlink"/>
                <w:noProof/>
              </w:rPr>
              <w:t>2.2.3</w:t>
            </w:r>
            <w:r w:rsidR="00086ABA">
              <w:rPr>
                <w:rFonts w:eastAsiaTheme="minorEastAsia"/>
                <w:noProof/>
                <w:szCs w:val="22"/>
                <w:lang w:bidi="ar-SA"/>
              </w:rPr>
              <w:tab/>
            </w:r>
            <w:r w:rsidR="00086ABA" w:rsidRPr="007B70DF">
              <w:rPr>
                <w:rStyle w:val="Hyperlink"/>
                <w:noProof/>
              </w:rPr>
              <w:t>Gender and Climate Change</w:t>
            </w:r>
            <w:r w:rsidR="00086ABA">
              <w:rPr>
                <w:noProof/>
                <w:webHidden/>
              </w:rPr>
              <w:tab/>
            </w:r>
            <w:r w:rsidR="00086ABA">
              <w:rPr>
                <w:noProof/>
                <w:webHidden/>
              </w:rPr>
              <w:fldChar w:fldCharType="begin"/>
            </w:r>
            <w:r w:rsidR="00086ABA">
              <w:rPr>
                <w:noProof/>
                <w:webHidden/>
              </w:rPr>
              <w:instrText xml:space="preserve"> PAGEREF _Toc496745040 \h </w:instrText>
            </w:r>
            <w:r w:rsidR="00086ABA">
              <w:rPr>
                <w:noProof/>
                <w:webHidden/>
              </w:rPr>
            </w:r>
            <w:r w:rsidR="00086ABA">
              <w:rPr>
                <w:noProof/>
                <w:webHidden/>
              </w:rPr>
              <w:fldChar w:fldCharType="separate"/>
            </w:r>
            <w:r w:rsidR="00143AC0">
              <w:rPr>
                <w:noProof/>
                <w:webHidden/>
              </w:rPr>
              <w:t>6</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41" w:history="1">
            <w:r w:rsidR="00086ABA" w:rsidRPr="007B70DF">
              <w:rPr>
                <w:rStyle w:val="Hyperlink"/>
                <w:noProof/>
              </w:rPr>
              <w:t>2.2.4</w:t>
            </w:r>
            <w:r w:rsidR="00086ABA">
              <w:rPr>
                <w:rFonts w:eastAsiaTheme="minorEastAsia"/>
                <w:noProof/>
                <w:szCs w:val="22"/>
                <w:lang w:bidi="ar-SA"/>
              </w:rPr>
              <w:tab/>
            </w:r>
            <w:r w:rsidR="00086ABA" w:rsidRPr="007B70DF">
              <w:rPr>
                <w:rStyle w:val="Hyperlink"/>
                <w:noProof/>
              </w:rPr>
              <w:t>Policy provisions</w:t>
            </w:r>
            <w:r w:rsidR="00086ABA">
              <w:rPr>
                <w:noProof/>
                <w:webHidden/>
              </w:rPr>
              <w:tab/>
            </w:r>
            <w:r w:rsidR="00086ABA">
              <w:rPr>
                <w:noProof/>
                <w:webHidden/>
              </w:rPr>
              <w:fldChar w:fldCharType="begin"/>
            </w:r>
            <w:r w:rsidR="00086ABA">
              <w:rPr>
                <w:noProof/>
                <w:webHidden/>
              </w:rPr>
              <w:instrText xml:space="preserve"> PAGEREF _Toc496745041 \h </w:instrText>
            </w:r>
            <w:r w:rsidR="00086ABA">
              <w:rPr>
                <w:noProof/>
                <w:webHidden/>
              </w:rPr>
            </w:r>
            <w:r w:rsidR="00086ABA">
              <w:rPr>
                <w:noProof/>
                <w:webHidden/>
              </w:rPr>
              <w:fldChar w:fldCharType="separate"/>
            </w:r>
            <w:r w:rsidR="00143AC0">
              <w:rPr>
                <w:noProof/>
                <w:webHidden/>
              </w:rPr>
              <w:t>6</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42" w:history="1">
            <w:r w:rsidR="00086ABA" w:rsidRPr="007B70DF">
              <w:rPr>
                <w:rStyle w:val="Hyperlink"/>
                <w:rFonts w:eastAsia="Calibri"/>
                <w:noProof/>
                <w:lang w:val="en-GB"/>
              </w:rPr>
              <w:t>2.3</w:t>
            </w:r>
            <w:r w:rsidR="00086ABA">
              <w:rPr>
                <w:rFonts w:eastAsiaTheme="minorEastAsia"/>
                <w:noProof/>
                <w:szCs w:val="22"/>
                <w:lang w:bidi="ar-SA"/>
              </w:rPr>
              <w:tab/>
            </w:r>
            <w:r w:rsidR="00086ABA" w:rsidRPr="007B70DF">
              <w:rPr>
                <w:rStyle w:val="Hyperlink"/>
                <w:rFonts w:eastAsia="Calibri"/>
                <w:noProof/>
                <w:lang w:val="en-GB"/>
              </w:rPr>
              <w:t>Sector-wise GESI issues in the context of climate change</w:t>
            </w:r>
            <w:r w:rsidR="00086ABA">
              <w:rPr>
                <w:noProof/>
                <w:webHidden/>
              </w:rPr>
              <w:tab/>
            </w:r>
            <w:r w:rsidR="00086ABA">
              <w:rPr>
                <w:noProof/>
                <w:webHidden/>
              </w:rPr>
              <w:fldChar w:fldCharType="begin"/>
            </w:r>
            <w:r w:rsidR="00086ABA">
              <w:rPr>
                <w:noProof/>
                <w:webHidden/>
              </w:rPr>
              <w:instrText xml:space="preserve"> PAGEREF _Toc496745042 \h </w:instrText>
            </w:r>
            <w:r w:rsidR="00086ABA">
              <w:rPr>
                <w:noProof/>
                <w:webHidden/>
              </w:rPr>
            </w:r>
            <w:r w:rsidR="00086ABA">
              <w:rPr>
                <w:noProof/>
                <w:webHidden/>
              </w:rPr>
              <w:fldChar w:fldCharType="separate"/>
            </w:r>
            <w:r w:rsidR="00143AC0">
              <w:rPr>
                <w:noProof/>
                <w:webHidden/>
              </w:rPr>
              <w:t>8</w:t>
            </w:r>
            <w:r w:rsidR="00086ABA">
              <w:rPr>
                <w:noProof/>
                <w:webHidden/>
              </w:rPr>
              <w:fldChar w:fldCharType="end"/>
            </w:r>
          </w:hyperlink>
        </w:p>
        <w:p w:rsidR="00086ABA" w:rsidRDefault="0045218B" w:rsidP="00086ABA">
          <w:pPr>
            <w:pStyle w:val="TOC1"/>
            <w:tabs>
              <w:tab w:val="right" w:leader="dot" w:pos="9350"/>
            </w:tabs>
            <w:spacing w:after="0"/>
            <w:rPr>
              <w:rFonts w:eastAsiaTheme="minorEastAsia"/>
              <w:noProof/>
              <w:szCs w:val="22"/>
              <w:lang w:bidi="ar-SA"/>
            </w:rPr>
          </w:pPr>
          <w:hyperlink w:anchor="_Toc496745043" w:history="1">
            <w:r w:rsidR="00086ABA" w:rsidRPr="007B70DF">
              <w:rPr>
                <w:rStyle w:val="Hyperlink"/>
                <w:noProof/>
              </w:rPr>
              <w:t>Chapter 3: Mainstreaming GESI in ASHA</w:t>
            </w:r>
            <w:r w:rsidR="00086ABA">
              <w:rPr>
                <w:noProof/>
                <w:webHidden/>
              </w:rPr>
              <w:tab/>
            </w:r>
            <w:r w:rsidR="00086ABA">
              <w:rPr>
                <w:noProof/>
                <w:webHidden/>
              </w:rPr>
              <w:fldChar w:fldCharType="begin"/>
            </w:r>
            <w:r w:rsidR="00086ABA">
              <w:rPr>
                <w:noProof/>
                <w:webHidden/>
              </w:rPr>
              <w:instrText xml:space="preserve"> PAGEREF _Toc496745043 \h </w:instrText>
            </w:r>
            <w:r w:rsidR="00086ABA">
              <w:rPr>
                <w:noProof/>
                <w:webHidden/>
              </w:rPr>
            </w:r>
            <w:r w:rsidR="00086ABA">
              <w:rPr>
                <w:noProof/>
                <w:webHidden/>
              </w:rPr>
              <w:fldChar w:fldCharType="separate"/>
            </w:r>
            <w:r w:rsidR="00143AC0">
              <w:rPr>
                <w:noProof/>
                <w:webHidden/>
              </w:rPr>
              <w:t>9</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44" w:history="1">
            <w:r w:rsidR="00086ABA" w:rsidRPr="007B70DF">
              <w:rPr>
                <w:rStyle w:val="Hyperlink"/>
                <w:rFonts w:eastAsia="Calibri"/>
                <w:noProof/>
                <w:lang w:val="en-GB"/>
              </w:rPr>
              <w:t>3.1</w:t>
            </w:r>
            <w:r w:rsidR="00086ABA">
              <w:rPr>
                <w:rFonts w:eastAsiaTheme="minorEastAsia"/>
                <w:noProof/>
                <w:szCs w:val="22"/>
                <w:lang w:bidi="ar-SA"/>
              </w:rPr>
              <w:tab/>
            </w:r>
            <w:r w:rsidR="00086ABA" w:rsidRPr="007B70DF">
              <w:rPr>
                <w:rStyle w:val="Hyperlink"/>
                <w:rFonts w:eastAsia="Calibri"/>
                <w:noProof/>
                <w:lang w:val="en-GB"/>
              </w:rPr>
              <w:t>GESI Framework</w:t>
            </w:r>
            <w:r w:rsidR="00086ABA">
              <w:rPr>
                <w:noProof/>
                <w:webHidden/>
              </w:rPr>
              <w:tab/>
            </w:r>
            <w:r w:rsidR="00086ABA">
              <w:rPr>
                <w:noProof/>
                <w:webHidden/>
              </w:rPr>
              <w:fldChar w:fldCharType="begin"/>
            </w:r>
            <w:r w:rsidR="00086ABA">
              <w:rPr>
                <w:noProof/>
                <w:webHidden/>
              </w:rPr>
              <w:instrText xml:space="preserve"> PAGEREF _Toc496745044 \h </w:instrText>
            </w:r>
            <w:r w:rsidR="00086ABA">
              <w:rPr>
                <w:noProof/>
                <w:webHidden/>
              </w:rPr>
            </w:r>
            <w:r w:rsidR="00086ABA">
              <w:rPr>
                <w:noProof/>
                <w:webHidden/>
              </w:rPr>
              <w:fldChar w:fldCharType="separate"/>
            </w:r>
            <w:r w:rsidR="00143AC0">
              <w:rPr>
                <w:noProof/>
                <w:webHidden/>
              </w:rPr>
              <w:t>9</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45" w:history="1">
            <w:r w:rsidR="00086ABA" w:rsidRPr="007B70DF">
              <w:rPr>
                <w:rStyle w:val="Hyperlink"/>
                <w:rFonts w:eastAsia="Calibri"/>
                <w:noProof/>
                <w:lang w:val="en-GB"/>
              </w:rPr>
              <w:t>3.2</w:t>
            </w:r>
            <w:r w:rsidR="00086ABA">
              <w:rPr>
                <w:rFonts w:eastAsiaTheme="minorEastAsia"/>
                <w:noProof/>
                <w:szCs w:val="22"/>
                <w:lang w:bidi="ar-SA"/>
              </w:rPr>
              <w:tab/>
            </w:r>
            <w:r w:rsidR="00086ABA" w:rsidRPr="007B70DF">
              <w:rPr>
                <w:rStyle w:val="Hyperlink"/>
                <w:rFonts w:eastAsia="Calibri"/>
                <w:noProof/>
                <w:lang w:val="en-GB"/>
              </w:rPr>
              <w:t>GESI Target Group for ASHA</w:t>
            </w:r>
            <w:r w:rsidR="00086ABA">
              <w:rPr>
                <w:noProof/>
                <w:webHidden/>
              </w:rPr>
              <w:tab/>
            </w:r>
            <w:r w:rsidR="00086ABA">
              <w:rPr>
                <w:noProof/>
                <w:webHidden/>
              </w:rPr>
              <w:fldChar w:fldCharType="begin"/>
            </w:r>
            <w:r w:rsidR="00086ABA">
              <w:rPr>
                <w:noProof/>
                <w:webHidden/>
              </w:rPr>
              <w:instrText xml:space="preserve"> PAGEREF _Toc496745045 \h </w:instrText>
            </w:r>
            <w:r w:rsidR="00086ABA">
              <w:rPr>
                <w:noProof/>
                <w:webHidden/>
              </w:rPr>
            </w:r>
            <w:r w:rsidR="00086ABA">
              <w:rPr>
                <w:noProof/>
                <w:webHidden/>
              </w:rPr>
              <w:fldChar w:fldCharType="separate"/>
            </w:r>
            <w:r w:rsidR="00143AC0">
              <w:rPr>
                <w:noProof/>
                <w:webHidden/>
              </w:rPr>
              <w:t>10</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46" w:history="1">
            <w:r w:rsidR="00086ABA" w:rsidRPr="007B70DF">
              <w:rPr>
                <w:rStyle w:val="Hyperlink"/>
                <w:noProof/>
              </w:rPr>
              <w:t>3.2.1</w:t>
            </w:r>
            <w:r w:rsidR="00086ABA">
              <w:rPr>
                <w:rFonts w:eastAsiaTheme="minorEastAsia"/>
                <w:noProof/>
                <w:szCs w:val="22"/>
                <w:lang w:bidi="ar-SA"/>
              </w:rPr>
              <w:tab/>
            </w:r>
            <w:r w:rsidR="00086ABA" w:rsidRPr="007B70DF">
              <w:rPr>
                <w:rStyle w:val="Hyperlink"/>
                <w:noProof/>
              </w:rPr>
              <w:t>Geographical Target Area and targeting strategy</w:t>
            </w:r>
            <w:r w:rsidR="00086ABA">
              <w:rPr>
                <w:noProof/>
                <w:webHidden/>
              </w:rPr>
              <w:tab/>
            </w:r>
            <w:r w:rsidR="00086ABA">
              <w:rPr>
                <w:noProof/>
                <w:webHidden/>
              </w:rPr>
              <w:fldChar w:fldCharType="begin"/>
            </w:r>
            <w:r w:rsidR="00086ABA">
              <w:rPr>
                <w:noProof/>
                <w:webHidden/>
              </w:rPr>
              <w:instrText xml:space="preserve"> PAGEREF _Toc496745046 \h </w:instrText>
            </w:r>
            <w:r w:rsidR="00086ABA">
              <w:rPr>
                <w:noProof/>
                <w:webHidden/>
              </w:rPr>
            </w:r>
            <w:r w:rsidR="00086ABA">
              <w:rPr>
                <w:noProof/>
                <w:webHidden/>
              </w:rPr>
              <w:fldChar w:fldCharType="separate"/>
            </w:r>
            <w:r w:rsidR="00143AC0">
              <w:rPr>
                <w:noProof/>
                <w:webHidden/>
              </w:rPr>
              <w:t>11</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47" w:history="1">
            <w:r w:rsidR="00086ABA" w:rsidRPr="007B70DF">
              <w:rPr>
                <w:rStyle w:val="Hyperlink"/>
                <w:noProof/>
              </w:rPr>
              <w:t>3.2.2</w:t>
            </w:r>
            <w:r w:rsidR="00086ABA">
              <w:rPr>
                <w:rFonts w:eastAsiaTheme="minorEastAsia"/>
                <w:noProof/>
                <w:szCs w:val="22"/>
                <w:lang w:bidi="ar-SA"/>
              </w:rPr>
              <w:tab/>
            </w:r>
            <w:r w:rsidR="00086ABA" w:rsidRPr="007B70DF">
              <w:rPr>
                <w:rStyle w:val="Hyperlink"/>
                <w:noProof/>
              </w:rPr>
              <w:t>Target groups/beneficiaries</w:t>
            </w:r>
            <w:r w:rsidR="00086ABA">
              <w:rPr>
                <w:noProof/>
                <w:webHidden/>
              </w:rPr>
              <w:tab/>
            </w:r>
            <w:r w:rsidR="00086ABA">
              <w:rPr>
                <w:noProof/>
                <w:webHidden/>
              </w:rPr>
              <w:fldChar w:fldCharType="begin"/>
            </w:r>
            <w:r w:rsidR="00086ABA">
              <w:rPr>
                <w:noProof/>
                <w:webHidden/>
              </w:rPr>
              <w:instrText xml:space="preserve"> PAGEREF _Toc496745047 \h </w:instrText>
            </w:r>
            <w:r w:rsidR="00086ABA">
              <w:rPr>
                <w:noProof/>
                <w:webHidden/>
              </w:rPr>
            </w:r>
            <w:r w:rsidR="00086ABA">
              <w:rPr>
                <w:noProof/>
                <w:webHidden/>
              </w:rPr>
              <w:fldChar w:fldCharType="separate"/>
            </w:r>
            <w:r w:rsidR="00143AC0">
              <w:rPr>
                <w:noProof/>
                <w:webHidden/>
              </w:rPr>
              <w:t>11</w:t>
            </w:r>
            <w:r w:rsidR="00086ABA">
              <w:rPr>
                <w:noProof/>
                <w:webHidden/>
              </w:rPr>
              <w:fldChar w:fldCharType="end"/>
            </w:r>
          </w:hyperlink>
        </w:p>
        <w:p w:rsidR="00086ABA" w:rsidRDefault="0045218B" w:rsidP="00086ABA">
          <w:pPr>
            <w:pStyle w:val="TOC2"/>
            <w:tabs>
              <w:tab w:val="left" w:pos="880"/>
              <w:tab w:val="right" w:leader="dot" w:pos="9350"/>
            </w:tabs>
            <w:spacing w:after="0"/>
            <w:rPr>
              <w:rFonts w:eastAsiaTheme="minorEastAsia"/>
              <w:noProof/>
              <w:szCs w:val="22"/>
              <w:lang w:bidi="ar-SA"/>
            </w:rPr>
          </w:pPr>
          <w:hyperlink w:anchor="_Toc496745048" w:history="1">
            <w:r w:rsidR="00086ABA" w:rsidRPr="007B70DF">
              <w:rPr>
                <w:rStyle w:val="Hyperlink"/>
                <w:rFonts w:eastAsia="Calibri"/>
                <w:noProof/>
                <w:lang w:val="en-GB"/>
              </w:rPr>
              <w:t>3.3</w:t>
            </w:r>
            <w:r w:rsidR="00086ABA">
              <w:rPr>
                <w:rFonts w:eastAsiaTheme="minorEastAsia"/>
                <w:noProof/>
                <w:szCs w:val="22"/>
                <w:lang w:bidi="ar-SA"/>
              </w:rPr>
              <w:tab/>
            </w:r>
            <w:r w:rsidR="00086ABA" w:rsidRPr="007B70DF">
              <w:rPr>
                <w:rStyle w:val="Hyperlink"/>
                <w:rFonts w:eastAsia="Calibri"/>
                <w:noProof/>
                <w:lang w:val="en-GB"/>
              </w:rPr>
              <w:t>GESI Integration Strategy in ASHA</w:t>
            </w:r>
            <w:r w:rsidR="00086ABA">
              <w:rPr>
                <w:noProof/>
                <w:webHidden/>
              </w:rPr>
              <w:tab/>
            </w:r>
            <w:r w:rsidR="00086ABA">
              <w:rPr>
                <w:noProof/>
                <w:webHidden/>
              </w:rPr>
              <w:fldChar w:fldCharType="begin"/>
            </w:r>
            <w:r w:rsidR="00086ABA">
              <w:rPr>
                <w:noProof/>
                <w:webHidden/>
              </w:rPr>
              <w:instrText xml:space="preserve"> PAGEREF _Toc496745048 \h </w:instrText>
            </w:r>
            <w:r w:rsidR="00086ABA">
              <w:rPr>
                <w:noProof/>
                <w:webHidden/>
              </w:rPr>
            </w:r>
            <w:r w:rsidR="00086ABA">
              <w:rPr>
                <w:noProof/>
                <w:webHidden/>
              </w:rPr>
              <w:fldChar w:fldCharType="separate"/>
            </w:r>
            <w:r w:rsidR="00143AC0">
              <w:rPr>
                <w:noProof/>
                <w:webHidden/>
              </w:rPr>
              <w:t>12</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49" w:history="1">
            <w:r w:rsidR="00086ABA" w:rsidRPr="007B70DF">
              <w:rPr>
                <w:rStyle w:val="Hyperlink"/>
                <w:noProof/>
              </w:rPr>
              <w:t>3.3.1</w:t>
            </w:r>
            <w:r w:rsidR="00086ABA">
              <w:rPr>
                <w:rFonts w:eastAsiaTheme="minorEastAsia"/>
                <w:noProof/>
                <w:szCs w:val="22"/>
                <w:lang w:bidi="ar-SA"/>
              </w:rPr>
              <w:tab/>
            </w:r>
            <w:r w:rsidR="00086ABA" w:rsidRPr="007B70DF">
              <w:rPr>
                <w:rStyle w:val="Hyperlink"/>
                <w:noProof/>
              </w:rPr>
              <w:t>Identification of Specific Target Group at Intervention Level</w:t>
            </w:r>
            <w:r w:rsidR="00086ABA">
              <w:rPr>
                <w:noProof/>
                <w:webHidden/>
              </w:rPr>
              <w:tab/>
            </w:r>
            <w:r w:rsidR="00086ABA">
              <w:rPr>
                <w:noProof/>
                <w:webHidden/>
              </w:rPr>
              <w:fldChar w:fldCharType="begin"/>
            </w:r>
            <w:r w:rsidR="00086ABA">
              <w:rPr>
                <w:noProof/>
                <w:webHidden/>
              </w:rPr>
              <w:instrText xml:space="preserve"> PAGEREF _Toc496745049 \h </w:instrText>
            </w:r>
            <w:r w:rsidR="00086ABA">
              <w:rPr>
                <w:noProof/>
                <w:webHidden/>
              </w:rPr>
            </w:r>
            <w:r w:rsidR="00086ABA">
              <w:rPr>
                <w:noProof/>
                <w:webHidden/>
              </w:rPr>
              <w:fldChar w:fldCharType="separate"/>
            </w:r>
            <w:r w:rsidR="00143AC0">
              <w:rPr>
                <w:noProof/>
                <w:webHidden/>
              </w:rPr>
              <w:t>12</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0" w:history="1">
            <w:r w:rsidR="00086ABA" w:rsidRPr="007B70DF">
              <w:rPr>
                <w:rStyle w:val="Hyperlink"/>
                <w:noProof/>
              </w:rPr>
              <w:t>3.3.2</w:t>
            </w:r>
            <w:r w:rsidR="00086ABA">
              <w:rPr>
                <w:rFonts w:eastAsiaTheme="minorEastAsia"/>
                <w:noProof/>
                <w:szCs w:val="22"/>
                <w:lang w:bidi="ar-SA"/>
              </w:rPr>
              <w:tab/>
            </w:r>
            <w:r w:rsidR="00086ABA" w:rsidRPr="007B70DF">
              <w:rPr>
                <w:rStyle w:val="Hyperlink"/>
                <w:noProof/>
              </w:rPr>
              <w:t>Target Group Eligibility</w:t>
            </w:r>
            <w:r w:rsidR="00086ABA">
              <w:rPr>
                <w:noProof/>
                <w:webHidden/>
              </w:rPr>
              <w:tab/>
            </w:r>
            <w:r w:rsidR="00086ABA">
              <w:rPr>
                <w:noProof/>
                <w:webHidden/>
              </w:rPr>
              <w:fldChar w:fldCharType="begin"/>
            </w:r>
            <w:r w:rsidR="00086ABA">
              <w:rPr>
                <w:noProof/>
                <w:webHidden/>
              </w:rPr>
              <w:instrText xml:space="preserve"> PAGEREF _Toc496745050 \h </w:instrText>
            </w:r>
            <w:r w:rsidR="00086ABA">
              <w:rPr>
                <w:noProof/>
                <w:webHidden/>
              </w:rPr>
            </w:r>
            <w:r w:rsidR="00086ABA">
              <w:rPr>
                <w:noProof/>
                <w:webHidden/>
              </w:rPr>
              <w:fldChar w:fldCharType="separate"/>
            </w:r>
            <w:r w:rsidR="00143AC0">
              <w:rPr>
                <w:noProof/>
                <w:webHidden/>
              </w:rPr>
              <w:t>12</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1" w:history="1">
            <w:r w:rsidR="00086ABA" w:rsidRPr="007B70DF">
              <w:rPr>
                <w:rStyle w:val="Hyperlink"/>
                <w:noProof/>
              </w:rPr>
              <w:t>3.3.3</w:t>
            </w:r>
            <w:r w:rsidR="00086ABA">
              <w:rPr>
                <w:rFonts w:eastAsiaTheme="minorEastAsia"/>
                <w:noProof/>
                <w:szCs w:val="22"/>
                <w:lang w:bidi="ar-SA"/>
              </w:rPr>
              <w:tab/>
            </w:r>
            <w:r w:rsidR="00086ABA" w:rsidRPr="007B70DF">
              <w:rPr>
                <w:rStyle w:val="Hyperlink"/>
                <w:noProof/>
              </w:rPr>
              <w:t>Strategy for Integrating GESI</w:t>
            </w:r>
            <w:r w:rsidR="00086ABA">
              <w:rPr>
                <w:noProof/>
                <w:webHidden/>
              </w:rPr>
              <w:tab/>
            </w:r>
            <w:r w:rsidR="00086ABA">
              <w:rPr>
                <w:noProof/>
                <w:webHidden/>
              </w:rPr>
              <w:fldChar w:fldCharType="begin"/>
            </w:r>
            <w:r w:rsidR="00086ABA">
              <w:rPr>
                <w:noProof/>
                <w:webHidden/>
              </w:rPr>
              <w:instrText xml:space="preserve"> PAGEREF _Toc496745051 \h </w:instrText>
            </w:r>
            <w:r w:rsidR="00086ABA">
              <w:rPr>
                <w:noProof/>
                <w:webHidden/>
              </w:rPr>
            </w:r>
            <w:r w:rsidR="00086ABA">
              <w:rPr>
                <w:noProof/>
                <w:webHidden/>
              </w:rPr>
              <w:fldChar w:fldCharType="separate"/>
            </w:r>
            <w:r w:rsidR="00143AC0">
              <w:rPr>
                <w:noProof/>
                <w:webHidden/>
              </w:rPr>
              <w:t>12</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2" w:history="1">
            <w:r w:rsidR="00086ABA" w:rsidRPr="007B70DF">
              <w:rPr>
                <w:rStyle w:val="Hyperlink"/>
                <w:noProof/>
              </w:rPr>
              <w:t>3.3.4</w:t>
            </w:r>
            <w:r w:rsidR="00086ABA">
              <w:rPr>
                <w:rFonts w:eastAsiaTheme="minorEastAsia"/>
                <w:noProof/>
                <w:szCs w:val="22"/>
                <w:lang w:bidi="ar-SA"/>
              </w:rPr>
              <w:tab/>
            </w:r>
            <w:r w:rsidR="00086ABA" w:rsidRPr="007B70DF">
              <w:rPr>
                <w:rStyle w:val="Hyperlink"/>
                <w:noProof/>
              </w:rPr>
              <w:t>Main Elements of Project’s GESI Action Plan</w:t>
            </w:r>
            <w:r w:rsidR="00086ABA">
              <w:rPr>
                <w:noProof/>
                <w:webHidden/>
              </w:rPr>
              <w:tab/>
            </w:r>
            <w:r w:rsidR="00086ABA">
              <w:rPr>
                <w:noProof/>
                <w:webHidden/>
              </w:rPr>
              <w:fldChar w:fldCharType="begin"/>
            </w:r>
            <w:r w:rsidR="00086ABA">
              <w:rPr>
                <w:noProof/>
                <w:webHidden/>
              </w:rPr>
              <w:instrText xml:space="preserve"> PAGEREF _Toc496745052 \h </w:instrText>
            </w:r>
            <w:r w:rsidR="00086ABA">
              <w:rPr>
                <w:noProof/>
                <w:webHidden/>
              </w:rPr>
            </w:r>
            <w:r w:rsidR="00086ABA">
              <w:rPr>
                <w:noProof/>
                <w:webHidden/>
              </w:rPr>
              <w:fldChar w:fldCharType="separate"/>
            </w:r>
            <w:r w:rsidR="00143AC0">
              <w:rPr>
                <w:noProof/>
                <w:webHidden/>
              </w:rPr>
              <w:t>14</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3" w:history="1">
            <w:r w:rsidR="00086ABA" w:rsidRPr="007B70DF">
              <w:rPr>
                <w:rStyle w:val="Hyperlink"/>
                <w:noProof/>
              </w:rPr>
              <w:t>3.3.5</w:t>
            </w:r>
            <w:r w:rsidR="00086ABA">
              <w:rPr>
                <w:rFonts w:eastAsiaTheme="minorEastAsia"/>
                <w:noProof/>
                <w:szCs w:val="22"/>
                <w:lang w:bidi="ar-SA"/>
              </w:rPr>
              <w:tab/>
            </w:r>
            <w:r w:rsidR="00086ABA" w:rsidRPr="007B70DF">
              <w:rPr>
                <w:rStyle w:val="Hyperlink"/>
                <w:noProof/>
              </w:rPr>
              <w:t>Assigning a GESI Focal Person</w:t>
            </w:r>
            <w:r w:rsidR="00086ABA">
              <w:rPr>
                <w:noProof/>
                <w:webHidden/>
              </w:rPr>
              <w:tab/>
            </w:r>
            <w:r w:rsidR="00086ABA">
              <w:rPr>
                <w:noProof/>
                <w:webHidden/>
              </w:rPr>
              <w:fldChar w:fldCharType="begin"/>
            </w:r>
            <w:r w:rsidR="00086ABA">
              <w:rPr>
                <w:noProof/>
                <w:webHidden/>
              </w:rPr>
              <w:instrText xml:space="preserve"> PAGEREF _Toc496745053 \h </w:instrText>
            </w:r>
            <w:r w:rsidR="00086ABA">
              <w:rPr>
                <w:noProof/>
                <w:webHidden/>
              </w:rPr>
            </w:r>
            <w:r w:rsidR="00086ABA">
              <w:rPr>
                <w:noProof/>
                <w:webHidden/>
              </w:rPr>
              <w:fldChar w:fldCharType="separate"/>
            </w:r>
            <w:r w:rsidR="00143AC0">
              <w:rPr>
                <w:noProof/>
                <w:webHidden/>
              </w:rPr>
              <w:t>15</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4" w:history="1">
            <w:r w:rsidR="00086ABA" w:rsidRPr="007B70DF">
              <w:rPr>
                <w:rStyle w:val="Hyperlink"/>
                <w:noProof/>
              </w:rPr>
              <w:t>3.3.6</w:t>
            </w:r>
            <w:r w:rsidR="00086ABA">
              <w:rPr>
                <w:rFonts w:eastAsiaTheme="minorEastAsia"/>
                <w:noProof/>
                <w:szCs w:val="22"/>
                <w:lang w:bidi="ar-SA"/>
              </w:rPr>
              <w:tab/>
            </w:r>
            <w:r w:rsidR="00086ABA" w:rsidRPr="007B70DF">
              <w:rPr>
                <w:rStyle w:val="Hyperlink"/>
                <w:noProof/>
              </w:rPr>
              <w:t>Monitoring and Reporting</w:t>
            </w:r>
            <w:r w:rsidR="00086ABA">
              <w:rPr>
                <w:noProof/>
                <w:webHidden/>
              </w:rPr>
              <w:tab/>
            </w:r>
            <w:r w:rsidR="00086ABA">
              <w:rPr>
                <w:noProof/>
                <w:webHidden/>
              </w:rPr>
              <w:fldChar w:fldCharType="begin"/>
            </w:r>
            <w:r w:rsidR="00086ABA">
              <w:rPr>
                <w:noProof/>
                <w:webHidden/>
              </w:rPr>
              <w:instrText xml:space="preserve"> PAGEREF _Toc496745054 \h </w:instrText>
            </w:r>
            <w:r w:rsidR="00086ABA">
              <w:rPr>
                <w:noProof/>
                <w:webHidden/>
              </w:rPr>
            </w:r>
            <w:r w:rsidR="00086ABA">
              <w:rPr>
                <w:noProof/>
                <w:webHidden/>
              </w:rPr>
              <w:fldChar w:fldCharType="separate"/>
            </w:r>
            <w:r w:rsidR="00143AC0">
              <w:rPr>
                <w:noProof/>
                <w:webHidden/>
              </w:rPr>
              <w:t>15</w:t>
            </w:r>
            <w:r w:rsidR="00086ABA">
              <w:rPr>
                <w:noProof/>
                <w:webHidden/>
              </w:rPr>
              <w:fldChar w:fldCharType="end"/>
            </w:r>
          </w:hyperlink>
        </w:p>
        <w:p w:rsidR="00086ABA" w:rsidRDefault="0045218B" w:rsidP="00086ABA">
          <w:pPr>
            <w:pStyle w:val="TOC3"/>
            <w:tabs>
              <w:tab w:val="left" w:pos="1320"/>
              <w:tab w:val="right" w:leader="dot" w:pos="9350"/>
            </w:tabs>
            <w:spacing w:after="0"/>
            <w:rPr>
              <w:rFonts w:eastAsiaTheme="minorEastAsia"/>
              <w:noProof/>
              <w:szCs w:val="22"/>
              <w:lang w:bidi="ar-SA"/>
            </w:rPr>
          </w:pPr>
          <w:hyperlink w:anchor="_Toc496745055" w:history="1">
            <w:r w:rsidR="00086ABA" w:rsidRPr="007B70DF">
              <w:rPr>
                <w:rStyle w:val="Hyperlink"/>
                <w:noProof/>
              </w:rPr>
              <w:t>3.3.7</w:t>
            </w:r>
            <w:r w:rsidR="00086ABA">
              <w:rPr>
                <w:rFonts w:eastAsiaTheme="minorEastAsia"/>
                <w:noProof/>
                <w:szCs w:val="22"/>
                <w:lang w:bidi="ar-SA"/>
              </w:rPr>
              <w:tab/>
            </w:r>
            <w:r w:rsidR="00086ABA" w:rsidRPr="007B70DF">
              <w:rPr>
                <w:rStyle w:val="Hyperlink"/>
                <w:noProof/>
              </w:rPr>
              <w:t>Institutional Arrangements and GESI Responsibilities</w:t>
            </w:r>
            <w:r w:rsidR="00086ABA">
              <w:rPr>
                <w:noProof/>
                <w:webHidden/>
              </w:rPr>
              <w:tab/>
            </w:r>
            <w:r w:rsidR="00086ABA">
              <w:rPr>
                <w:noProof/>
                <w:webHidden/>
              </w:rPr>
              <w:fldChar w:fldCharType="begin"/>
            </w:r>
            <w:r w:rsidR="00086ABA">
              <w:rPr>
                <w:noProof/>
                <w:webHidden/>
              </w:rPr>
              <w:instrText xml:space="preserve"> PAGEREF _Toc496745055 \h </w:instrText>
            </w:r>
            <w:r w:rsidR="00086ABA">
              <w:rPr>
                <w:noProof/>
                <w:webHidden/>
              </w:rPr>
            </w:r>
            <w:r w:rsidR="00086ABA">
              <w:rPr>
                <w:noProof/>
                <w:webHidden/>
              </w:rPr>
              <w:fldChar w:fldCharType="separate"/>
            </w:r>
            <w:r w:rsidR="00143AC0">
              <w:rPr>
                <w:noProof/>
                <w:webHidden/>
              </w:rPr>
              <w:t>16</w:t>
            </w:r>
            <w:r w:rsidR="00086ABA">
              <w:rPr>
                <w:noProof/>
                <w:webHidden/>
              </w:rPr>
              <w:fldChar w:fldCharType="end"/>
            </w:r>
          </w:hyperlink>
        </w:p>
        <w:p w:rsidR="00086ABA" w:rsidRDefault="0045218B" w:rsidP="00086ABA">
          <w:pPr>
            <w:pStyle w:val="TOC1"/>
            <w:tabs>
              <w:tab w:val="left" w:pos="440"/>
              <w:tab w:val="right" w:leader="dot" w:pos="9350"/>
            </w:tabs>
            <w:spacing w:after="0"/>
            <w:rPr>
              <w:rFonts w:eastAsiaTheme="minorEastAsia"/>
              <w:noProof/>
              <w:szCs w:val="22"/>
              <w:lang w:bidi="ar-SA"/>
            </w:rPr>
          </w:pPr>
          <w:hyperlink w:anchor="_Toc496745056" w:history="1">
            <w:r w:rsidR="00086ABA" w:rsidRPr="007B70DF">
              <w:rPr>
                <w:rStyle w:val="Hyperlink"/>
                <w:noProof/>
              </w:rPr>
              <w:t>4</w:t>
            </w:r>
            <w:r w:rsidR="00086ABA">
              <w:rPr>
                <w:rFonts w:eastAsiaTheme="minorEastAsia"/>
                <w:noProof/>
                <w:szCs w:val="22"/>
                <w:lang w:bidi="ar-SA"/>
              </w:rPr>
              <w:tab/>
            </w:r>
            <w:r w:rsidR="00086ABA" w:rsidRPr="007B70DF">
              <w:rPr>
                <w:rStyle w:val="Hyperlink"/>
                <w:noProof/>
              </w:rPr>
              <w:t>Conclusion</w:t>
            </w:r>
            <w:r w:rsidR="00086ABA">
              <w:rPr>
                <w:noProof/>
                <w:webHidden/>
              </w:rPr>
              <w:tab/>
            </w:r>
            <w:r w:rsidR="00086ABA">
              <w:rPr>
                <w:noProof/>
                <w:webHidden/>
              </w:rPr>
              <w:fldChar w:fldCharType="begin"/>
            </w:r>
            <w:r w:rsidR="00086ABA">
              <w:rPr>
                <w:noProof/>
                <w:webHidden/>
              </w:rPr>
              <w:instrText xml:space="preserve"> PAGEREF _Toc496745056 \h </w:instrText>
            </w:r>
            <w:r w:rsidR="00086ABA">
              <w:rPr>
                <w:noProof/>
                <w:webHidden/>
              </w:rPr>
            </w:r>
            <w:r w:rsidR="00086ABA">
              <w:rPr>
                <w:noProof/>
                <w:webHidden/>
              </w:rPr>
              <w:fldChar w:fldCharType="separate"/>
            </w:r>
            <w:r w:rsidR="00143AC0">
              <w:rPr>
                <w:noProof/>
                <w:webHidden/>
              </w:rPr>
              <w:t>17</w:t>
            </w:r>
            <w:r w:rsidR="00086ABA">
              <w:rPr>
                <w:noProof/>
                <w:webHidden/>
              </w:rPr>
              <w:fldChar w:fldCharType="end"/>
            </w:r>
          </w:hyperlink>
        </w:p>
        <w:p w:rsidR="00086ABA" w:rsidRDefault="0045218B" w:rsidP="00086ABA">
          <w:pPr>
            <w:pStyle w:val="TOC1"/>
            <w:tabs>
              <w:tab w:val="left" w:pos="440"/>
              <w:tab w:val="right" w:leader="dot" w:pos="9350"/>
            </w:tabs>
            <w:spacing w:after="0"/>
            <w:rPr>
              <w:rFonts w:eastAsiaTheme="minorEastAsia"/>
              <w:noProof/>
              <w:szCs w:val="22"/>
              <w:lang w:bidi="ar-SA"/>
            </w:rPr>
          </w:pPr>
          <w:hyperlink w:anchor="_Toc496745057" w:history="1">
            <w:r w:rsidR="00086ABA" w:rsidRPr="007B70DF">
              <w:rPr>
                <w:rStyle w:val="Hyperlink"/>
                <w:rFonts w:eastAsia="Calibri" w:cs="Arial"/>
                <w:noProof/>
                <w:lang w:val="en-GB"/>
              </w:rPr>
              <w:t>5</w:t>
            </w:r>
            <w:r w:rsidR="00086ABA">
              <w:rPr>
                <w:rFonts w:eastAsiaTheme="minorEastAsia"/>
                <w:noProof/>
                <w:szCs w:val="22"/>
                <w:lang w:bidi="ar-SA"/>
              </w:rPr>
              <w:tab/>
            </w:r>
            <w:r w:rsidR="00086ABA" w:rsidRPr="007B70DF">
              <w:rPr>
                <w:rStyle w:val="Hyperlink"/>
                <w:noProof/>
              </w:rPr>
              <w:t>Annexes</w:t>
            </w:r>
            <w:r w:rsidR="00086ABA">
              <w:rPr>
                <w:noProof/>
                <w:webHidden/>
              </w:rPr>
              <w:tab/>
            </w:r>
            <w:r w:rsidR="00086ABA">
              <w:rPr>
                <w:noProof/>
                <w:webHidden/>
              </w:rPr>
              <w:fldChar w:fldCharType="begin"/>
            </w:r>
            <w:r w:rsidR="00086ABA">
              <w:rPr>
                <w:noProof/>
                <w:webHidden/>
              </w:rPr>
              <w:instrText xml:space="preserve"> PAGEREF _Toc496745057 \h </w:instrText>
            </w:r>
            <w:r w:rsidR="00086ABA">
              <w:rPr>
                <w:noProof/>
                <w:webHidden/>
              </w:rPr>
            </w:r>
            <w:r w:rsidR="00086ABA">
              <w:rPr>
                <w:noProof/>
                <w:webHidden/>
              </w:rPr>
              <w:fldChar w:fldCharType="separate"/>
            </w:r>
            <w:r w:rsidR="00143AC0">
              <w:rPr>
                <w:noProof/>
                <w:webHidden/>
              </w:rPr>
              <w:t>18</w:t>
            </w:r>
            <w:r w:rsidR="00086ABA">
              <w:rPr>
                <w:noProof/>
                <w:webHidden/>
              </w:rPr>
              <w:fldChar w:fldCharType="end"/>
            </w:r>
          </w:hyperlink>
        </w:p>
        <w:p w:rsidR="00086ABA" w:rsidRDefault="0045218B" w:rsidP="00086ABA">
          <w:pPr>
            <w:pStyle w:val="TOC2"/>
            <w:tabs>
              <w:tab w:val="right" w:leader="dot" w:pos="9350"/>
            </w:tabs>
            <w:spacing w:after="0"/>
            <w:rPr>
              <w:rFonts w:eastAsiaTheme="minorEastAsia"/>
              <w:noProof/>
              <w:szCs w:val="22"/>
              <w:lang w:bidi="ar-SA"/>
            </w:rPr>
          </w:pPr>
          <w:hyperlink w:anchor="_Toc496745058" w:history="1">
            <w:r w:rsidR="00086ABA" w:rsidRPr="007B70DF">
              <w:rPr>
                <w:rStyle w:val="Hyperlink"/>
                <w:rFonts w:eastAsia="Calibri"/>
                <w:noProof/>
                <w:lang w:val="en-GB"/>
              </w:rPr>
              <w:t>Annex 1: Definitions of terminologies used</w:t>
            </w:r>
            <w:r w:rsidR="00086ABA">
              <w:rPr>
                <w:noProof/>
                <w:webHidden/>
              </w:rPr>
              <w:tab/>
            </w:r>
            <w:r w:rsidR="00086ABA">
              <w:rPr>
                <w:noProof/>
                <w:webHidden/>
              </w:rPr>
              <w:fldChar w:fldCharType="begin"/>
            </w:r>
            <w:r w:rsidR="00086ABA">
              <w:rPr>
                <w:noProof/>
                <w:webHidden/>
              </w:rPr>
              <w:instrText xml:space="preserve"> PAGEREF _Toc496745058 \h </w:instrText>
            </w:r>
            <w:r w:rsidR="00086ABA">
              <w:rPr>
                <w:noProof/>
                <w:webHidden/>
              </w:rPr>
            </w:r>
            <w:r w:rsidR="00086ABA">
              <w:rPr>
                <w:noProof/>
                <w:webHidden/>
              </w:rPr>
              <w:fldChar w:fldCharType="separate"/>
            </w:r>
            <w:r w:rsidR="00143AC0">
              <w:rPr>
                <w:noProof/>
                <w:webHidden/>
              </w:rPr>
              <w:t>18</w:t>
            </w:r>
            <w:r w:rsidR="00086ABA">
              <w:rPr>
                <w:noProof/>
                <w:webHidden/>
              </w:rPr>
              <w:fldChar w:fldCharType="end"/>
            </w:r>
          </w:hyperlink>
        </w:p>
        <w:p w:rsidR="00086ABA" w:rsidRDefault="0045218B" w:rsidP="00086ABA">
          <w:pPr>
            <w:pStyle w:val="TOC2"/>
            <w:tabs>
              <w:tab w:val="right" w:leader="dot" w:pos="9350"/>
            </w:tabs>
            <w:spacing w:after="0"/>
            <w:rPr>
              <w:rFonts w:eastAsiaTheme="minorEastAsia"/>
              <w:noProof/>
              <w:szCs w:val="22"/>
              <w:lang w:bidi="ar-SA"/>
            </w:rPr>
          </w:pPr>
          <w:hyperlink w:anchor="_Toc496745059" w:history="1">
            <w:r w:rsidR="00086ABA" w:rsidRPr="007B70DF">
              <w:rPr>
                <w:rStyle w:val="Hyperlink"/>
                <w:rFonts w:eastAsia="Calibri"/>
                <w:noProof/>
                <w:lang w:val="en-GB"/>
              </w:rPr>
              <w:t>Annex 2: Caste and Ethnic Groups of Nepal</w:t>
            </w:r>
            <w:r w:rsidR="00086ABA">
              <w:rPr>
                <w:noProof/>
                <w:webHidden/>
              </w:rPr>
              <w:tab/>
            </w:r>
            <w:r w:rsidR="00086ABA">
              <w:rPr>
                <w:noProof/>
                <w:webHidden/>
              </w:rPr>
              <w:fldChar w:fldCharType="begin"/>
            </w:r>
            <w:r w:rsidR="00086ABA">
              <w:rPr>
                <w:noProof/>
                <w:webHidden/>
              </w:rPr>
              <w:instrText xml:space="preserve"> PAGEREF _Toc496745059 \h </w:instrText>
            </w:r>
            <w:r w:rsidR="00086ABA">
              <w:rPr>
                <w:noProof/>
                <w:webHidden/>
              </w:rPr>
            </w:r>
            <w:r w:rsidR="00086ABA">
              <w:rPr>
                <w:noProof/>
                <w:webHidden/>
              </w:rPr>
              <w:fldChar w:fldCharType="separate"/>
            </w:r>
            <w:r w:rsidR="00143AC0">
              <w:rPr>
                <w:noProof/>
                <w:webHidden/>
              </w:rPr>
              <w:t>19</w:t>
            </w:r>
            <w:r w:rsidR="00086ABA">
              <w:rPr>
                <w:noProof/>
                <w:webHidden/>
              </w:rPr>
              <w:fldChar w:fldCharType="end"/>
            </w:r>
          </w:hyperlink>
        </w:p>
        <w:p w:rsidR="00086ABA" w:rsidRDefault="0045218B" w:rsidP="00086ABA">
          <w:pPr>
            <w:pStyle w:val="TOC2"/>
            <w:tabs>
              <w:tab w:val="right" w:leader="dot" w:pos="9350"/>
            </w:tabs>
            <w:spacing w:after="0"/>
            <w:rPr>
              <w:rFonts w:eastAsiaTheme="minorEastAsia"/>
              <w:noProof/>
              <w:szCs w:val="22"/>
              <w:lang w:bidi="ar-SA"/>
            </w:rPr>
          </w:pPr>
          <w:hyperlink w:anchor="_Toc496745060" w:history="1">
            <w:r w:rsidR="00086ABA" w:rsidRPr="007B70DF">
              <w:rPr>
                <w:rStyle w:val="Hyperlink"/>
                <w:rFonts w:eastAsia="Calibri"/>
                <w:noProof/>
                <w:lang w:val="en-GB"/>
              </w:rPr>
              <w:t>Annex 3: Sample format for disaggregated data collection</w:t>
            </w:r>
            <w:r w:rsidR="00086ABA">
              <w:rPr>
                <w:noProof/>
                <w:webHidden/>
              </w:rPr>
              <w:tab/>
            </w:r>
            <w:r w:rsidR="00086ABA">
              <w:rPr>
                <w:noProof/>
                <w:webHidden/>
              </w:rPr>
              <w:fldChar w:fldCharType="begin"/>
            </w:r>
            <w:r w:rsidR="00086ABA">
              <w:rPr>
                <w:noProof/>
                <w:webHidden/>
              </w:rPr>
              <w:instrText xml:space="preserve"> PAGEREF _Toc496745060 \h </w:instrText>
            </w:r>
            <w:r w:rsidR="00086ABA">
              <w:rPr>
                <w:noProof/>
                <w:webHidden/>
              </w:rPr>
            </w:r>
            <w:r w:rsidR="00086ABA">
              <w:rPr>
                <w:noProof/>
                <w:webHidden/>
              </w:rPr>
              <w:fldChar w:fldCharType="separate"/>
            </w:r>
            <w:r w:rsidR="00143AC0">
              <w:rPr>
                <w:noProof/>
                <w:webHidden/>
              </w:rPr>
              <w:t>20</w:t>
            </w:r>
            <w:r w:rsidR="00086ABA">
              <w:rPr>
                <w:noProof/>
                <w:webHidden/>
              </w:rPr>
              <w:fldChar w:fldCharType="end"/>
            </w:r>
          </w:hyperlink>
        </w:p>
        <w:p w:rsidR="00086ABA" w:rsidRDefault="0045218B" w:rsidP="00086ABA">
          <w:pPr>
            <w:pStyle w:val="TOC2"/>
            <w:tabs>
              <w:tab w:val="right" w:leader="dot" w:pos="9350"/>
            </w:tabs>
            <w:spacing w:after="0"/>
            <w:rPr>
              <w:rFonts w:eastAsiaTheme="minorEastAsia"/>
              <w:noProof/>
              <w:szCs w:val="22"/>
              <w:lang w:bidi="ar-SA"/>
            </w:rPr>
          </w:pPr>
          <w:hyperlink w:anchor="_Toc496745061" w:history="1">
            <w:r w:rsidR="00086ABA" w:rsidRPr="007B70DF">
              <w:rPr>
                <w:rStyle w:val="Hyperlink"/>
                <w:rFonts w:eastAsia="Calibri"/>
                <w:noProof/>
                <w:lang w:val="en-GB"/>
              </w:rPr>
              <w:t>Annex 4: References</w:t>
            </w:r>
            <w:r w:rsidR="00086ABA">
              <w:rPr>
                <w:noProof/>
                <w:webHidden/>
              </w:rPr>
              <w:tab/>
            </w:r>
            <w:r w:rsidR="00086ABA">
              <w:rPr>
                <w:noProof/>
                <w:webHidden/>
              </w:rPr>
              <w:fldChar w:fldCharType="begin"/>
            </w:r>
            <w:r w:rsidR="00086ABA">
              <w:rPr>
                <w:noProof/>
                <w:webHidden/>
              </w:rPr>
              <w:instrText xml:space="preserve"> PAGEREF _Toc496745061 \h </w:instrText>
            </w:r>
            <w:r w:rsidR="00086ABA">
              <w:rPr>
                <w:noProof/>
                <w:webHidden/>
              </w:rPr>
            </w:r>
            <w:r w:rsidR="00086ABA">
              <w:rPr>
                <w:noProof/>
                <w:webHidden/>
              </w:rPr>
              <w:fldChar w:fldCharType="separate"/>
            </w:r>
            <w:r w:rsidR="00143AC0">
              <w:rPr>
                <w:noProof/>
                <w:webHidden/>
              </w:rPr>
              <w:t>22</w:t>
            </w:r>
            <w:r w:rsidR="00086ABA">
              <w:rPr>
                <w:noProof/>
                <w:webHidden/>
              </w:rPr>
              <w:fldChar w:fldCharType="end"/>
            </w:r>
          </w:hyperlink>
        </w:p>
        <w:p w:rsidR="00C8207D" w:rsidRPr="00CD2255" w:rsidRDefault="008572F8" w:rsidP="00990746">
          <w:pPr>
            <w:spacing w:after="0"/>
            <w:rPr>
              <w:sz w:val="24"/>
            </w:rPr>
          </w:pPr>
          <w:r w:rsidRPr="00CD2255">
            <w:rPr>
              <w:b/>
              <w:bCs/>
              <w:noProof/>
              <w:sz w:val="24"/>
            </w:rPr>
            <w:fldChar w:fldCharType="end"/>
          </w:r>
        </w:p>
      </w:sdtContent>
    </w:sdt>
    <w:p w:rsidR="00C8207D" w:rsidRDefault="00C8207D" w:rsidP="00F816BA">
      <w:pPr>
        <w:rPr>
          <w:rFonts w:ascii="Arial Rounded MT Bold" w:hAnsi="Arial Rounded MT Bold" w:cs="GIZGravurTT-Cond"/>
          <w:b/>
          <w:sz w:val="32"/>
          <w:szCs w:val="36"/>
          <w:lang w:bidi="ar-SA"/>
        </w:rPr>
      </w:pPr>
    </w:p>
    <w:p w:rsidR="00CD2255" w:rsidRDefault="00CD2255" w:rsidP="00F816BA">
      <w:pPr>
        <w:rPr>
          <w:rFonts w:ascii="Arial Rounded MT Bold" w:hAnsi="Arial Rounded MT Bold" w:cs="GIZGravurTT-Cond"/>
          <w:b/>
          <w:sz w:val="32"/>
          <w:szCs w:val="36"/>
          <w:lang w:bidi="ar-SA"/>
        </w:rPr>
      </w:pPr>
    </w:p>
    <w:p w:rsidR="00CD2255" w:rsidRDefault="00CD2255" w:rsidP="00F816BA">
      <w:pPr>
        <w:rPr>
          <w:rFonts w:ascii="Arial Rounded MT Bold" w:hAnsi="Arial Rounded MT Bold" w:cs="GIZGravurTT-Cond"/>
          <w:b/>
          <w:sz w:val="32"/>
          <w:szCs w:val="36"/>
          <w:lang w:bidi="ar-SA"/>
        </w:rPr>
      </w:pPr>
    </w:p>
    <w:p w:rsidR="00F816BA" w:rsidRPr="0002368B" w:rsidRDefault="00F816BA" w:rsidP="0002368B">
      <w:pPr>
        <w:pStyle w:val="Heading1"/>
        <w:spacing w:before="0" w:after="240"/>
      </w:pPr>
      <w:bookmarkStart w:id="1" w:name="_Toc496745028"/>
      <w:r w:rsidRPr="0002368B">
        <w:lastRenderedPageBreak/>
        <w:t>List of Abbreviations</w:t>
      </w:r>
      <w:bookmarkEnd w:id="1"/>
    </w:p>
    <w:p w:rsidR="00277E3E" w:rsidRDefault="00277E3E" w:rsidP="00C643C3">
      <w:pPr>
        <w:spacing w:after="0"/>
        <w:rPr>
          <w:rFonts w:ascii="Arial Rounded MT Bold" w:hAnsi="Arial Rounded MT Bold" w:cs="GIZGravurTT-Cond"/>
          <w:b/>
          <w:sz w:val="32"/>
          <w:szCs w:val="36"/>
          <w:lang w:bidi="ar-SA"/>
        </w:rPr>
      </w:pPr>
      <w:r w:rsidRPr="005E35D9">
        <w:rPr>
          <w:rFonts w:cs="AGaramondPro-Regular"/>
          <w:color w:val="000000"/>
          <w:sz w:val="20"/>
          <w:lang w:bidi="ar-SA"/>
        </w:rPr>
        <w:t>ADB</w:t>
      </w:r>
      <w:r w:rsidR="001065BC">
        <w:rPr>
          <w:rFonts w:cs="AGaramondPro-Regular"/>
          <w:color w:val="000000"/>
          <w:sz w:val="20"/>
          <w:lang w:bidi="ar-SA"/>
        </w:rPr>
        <w:t xml:space="preserve"> </w:t>
      </w:r>
      <w:r>
        <w:rPr>
          <w:rFonts w:cs="AGaramondPro-Regular"/>
          <w:color w:val="000000"/>
          <w:sz w:val="20"/>
          <w:lang w:bidi="ar-SA"/>
        </w:rPr>
        <w:t>-</w:t>
      </w:r>
      <w:r w:rsidRPr="005E35D9">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 xml:space="preserve">Asian Development Bank </w:t>
      </w:r>
    </w:p>
    <w:p w:rsidR="00277E3E" w:rsidRDefault="00277E3E" w:rsidP="00C643C3">
      <w:pPr>
        <w:spacing w:after="0"/>
        <w:rPr>
          <w:rFonts w:eastAsia="Calibri" w:cs="Arial"/>
          <w:sz w:val="20"/>
        </w:rPr>
      </w:pPr>
      <w:r w:rsidRPr="002B2D8C">
        <w:rPr>
          <w:rFonts w:cs="AGaramondPro-Regular"/>
          <w:color w:val="000000"/>
          <w:sz w:val="20"/>
          <w:lang w:bidi="ar-SA"/>
        </w:rPr>
        <w:t>AFEC</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sidRPr="002B2D8C">
        <w:rPr>
          <w:rFonts w:cs="AGaramondPro-Regular"/>
          <w:color w:val="000000"/>
          <w:sz w:val="20"/>
          <w:lang w:bidi="ar-SA"/>
        </w:rPr>
        <w:t xml:space="preserve">Agriculture Forest and Environment Committee </w:t>
      </w:r>
    </w:p>
    <w:p w:rsidR="009A235D" w:rsidRDefault="00F40630" w:rsidP="00C643C3">
      <w:pPr>
        <w:spacing w:after="0"/>
        <w:rPr>
          <w:rFonts w:eastAsia="Calibri" w:cs="Arial"/>
          <w:sz w:val="20"/>
        </w:rPr>
      </w:pPr>
      <w:r w:rsidRPr="00620F7C">
        <w:rPr>
          <w:rFonts w:eastAsia="Calibri" w:cs="Arial"/>
          <w:sz w:val="20"/>
        </w:rPr>
        <w:t>ASHA</w:t>
      </w:r>
      <w:r w:rsidR="001065BC">
        <w:rPr>
          <w:rFonts w:eastAsia="Calibri" w:cs="Arial"/>
          <w:sz w:val="20"/>
        </w:rPr>
        <w:t xml:space="preserve"> </w:t>
      </w:r>
      <w:r>
        <w:rPr>
          <w:rFonts w:eastAsia="Calibri" w:cs="Arial"/>
          <w:sz w:val="20"/>
        </w:rPr>
        <w:t xml:space="preserve">- </w:t>
      </w:r>
      <w:r w:rsidR="001065BC">
        <w:rPr>
          <w:rFonts w:eastAsia="Calibri" w:cs="Arial"/>
          <w:sz w:val="20"/>
        </w:rPr>
        <w:tab/>
      </w:r>
      <w:r w:rsidR="001065BC">
        <w:rPr>
          <w:rFonts w:eastAsia="Calibri" w:cs="Arial"/>
          <w:sz w:val="20"/>
        </w:rPr>
        <w:tab/>
      </w:r>
      <w:r w:rsidRPr="00620F7C">
        <w:rPr>
          <w:rFonts w:eastAsia="Calibri" w:cs="Arial"/>
          <w:sz w:val="20"/>
        </w:rPr>
        <w:t xml:space="preserve">Adaptation for Smallholders in Hilly Areas </w:t>
      </w:r>
    </w:p>
    <w:p w:rsidR="004A40FA" w:rsidRDefault="004A40FA" w:rsidP="00C643C3">
      <w:pPr>
        <w:spacing w:after="0"/>
        <w:rPr>
          <w:rFonts w:eastAsia="Calibri" w:cs="Arial"/>
          <w:sz w:val="20"/>
        </w:rPr>
      </w:pPr>
      <w:r w:rsidRPr="00620F7C">
        <w:rPr>
          <w:rFonts w:eastAsia="Calibri" w:cs="Arial"/>
          <w:sz w:val="20"/>
        </w:rPr>
        <w:t>CCA</w:t>
      </w:r>
      <w:r w:rsidR="001065BC">
        <w:rPr>
          <w:rFonts w:eastAsia="Calibri" w:cs="Arial"/>
          <w:sz w:val="20"/>
        </w:rPr>
        <w:t xml:space="preserve"> </w:t>
      </w:r>
      <w:r>
        <w:rPr>
          <w:rFonts w:eastAsia="Calibri" w:cs="Arial"/>
          <w:sz w:val="20"/>
        </w:rPr>
        <w:t>-</w:t>
      </w:r>
      <w:r w:rsidRPr="00620F7C">
        <w:rPr>
          <w:rFonts w:eastAsia="Calibri" w:cs="Arial"/>
          <w:sz w:val="20"/>
        </w:rPr>
        <w:t xml:space="preserve"> </w:t>
      </w:r>
      <w:r w:rsidR="001065BC">
        <w:rPr>
          <w:rFonts w:eastAsia="Calibri" w:cs="Arial"/>
          <w:sz w:val="20"/>
        </w:rPr>
        <w:tab/>
      </w:r>
      <w:r w:rsidR="001065BC">
        <w:rPr>
          <w:rFonts w:eastAsia="Calibri" w:cs="Arial"/>
          <w:sz w:val="20"/>
        </w:rPr>
        <w:tab/>
      </w:r>
      <w:r>
        <w:rPr>
          <w:rFonts w:eastAsia="Calibri" w:cs="Arial"/>
          <w:sz w:val="20"/>
        </w:rPr>
        <w:t>C</w:t>
      </w:r>
      <w:r w:rsidRPr="00620F7C">
        <w:rPr>
          <w:rFonts w:eastAsia="Calibri" w:cs="Arial"/>
          <w:sz w:val="20"/>
        </w:rPr>
        <w:t xml:space="preserve">limate </w:t>
      </w:r>
      <w:r>
        <w:rPr>
          <w:rFonts w:eastAsia="Calibri" w:cs="Arial"/>
          <w:sz w:val="20"/>
        </w:rPr>
        <w:t xml:space="preserve">Change Adaptation </w:t>
      </w:r>
    </w:p>
    <w:p w:rsidR="00513C2F" w:rsidRDefault="00513C2F" w:rsidP="00513C2F">
      <w:pPr>
        <w:spacing w:after="0"/>
        <w:rPr>
          <w:rFonts w:cs="AGaramondPro-Regular"/>
          <w:color w:val="000000"/>
          <w:sz w:val="20"/>
          <w:lang w:bidi="ar-SA"/>
        </w:rPr>
      </w:pPr>
      <w:r>
        <w:rPr>
          <w:rFonts w:cs="AGaramondPro-Regular"/>
          <w:color w:val="000000"/>
          <w:sz w:val="20"/>
          <w:lang w:bidi="ar-SA"/>
        </w:rPr>
        <w:t>CEDAW -</w:t>
      </w:r>
      <w:r>
        <w:rPr>
          <w:rFonts w:cs="AGaramondPro-Regular"/>
          <w:color w:val="000000"/>
          <w:sz w:val="20"/>
          <w:lang w:bidi="ar-SA"/>
        </w:rPr>
        <w:tab/>
      </w:r>
      <w:r>
        <w:rPr>
          <w:rFonts w:cs="AGaramondPro-Regular"/>
          <w:color w:val="000000"/>
          <w:sz w:val="20"/>
          <w:lang w:bidi="ar-SA"/>
        </w:rPr>
        <w:tab/>
        <w:t>International Convention on the Elimination of all forms of Discrimination against Women</w:t>
      </w:r>
    </w:p>
    <w:p w:rsidR="00513C2F" w:rsidRDefault="00513C2F" w:rsidP="00513C2F">
      <w:pPr>
        <w:spacing w:after="0"/>
        <w:rPr>
          <w:rFonts w:cs="AGaramondPro-Regular"/>
          <w:color w:val="000000"/>
          <w:sz w:val="20"/>
          <w:lang w:bidi="ar-SA"/>
        </w:rPr>
      </w:pPr>
      <w:r>
        <w:rPr>
          <w:rFonts w:cs="AGaramondPro-Regular"/>
          <w:color w:val="000000"/>
          <w:sz w:val="20"/>
          <w:lang w:bidi="ar-SA"/>
        </w:rPr>
        <w:t>CRC -</w:t>
      </w:r>
      <w:r>
        <w:rPr>
          <w:rFonts w:cs="AGaramondPro-Regular"/>
          <w:color w:val="000000"/>
          <w:sz w:val="20"/>
          <w:lang w:bidi="ar-SA"/>
        </w:rPr>
        <w:tab/>
      </w:r>
      <w:r>
        <w:rPr>
          <w:rFonts w:cs="AGaramondPro-Regular"/>
          <w:color w:val="000000"/>
          <w:sz w:val="20"/>
          <w:lang w:bidi="ar-SA"/>
        </w:rPr>
        <w:tab/>
        <w:t>International Convention on Rights of Child</w:t>
      </w:r>
    </w:p>
    <w:p w:rsidR="00513C2F" w:rsidRDefault="00513C2F" w:rsidP="00513C2F">
      <w:pPr>
        <w:spacing w:after="0"/>
        <w:rPr>
          <w:rFonts w:eastAsia="Calibri" w:cs="Arial"/>
          <w:sz w:val="20"/>
        </w:rPr>
      </w:pPr>
      <w:r>
        <w:rPr>
          <w:rFonts w:cs="AGaramondPro-Regular"/>
          <w:color w:val="000000"/>
          <w:sz w:val="20"/>
          <w:lang w:bidi="ar-SA"/>
        </w:rPr>
        <w:t xml:space="preserve">DFSCC - </w:t>
      </w:r>
      <w:r>
        <w:rPr>
          <w:rFonts w:cs="AGaramondPro-Regular"/>
          <w:color w:val="000000"/>
          <w:sz w:val="20"/>
          <w:lang w:bidi="ar-SA"/>
        </w:rPr>
        <w:tab/>
      </w:r>
      <w:r>
        <w:rPr>
          <w:rFonts w:cs="AGaramondPro-Regular"/>
          <w:color w:val="000000"/>
          <w:sz w:val="20"/>
          <w:lang w:bidi="ar-SA"/>
        </w:rPr>
        <w:tab/>
        <w:t>District Forest Sector Coordination Committee</w:t>
      </w:r>
    </w:p>
    <w:p w:rsidR="004A40FA" w:rsidRDefault="004A40FA" w:rsidP="00C643C3">
      <w:pPr>
        <w:spacing w:after="0"/>
        <w:rPr>
          <w:rFonts w:cs="AGaramondPro-Regular"/>
          <w:color w:val="000000"/>
          <w:sz w:val="20"/>
          <w:lang w:bidi="ar-SA"/>
        </w:rPr>
      </w:pPr>
      <w:r w:rsidRPr="002B2D8C">
        <w:rPr>
          <w:rFonts w:cs="AGaramondPro-Regular"/>
          <w:color w:val="000000"/>
          <w:sz w:val="20"/>
          <w:lang w:bidi="ar-SA"/>
        </w:rPr>
        <w:t>DPCU</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District Project Coordination Unit</w:t>
      </w:r>
    </w:p>
    <w:p w:rsidR="004A40FA" w:rsidRDefault="004A40FA" w:rsidP="00C643C3">
      <w:pPr>
        <w:spacing w:after="0"/>
        <w:rPr>
          <w:rFonts w:ascii="Arial Rounded MT Bold" w:hAnsi="Arial Rounded MT Bold" w:cs="GIZGravurTT-Cond"/>
          <w:b/>
          <w:sz w:val="32"/>
          <w:szCs w:val="36"/>
          <w:lang w:bidi="ar-SA"/>
        </w:rPr>
      </w:pPr>
      <w:r>
        <w:rPr>
          <w:rFonts w:cs="AGaramondPro-Regular"/>
          <w:color w:val="000000"/>
          <w:sz w:val="20"/>
          <w:lang w:bidi="ar-SA"/>
        </w:rPr>
        <w:t>GDI</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 xml:space="preserve">Gender Development Index </w:t>
      </w:r>
    </w:p>
    <w:p w:rsidR="00277E3E" w:rsidRDefault="00277E3E" w:rsidP="00C643C3">
      <w:pPr>
        <w:spacing w:after="0"/>
        <w:rPr>
          <w:rFonts w:ascii="Arial Rounded MT Bold" w:hAnsi="Arial Rounded MT Bold" w:cs="GIZGravurTT-Cond"/>
          <w:b/>
          <w:sz w:val="32"/>
          <w:szCs w:val="36"/>
          <w:lang w:bidi="ar-SA"/>
        </w:rPr>
      </w:pPr>
      <w:r>
        <w:rPr>
          <w:rFonts w:cs="AGaramondPro-Regular"/>
          <w:color w:val="000000"/>
          <w:sz w:val="20"/>
          <w:lang w:bidi="ar-SA"/>
        </w:rPr>
        <w:t>GEM</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Gender Empowerment</w:t>
      </w:r>
      <w:r w:rsidRPr="00A83799">
        <w:rPr>
          <w:rFonts w:cs="AGaramondPro-Regular"/>
          <w:color w:val="000000"/>
          <w:sz w:val="20"/>
          <w:lang w:bidi="ar-SA"/>
        </w:rPr>
        <w:t xml:space="preserve"> </w:t>
      </w:r>
      <w:r>
        <w:rPr>
          <w:rFonts w:cs="AGaramondPro-Regular"/>
          <w:color w:val="000000"/>
          <w:sz w:val="20"/>
          <w:lang w:bidi="ar-SA"/>
        </w:rPr>
        <w:t xml:space="preserve">Measure </w:t>
      </w:r>
    </w:p>
    <w:p w:rsidR="004A40FA" w:rsidRDefault="004A40FA" w:rsidP="00C643C3">
      <w:pPr>
        <w:spacing w:after="0"/>
        <w:rPr>
          <w:rFonts w:eastAsia="Calibri" w:cs="Arial"/>
          <w:sz w:val="20"/>
        </w:rPr>
      </w:pPr>
      <w:r>
        <w:rPr>
          <w:rFonts w:eastAsia="Calibri" w:cs="Arial"/>
          <w:sz w:val="20"/>
        </w:rPr>
        <w:t>GESI</w:t>
      </w:r>
      <w:r w:rsidR="001065BC">
        <w:rPr>
          <w:rFonts w:eastAsia="Calibri" w:cs="Arial"/>
          <w:sz w:val="20"/>
        </w:rPr>
        <w:t xml:space="preserve"> </w:t>
      </w:r>
      <w:r>
        <w:rPr>
          <w:rFonts w:eastAsia="Calibri" w:cs="Arial"/>
          <w:sz w:val="20"/>
        </w:rPr>
        <w:t xml:space="preserve">- </w:t>
      </w:r>
      <w:r w:rsidR="001065BC">
        <w:rPr>
          <w:rFonts w:eastAsia="Calibri" w:cs="Arial"/>
          <w:sz w:val="20"/>
        </w:rPr>
        <w:tab/>
      </w:r>
      <w:r w:rsidR="001065BC">
        <w:rPr>
          <w:rFonts w:eastAsia="Calibri" w:cs="Arial"/>
          <w:sz w:val="20"/>
        </w:rPr>
        <w:tab/>
      </w:r>
      <w:r>
        <w:rPr>
          <w:rFonts w:eastAsia="Calibri" w:cs="Arial"/>
          <w:sz w:val="20"/>
        </w:rPr>
        <w:t>Gender Equality and Social Inclusion</w:t>
      </w:r>
    </w:p>
    <w:p w:rsidR="004A40FA" w:rsidRDefault="004A40FA" w:rsidP="00C643C3">
      <w:pPr>
        <w:spacing w:after="0"/>
        <w:rPr>
          <w:rFonts w:eastAsia="Calibri" w:cs="Arial"/>
          <w:sz w:val="20"/>
        </w:rPr>
      </w:pPr>
      <w:r>
        <w:rPr>
          <w:rFonts w:eastAsia="Calibri" w:cs="Arial"/>
          <w:sz w:val="20"/>
        </w:rPr>
        <w:t>GoN</w:t>
      </w:r>
      <w:r w:rsidR="001065BC">
        <w:rPr>
          <w:rFonts w:eastAsia="Calibri" w:cs="Arial"/>
          <w:sz w:val="20"/>
        </w:rPr>
        <w:t xml:space="preserve"> </w:t>
      </w:r>
      <w:r>
        <w:rPr>
          <w:rFonts w:eastAsia="Calibri" w:cs="Arial"/>
          <w:sz w:val="20"/>
        </w:rPr>
        <w:t>-</w:t>
      </w:r>
      <w:r w:rsidRPr="00E41DE1">
        <w:rPr>
          <w:rFonts w:eastAsia="Calibri" w:cs="Arial"/>
          <w:sz w:val="20"/>
        </w:rPr>
        <w:t xml:space="preserve"> </w:t>
      </w:r>
      <w:r w:rsidR="001065BC">
        <w:rPr>
          <w:rFonts w:eastAsia="Calibri" w:cs="Arial"/>
          <w:sz w:val="20"/>
        </w:rPr>
        <w:tab/>
      </w:r>
      <w:r w:rsidR="001065BC">
        <w:rPr>
          <w:rFonts w:eastAsia="Calibri" w:cs="Arial"/>
          <w:sz w:val="20"/>
        </w:rPr>
        <w:tab/>
      </w:r>
      <w:r w:rsidRPr="00E41DE1">
        <w:rPr>
          <w:rFonts w:eastAsia="Calibri" w:cs="Arial"/>
          <w:sz w:val="20"/>
        </w:rPr>
        <w:t>Government of Nepal</w:t>
      </w:r>
      <w:r>
        <w:rPr>
          <w:rFonts w:eastAsia="Calibri" w:cs="Arial"/>
          <w:sz w:val="20"/>
        </w:rPr>
        <w:t xml:space="preserve"> </w:t>
      </w:r>
    </w:p>
    <w:p w:rsidR="00277E3E" w:rsidRDefault="00277E3E" w:rsidP="00C643C3">
      <w:pPr>
        <w:spacing w:after="0"/>
        <w:rPr>
          <w:rFonts w:ascii="Arial Rounded MT Bold" w:hAnsi="Arial Rounded MT Bold" w:cs="GIZGravurTT-Cond"/>
          <w:b/>
          <w:sz w:val="32"/>
          <w:szCs w:val="36"/>
          <w:lang w:bidi="ar-SA"/>
        </w:rPr>
      </w:pPr>
      <w:r>
        <w:rPr>
          <w:rFonts w:cs="AGaramondPro-Regular"/>
          <w:color w:val="000000"/>
          <w:sz w:val="20"/>
          <w:lang w:bidi="ar-SA"/>
        </w:rPr>
        <w:t>HDI</w:t>
      </w:r>
      <w:r w:rsidR="001065BC">
        <w:rPr>
          <w:rFonts w:cs="AGaramondPro-Regular"/>
          <w:color w:val="000000"/>
          <w:sz w:val="20"/>
          <w:lang w:bidi="ar-SA"/>
        </w:rPr>
        <w:t xml:space="preserve"> </w:t>
      </w:r>
      <w:r>
        <w:rPr>
          <w:rFonts w:cs="AGaramondPro-Regular"/>
          <w:color w:val="000000"/>
          <w:sz w:val="20"/>
          <w:lang w:bidi="ar-SA"/>
        </w:rPr>
        <w:t>-</w:t>
      </w:r>
      <w:r w:rsidRPr="00A83799">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sidRPr="00A83799">
        <w:rPr>
          <w:rFonts w:cs="AGaramondPro-Regular"/>
          <w:color w:val="000000"/>
          <w:sz w:val="20"/>
          <w:lang w:bidi="ar-SA"/>
        </w:rPr>
        <w:t>Human Development Index</w:t>
      </w:r>
      <w:r>
        <w:rPr>
          <w:rFonts w:cs="AGaramondPro-Regular"/>
          <w:color w:val="000000"/>
          <w:sz w:val="20"/>
          <w:lang w:bidi="ar-SA"/>
        </w:rPr>
        <w:t xml:space="preserve"> </w:t>
      </w:r>
    </w:p>
    <w:p w:rsidR="00277E3E" w:rsidRDefault="00277E3E" w:rsidP="00C643C3">
      <w:pPr>
        <w:spacing w:after="0"/>
        <w:rPr>
          <w:rFonts w:eastAsia="Calibri" w:cs="Arial"/>
          <w:sz w:val="20"/>
        </w:rPr>
      </w:pPr>
      <w:r>
        <w:rPr>
          <w:rFonts w:cs="AGaramondPro-Regular"/>
          <w:color w:val="000000"/>
          <w:sz w:val="20"/>
          <w:lang w:bidi="ar-SA"/>
        </w:rPr>
        <w:t>HPI</w:t>
      </w:r>
      <w:r w:rsidR="001065BC">
        <w:rPr>
          <w:rFonts w:cs="AGaramondPro-Regular"/>
          <w:color w:val="000000"/>
          <w:sz w:val="20"/>
          <w:lang w:bidi="ar-SA"/>
        </w:rPr>
        <w:t xml:space="preserve"> </w:t>
      </w:r>
      <w:r>
        <w:rPr>
          <w:rFonts w:cs="AGaramondPro-Regular"/>
          <w:color w:val="000000"/>
          <w:sz w:val="20"/>
          <w:lang w:bidi="ar-SA"/>
        </w:rPr>
        <w:t>-</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 xml:space="preserve">Human Poverty Index </w:t>
      </w:r>
    </w:p>
    <w:p w:rsidR="00513C2F" w:rsidRDefault="00513C2F" w:rsidP="00513C2F">
      <w:pPr>
        <w:spacing w:after="0"/>
        <w:rPr>
          <w:rFonts w:cs="AGaramondPro-Regular"/>
          <w:color w:val="000000"/>
          <w:sz w:val="20"/>
          <w:lang w:bidi="ar-SA"/>
        </w:rPr>
      </w:pPr>
      <w:r>
        <w:rPr>
          <w:rFonts w:cs="AGaramondPro-Regular"/>
          <w:color w:val="000000"/>
          <w:sz w:val="20"/>
          <w:lang w:bidi="ar-SA"/>
        </w:rPr>
        <w:t xml:space="preserve">ICERD - </w:t>
      </w:r>
      <w:r>
        <w:rPr>
          <w:rFonts w:cs="AGaramondPro-Regular"/>
          <w:color w:val="000000"/>
          <w:sz w:val="20"/>
          <w:lang w:bidi="ar-SA"/>
        </w:rPr>
        <w:tab/>
      </w:r>
      <w:r>
        <w:rPr>
          <w:rFonts w:cs="AGaramondPro-Regular"/>
          <w:color w:val="000000"/>
          <w:sz w:val="20"/>
          <w:lang w:bidi="ar-SA"/>
        </w:rPr>
        <w:tab/>
        <w:t>International Convention on Elimination of all forms of Racial Discrimination</w:t>
      </w:r>
    </w:p>
    <w:p w:rsidR="00513C2F" w:rsidRDefault="00513C2F" w:rsidP="00513C2F">
      <w:pPr>
        <w:spacing w:after="0"/>
        <w:rPr>
          <w:rFonts w:cs="AGaramondPro-Regular"/>
          <w:color w:val="000000"/>
          <w:sz w:val="20"/>
          <w:lang w:bidi="ar-SA"/>
        </w:rPr>
      </w:pPr>
      <w:r>
        <w:rPr>
          <w:rFonts w:cs="AGaramondPro-Regular"/>
          <w:color w:val="000000"/>
          <w:sz w:val="20"/>
          <w:lang w:bidi="ar-SA"/>
        </w:rPr>
        <w:t xml:space="preserve">ICESCR - </w:t>
      </w:r>
      <w:r>
        <w:rPr>
          <w:rFonts w:cs="AGaramondPro-Regular"/>
          <w:color w:val="000000"/>
          <w:sz w:val="20"/>
          <w:lang w:bidi="ar-SA"/>
        </w:rPr>
        <w:tab/>
        <w:t xml:space="preserve">International Convention on Economic, Social and Cultural Rights </w:t>
      </w:r>
    </w:p>
    <w:p w:rsidR="00F40630" w:rsidRDefault="00F40630" w:rsidP="00C643C3">
      <w:pPr>
        <w:spacing w:after="0"/>
        <w:rPr>
          <w:rFonts w:eastAsia="Calibri" w:cs="Arial"/>
          <w:sz w:val="20"/>
        </w:rPr>
      </w:pPr>
      <w:r w:rsidRPr="00620F7C">
        <w:rPr>
          <w:rFonts w:eastAsia="Calibri" w:cs="Arial"/>
          <w:sz w:val="20"/>
        </w:rPr>
        <w:t>IFAD</w:t>
      </w:r>
      <w:r w:rsidR="001065BC">
        <w:rPr>
          <w:rFonts w:eastAsia="Calibri" w:cs="Arial"/>
          <w:sz w:val="20"/>
        </w:rPr>
        <w:t xml:space="preserve"> </w:t>
      </w:r>
      <w:r>
        <w:rPr>
          <w:rFonts w:eastAsia="Calibri" w:cs="Arial"/>
          <w:sz w:val="20"/>
        </w:rPr>
        <w:t>-</w:t>
      </w:r>
      <w:r w:rsidR="001065BC">
        <w:rPr>
          <w:rFonts w:eastAsia="Calibri" w:cs="Arial"/>
          <w:sz w:val="20"/>
        </w:rPr>
        <w:tab/>
      </w:r>
      <w:r w:rsidR="001065BC">
        <w:rPr>
          <w:rFonts w:eastAsia="Calibri" w:cs="Arial"/>
          <w:sz w:val="20"/>
        </w:rPr>
        <w:tab/>
      </w:r>
      <w:r w:rsidRPr="00620F7C">
        <w:rPr>
          <w:rFonts w:eastAsia="Calibri" w:cs="Arial"/>
          <w:sz w:val="20"/>
        </w:rPr>
        <w:t>International Fund for Agricultural Development</w:t>
      </w:r>
    </w:p>
    <w:p w:rsidR="00277E3E" w:rsidRDefault="00277E3E" w:rsidP="00C643C3">
      <w:pPr>
        <w:spacing w:after="0"/>
        <w:rPr>
          <w:rFonts w:eastAsia="Calibri" w:cs="Arial"/>
          <w:sz w:val="20"/>
        </w:rPr>
      </w:pPr>
      <w:r w:rsidRPr="00620F7C">
        <w:rPr>
          <w:rFonts w:eastAsia="Calibri" w:cs="Arial"/>
          <w:sz w:val="20"/>
        </w:rPr>
        <w:t>LAPA</w:t>
      </w:r>
      <w:r w:rsidR="001065BC">
        <w:rPr>
          <w:rFonts w:eastAsia="Calibri" w:cs="Arial"/>
          <w:sz w:val="20"/>
        </w:rPr>
        <w:t xml:space="preserve"> </w:t>
      </w:r>
      <w:r>
        <w:rPr>
          <w:rFonts w:eastAsia="Calibri" w:cs="Arial"/>
          <w:sz w:val="20"/>
        </w:rPr>
        <w:t>-</w:t>
      </w:r>
      <w:r w:rsidRPr="00620F7C">
        <w:rPr>
          <w:rFonts w:eastAsia="Calibri" w:cs="Arial"/>
          <w:sz w:val="20"/>
        </w:rPr>
        <w:t xml:space="preserve"> </w:t>
      </w:r>
      <w:r w:rsidR="001065BC">
        <w:rPr>
          <w:rFonts w:eastAsia="Calibri" w:cs="Arial"/>
          <w:sz w:val="20"/>
        </w:rPr>
        <w:tab/>
      </w:r>
      <w:r w:rsidR="001065BC">
        <w:rPr>
          <w:rFonts w:eastAsia="Calibri" w:cs="Arial"/>
          <w:sz w:val="20"/>
        </w:rPr>
        <w:tab/>
      </w:r>
      <w:r w:rsidRPr="00620F7C">
        <w:rPr>
          <w:rFonts w:eastAsia="Calibri" w:cs="Arial"/>
          <w:sz w:val="20"/>
        </w:rPr>
        <w:t>Local Adaptation Plan of Action</w:t>
      </w:r>
    </w:p>
    <w:p w:rsidR="00513C2F" w:rsidRDefault="00513C2F" w:rsidP="00513C2F">
      <w:pPr>
        <w:spacing w:after="0"/>
        <w:rPr>
          <w:rFonts w:cs="AGaramondPro-Regular"/>
          <w:color w:val="000000"/>
          <w:sz w:val="20"/>
          <w:lang w:bidi="ar-SA"/>
        </w:rPr>
      </w:pPr>
      <w:r>
        <w:rPr>
          <w:rFonts w:cs="AGaramondPro-Regular"/>
          <w:color w:val="000000"/>
          <w:sz w:val="20"/>
          <w:lang w:bidi="ar-SA"/>
        </w:rPr>
        <w:t>LSGA -</w:t>
      </w:r>
      <w:r>
        <w:rPr>
          <w:rFonts w:cs="AGaramondPro-Regular"/>
          <w:color w:val="000000"/>
          <w:sz w:val="20"/>
          <w:lang w:bidi="ar-SA"/>
        </w:rPr>
        <w:tab/>
      </w:r>
      <w:r>
        <w:rPr>
          <w:rFonts w:cs="AGaramondPro-Regular"/>
          <w:color w:val="000000"/>
          <w:sz w:val="20"/>
          <w:lang w:bidi="ar-SA"/>
        </w:rPr>
        <w:tab/>
        <w:t>Local Self Governance Act</w:t>
      </w:r>
    </w:p>
    <w:p w:rsidR="00277E3E" w:rsidRDefault="00277E3E" w:rsidP="00C643C3">
      <w:pPr>
        <w:spacing w:after="0"/>
        <w:rPr>
          <w:rFonts w:eastAsia="Calibri" w:cs="Arial"/>
          <w:sz w:val="20"/>
        </w:rPr>
      </w:pPr>
      <w:r>
        <w:rPr>
          <w:rFonts w:eastAsia="Calibri" w:cs="Arial"/>
          <w:sz w:val="20"/>
        </w:rPr>
        <w:t>MoAD</w:t>
      </w:r>
      <w:r w:rsidR="001065BC">
        <w:rPr>
          <w:rFonts w:eastAsia="Calibri" w:cs="Arial"/>
          <w:sz w:val="20"/>
        </w:rPr>
        <w:t xml:space="preserve"> </w:t>
      </w:r>
      <w:r>
        <w:rPr>
          <w:rFonts w:eastAsia="Calibri" w:cs="Arial"/>
          <w:sz w:val="20"/>
        </w:rPr>
        <w:t xml:space="preserve">- </w:t>
      </w:r>
      <w:r w:rsidR="001065BC">
        <w:rPr>
          <w:rFonts w:eastAsia="Calibri" w:cs="Arial"/>
          <w:sz w:val="20"/>
        </w:rPr>
        <w:tab/>
      </w:r>
      <w:r w:rsidR="001065BC">
        <w:rPr>
          <w:rFonts w:eastAsia="Calibri" w:cs="Arial"/>
          <w:sz w:val="20"/>
        </w:rPr>
        <w:tab/>
      </w:r>
      <w:r>
        <w:rPr>
          <w:rFonts w:eastAsia="Calibri" w:cs="Arial"/>
          <w:sz w:val="20"/>
        </w:rPr>
        <w:t>Ministry of Agriculture</w:t>
      </w:r>
    </w:p>
    <w:p w:rsidR="00277E3E" w:rsidRDefault="00277E3E" w:rsidP="00C643C3">
      <w:pPr>
        <w:spacing w:after="0"/>
        <w:rPr>
          <w:rFonts w:eastAsia="Calibri" w:cs="Arial"/>
          <w:sz w:val="20"/>
        </w:rPr>
      </w:pPr>
      <w:r>
        <w:rPr>
          <w:rFonts w:eastAsia="Calibri" w:cs="Arial"/>
          <w:sz w:val="20"/>
        </w:rPr>
        <w:t>MoFALD</w:t>
      </w:r>
      <w:r w:rsidR="001065BC">
        <w:rPr>
          <w:rFonts w:eastAsia="Calibri" w:cs="Arial"/>
          <w:sz w:val="20"/>
        </w:rPr>
        <w:tab/>
      </w:r>
      <w:r>
        <w:rPr>
          <w:rFonts w:eastAsia="Calibri" w:cs="Arial"/>
          <w:sz w:val="20"/>
        </w:rPr>
        <w:t xml:space="preserve">- </w:t>
      </w:r>
      <w:r w:rsidR="001065BC">
        <w:rPr>
          <w:rFonts w:eastAsia="Calibri" w:cs="Arial"/>
          <w:sz w:val="20"/>
        </w:rPr>
        <w:tab/>
      </w:r>
      <w:r>
        <w:rPr>
          <w:rFonts w:eastAsia="Calibri" w:cs="Arial"/>
          <w:sz w:val="20"/>
        </w:rPr>
        <w:t>Ministry of Federal Affair and Local Development</w:t>
      </w:r>
    </w:p>
    <w:p w:rsidR="00F40630" w:rsidRDefault="00F40630" w:rsidP="00C643C3">
      <w:pPr>
        <w:spacing w:after="0"/>
        <w:rPr>
          <w:rFonts w:eastAsia="Calibri" w:cs="Arial"/>
          <w:sz w:val="20"/>
        </w:rPr>
      </w:pPr>
      <w:r w:rsidRPr="00620F7C">
        <w:rPr>
          <w:rFonts w:eastAsia="Calibri" w:cs="Arial"/>
          <w:sz w:val="20"/>
        </w:rPr>
        <w:t>MoFSC</w:t>
      </w:r>
      <w:r w:rsidR="001065BC">
        <w:rPr>
          <w:rFonts w:eastAsia="Calibri" w:cs="Arial"/>
          <w:sz w:val="20"/>
        </w:rPr>
        <w:t xml:space="preserve"> </w:t>
      </w:r>
      <w:r>
        <w:rPr>
          <w:rFonts w:eastAsia="Calibri" w:cs="Arial"/>
          <w:sz w:val="20"/>
        </w:rPr>
        <w:t>-</w:t>
      </w:r>
      <w:r w:rsidRPr="00620F7C">
        <w:rPr>
          <w:rFonts w:eastAsia="Calibri" w:cs="Arial"/>
          <w:sz w:val="20"/>
        </w:rPr>
        <w:t xml:space="preserve"> </w:t>
      </w:r>
      <w:r w:rsidR="001065BC">
        <w:rPr>
          <w:rFonts w:eastAsia="Calibri" w:cs="Arial"/>
          <w:sz w:val="20"/>
        </w:rPr>
        <w:tab/>
      </w:r>
      <w:r w:rsidR="001065BC">
        <w:rPr>
          <w:rFonts w:eastAsia="Calibri" w:cs="Arial"/>
          <w:sz w:val="20"/>
        </w:rPr>
        <w:tab/>
      </w:r>
      <w:r w:rsidRPr="00620F7C">
        <w:rPr>
          <w:rFonts w:eastAsia="Calibri" w:cs="Arial"/>
          <w:sz w:val="20"/>
        </w:rPr>
        <w:t>Ministry of</w:t>
      </w:r>
      <w:r>
        <w:rPr>
          <w:rFonts w:eastAsia="Calibri" w:cs="Arial"/>
          <w:sz w:val="20"/>
        </w:rPr>
        <w:t xml:space="preserve"> Forests and Soil Conservation </w:t>
      </w:r>
    </w:p>
    <w:p w:rsidR="00513C2F" w:rsidRDefault="00513C2F" w:rsidP="00513C2F">
      <w:pPr>
        <w:spacing w:after="0"/>
        <w:rPr>
          <w:rFonts w:cs="AGaramondPro-Regular"/>
          <w:color w:val="000000"/>
          <w:sz w:val="20"/>
          <w:lang w:bidi="ar-SA"/>
        </w:rPr>
      </w:pPr>
      <w:r>
        <w:rPr>
          <w:rFonts w:cs="AGaramondPro-Regular"/>
          <w:color w:val="000000"/>
          <w:sz w:val="20"/>
          <w:lang w:bidi="ar-SA"/>
        </w:rPr>
        <w:t xml:space="preserve">NAPA - </w:t>
      </w:r>
      <w:r>
        <w:rPr>
          <w:rFonts w:cs="AGaramondPro-Regular"/>
          <w:color w:val="000000"/>
          <w:sz w:val="20"/>
          <w:lang w:bidi="ar-SA"/>
        </w:rPr>
        <w:tab/>
      </w:r>
      <w:r>
        <w:rPr>
          <w:rFonts w:cs="AGaramondPro-Regular"/>
          <w:color w:val="000000"/>
          <w:sz w:val="20"/>
          <w:lang w:bidi="ar-SA"/>
        </w:rPr>
        <w:tab/>
        <w:t>National Adaptation Plan of Action</w:t>
      </w:r>
    </w:p>
    <w:p w:rsidR="00513C2F" w:rsidRDefault="00513C2F" w:rsidP="00513C2F">
      <w:pPr>
        <w:spacing w:after="0"/>
        <w:rPr>
          <w:rFonts w:cs="AGaramondPro-Regular"/>
          <w:color w:val="000000"/>
          <w:sz w:val="20"/>
          <w:lang w:bidi="ar-SA"/>
        </w:rPr>
      </w:pPr>
      <w:r>
        <w:rPr>
          <w:rFonts w:cs="AGaramondPro-Regular"/>
          <w:color w:val="000000"/>
          <w:sz w:val="20"/>
          <w:lang w:bidi="ar-SA"/>
        </w:rPr>
        <w:t xml:space="preserve">NLSS - </w:t>
      </w:r>
      <w:r>
        <w:rPr>
          <w:rFonts w:cs="AGaramondPro-Regular"/>
          <w:color w:val="000000"/>
          <w:sz w:val="20"/>
          <w:lang w:bidi="ar-SA"/>
        </w:rPr>
        <w:tab/>
      </w:r>
      <w:r>
        <w:rPr>
          <w:rFonts w:cs="AGaramondPro-Regular"/>
          <w:color w:val="000000"/>
          <w:sz w:val="20"/>
          <w:lang w:bidi="ar-SA"/>
        </w:rPr>
        <w:tab/>
        <w:t>Nepal Leaving Standard Survey</w:t>
      </w:r>
    </w:p>
    <w:p w:rsidR="00513C2F" w:rsidRDefault="00513C2F" w:rsidP="00513C2F">
      <w:pPr>
        <w:spacing w:after="0"/>
        <w:rPr>
          <w:rFonts w:cs="AGaramondPro-Regular"/>
          <w:color w:val="000000"/>
          <w:sz w:val="20"/>
          <w:lang w:bidi="ar-SA"/>
        </w:rPr>
      </w:pPr>
      <w:r>
        <w:rPr>
          <w:rFonts w:cs="AGaramondPro-Regular"/>
          <w:color w:val="000000"/>
          <w:sz w:val="20"/>
          <w:lang w:bidi="ar-SA"/>
        </w:rPr>
        <w:t xml:space="preserve">OBC - </w:t>
      </w:r>
      <w:r>
        <w:rPr>
          <w:rFonts w:cs="AGaramondPro-Regular"/>
          <w:color w:val="000000"/>
          <w:sz w:val="20"/>
          <w:lang w:bidi="ar-SA"/>
        </w:rPr>
        <w:tab/>
      </w:r>
      <w:r>
        <w:rPr>
          <w:rFonts w:cs="AGaramondPro-Regular"/>
          <w:color w:val="000000"/>
          <w:sz w:val="20"/>
          <w:lang w:bidi="ar-SA"/>
        </w:rPr>
        <w:tab/>
        <w:t>Other Backward Classes</w:t>
      </w:r>
    </w:p>
    <w:p w:rsidR="0084112A" w:rsidRDefault="00F40630" w:rsidP="00C643C3">
      <w:pPr>
        <w:spacing w:after="0"/>
        <w:rPr>
          <w:rFonts w:cs="AGaramondPro-Regular"/>
          <w:color w:val="000000"/>
          <w:sz w:val="20"/>
          <w:lang w:bidi="ar-SA"/>
        </w:rPr>
      </w:pPr>
      <w:r w:rsidRPr="002B2D8C">
        <w:rPr>
          <w:rFonts w:cs="AGaramondPro-Regular"/>
          <w:color w:val="000000"/>
          <w:sz w:val="20"/>
          <w:lang w:bidi="ar-SA"/>
        </w:rPr>
        <w:t>PCU</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 xml:space="preserve">Project </w:t>
      </w:r>
      <w:r w:rsidR="0084112A">
        <w:rPr>
          <w:rFonts w:cs="AGaramondPro-Regular"/>
          <w:color w:val="000000"/>
          <w:sz w:val="20"/>
          <w:lang w:bidi="ar-SA"/>
        </w:rPr>
        <w:t>Coordination Unit</w:t>
      </w:r>
    </w:p>
    <w:p w:rsidR="00C643C3" w:rsidRDefault="00C643C3" w:rsidP="00C643C3">
      <w:pPr>
        <w:spacing w:after="0"/>
        <w:rPr>
          <w:rFonts w:cs="AGaramondPro-Regular"/>
          <w:color w:val="000000"/>
          <w:sz w:val="20"/>
          <w:lang w:bidi="ar-SA"/>
        </w:rPr>
      </w:pPr>
      <w:r>
        <w:rPr>
          <w:rFonts w:cs="AGaramondPro-Regular"/>
          <w:color w:val="000000"/>
          <w:sz w:val="20"/>
          <w:lang w:bidi="ar-SA"/>
        </w:rPr>
        <w:t>PSD</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Participatory Scenario Development</w:t>
      </w:r>
    </w:p>
    <w:p w:rsidR="00513C2F" w:rsidRDefault="00513C2F" w:rsidP="00513C2F">
      <w:pPr>
        <w:spacing w:after="0"/>
        <w:rPr>
          <w:rFonts w:cs="AGaramondPro-Regular"/>
          <w:color w:val="000000"/>
          <w:sz w:val="20"/>
          <w:lang w:bidi="ar-SA"/>
        </w:rPr>
      </w:pPr>
      <w:r>
        <w:rPr>
          <w:rFonts w:cs="AGaramondPro-Regular"/>
          <w:color w:val="000000"/>
          <w:sz w:val="20"/>
          <w:lang w:bidi="ar-SA"/>
        </w:rPr>
        <w:t>UDHR -</w:t>
      </w:r>
      <w:r>
        <w:rPr>
          <w:rFonts w:cs="AGaramondPro-Regular"/>
          <w:color w:val="000000"/>
          <w:sz w:val="20"/>
          <w:lang w:bidi="ar-SA"/>
        </w:rPr>
        <w:tab/>
      </w:r>
      <w:r>
        <w:rPr>
          <w:rFonts w:cs="AGaramondPro-Regular"/>
          <w:color w:val="000000"/>
          <w:sz w:val="20"/>
          <w:lang w:bidi="ar-SA"/>
        </w:rPr>
        <w:tab/>
        <w:t>Universal Declaration of Human Rights</w:t>
      </w:r>
    </w:p>
    <w:p w:rsidR="00C643C3" w:rsidRDefault="00C643C3" w:rsidP="00C643C3">
      <w:pPr>
        <w:spacing w:after="0"/>
        <w:rPr>
          <w:rFonts w:cs="AGaramondPro-Regular"/>
          <w:color w:val="000000"/>
          <w:sz w:val="20"/>
          <w:lang w:val="en-GB" w:bidi="ar-SA"/>
        </w:rPr>
      </w:pPr>
      <w:r>
        <w:rPr>
          <w:rFonts w:cs="AGaramondPro-Regular"/>
          <w:color w:val="000000"/>
          <w:sz w:val="20"/>
          <w:lang w:bidi="ar-SA"/>
        </w:rPr>
        <w:t>UNDP</w:t>
      </w:r>
      <w:r w:rsidR="001065BC">
        <w:rPr>
          <w:rFonts w:cs="AGaramondPro-Regular"/>
          <w:color w:val="000000"/>
          <w:sz w:val="20"/>
          <w:lang w:bidi="ar-SA"/>
        </w:rPr>
        <w:t xml:space="preserve"> </w:t>
      </w:r>
      <w:r>
        <w:rPr>
          <w:rFonts w:cs="AGaramondPro-Regular"/>
          <w:color w:val="000000"/>
          <w:sz w:val="20"/>
          <w:lang w:bidi="ar-SA"/>
        </w:rPr>
        <w:t xml:space="preserve">- </w:t>
      </w:r>
      <w:r w:rsidR="001065BC">
        <w:rPr>
          <w:rFonts w:cs="AGaramondPro-Regular"/>
          <w:color w:val="000000"/>
          <w:sz w:val="20"/>
          <w:lang w:bidi="ar-SA"/>
        </w:rPr>
        <w:tab/>
      </w:r>
      <w:r w:rsidR="001065BC">
        <w:rPr>
          <w:rFonts w:cs="AGaramondPro-Regular"/>
          <w:color w:val="000000"/>
          <w:sz w:val="20"/>
          <w:lang w:bidi="ar-SA"/>
        </w:rPr>
        <w:tab/>
      </w:r>
      <w:r>
        <w:rPr>
          <w:rFonts w:cs="AGaramondPro-Regular"/>
          <w:color w:val="000000"/>
          <w:sz w:val="20"/>
          <w:lang w:bidi="ar-SA"/>
        </w:rPr>
        <w:t xml:space="preserve">United Nations Development </w:t>
      </w:r>
      <w:r w:rsidRPr="00C643C3">
        <w:rPr>
          <w:rFonts w:cs="AGaramondPro-Regular"/>
          <w:color w:val="000000"/>
          <w:sz w:val="20"/>
          <w:lang w:val="en-GB" w:bidi="ar-SA"/>
        </w:rPr>
        <w:t>Programme</w:t>
      </w:r>
    </w:p>
    <w:p w:rsidR="0002368B" w:rsidRDefault="001065BC" w:rsidP="00C643C3">
      <w:pPr>
        <w:spacing w:after="0"/>
        <w:rPr>
          <w:rFonts w:cs="AGaramondPro-Regular"/>
          <w:color w:val="000000"/>
          <w:sz w:val="20"/>
          <w:lang w:bidi="ar-SA"/>
        </w:rPr>
      </w:pPr>
      <w:r>
        <w:rPr>
          <w:rFonts w:cs="AGaramondPro-Regular"/>
          <w:color w:val="000000"/>
          <w:sz w:val="20"/>
          <w:lang w:val="en-GB" w:bidi="ar-SA"/>
        </w:rPr>
        <w:t>UNFCCC -</w:t>
      </w:r>
      <w:r>
        <w:rPr>
          <w:rFonts w:cs="AGaramondPro-Regular"/>
          <w:color w:val="000000"/>
          <w:sz w:val="20"/>
          <w:lang w:bidi="ar-SA"/>
        </w:rPr>
        <w:tab/>
      </w:r>
      <w:r w:rsidR="0090723F">
        <w:rPr>
          <w:rFonts w:cs="AGaramondPro-Regular"/>
          <w:color w:val="000000"/>
          <w:sz w:val="20"/>
          <w:lang w:bidi="ar-SA"/>
        </w:rPr>
        <w:t>United Nation Framework Convention on Climate Change</w:t>
      </w:r>
    </w:p>
    <w:p w:rsidR="001065BC" w:rsidRDefault="001065BC" w:rsidP="00C643C3">
      <w:pPr>
        <w:spacing w:after="0"/>
        <w:rPr>
          <w:rFonts w:cs="AGaramondPro-Regular"/>
          <w:color w:val="000000"/>
          <w:sz w:val="20"/>
          <w:lang w:bidi="ar-SA"/>
        </w:rPr>
      </w:pPr>
      <w:r>
        <w:rPr>
          <w:rFonts w:cs="AGaramondPro-Regular"/>
          <w:color w:val="000000"/>
          <w:sz w:val="20"/>
          <w:lang w:bidi="ar-SA"/>
        </w:rPr>
        <w:t xml:space="preserve">VDC - </w:t>
      </w:r>
      <w:r>
        <w:rPr>
          <w:rFonts w:cs="AGaramondPro-Regular"/>
          <w:color w:val="000000"/>
          <w:sz w:val="20"/>
          <w:lang w:bidi="ar-SA"/>
        </w:rPr>
        <w:tab/>
      </w:r>
      <w:r>
        <w:rPr>
          <w:rFonts w:cs="AGaramondPro-Regular"/>
          <w:color w:val="000000"/>
          <w:sz w:val="20"/>
          <w:lang w:bidi="ar-SA"/>
        </w:rPr>
        <w:tab/>
        <w:t>Village Development Committee</w:t>
      </w:r>
    </w:p>
    <w:p w:rsidR="0090723F" w:rsidRDefault="0090723F" w:rsidP="00C643C3">
      <w:pPr>
        <w:spacing w:after="0"/>
        <w:rPr>
          <w:rFonts w:cs="AGaramondPro-Regular"/>
          <w:color w:val="000000"/>
          <w:sz w:val="20"/>
          <w:lang w:bidi="ar-SA"/>
        </w:rPr>
      </w:pPr>
    </w:p>
    <w:p w:rsidR="001065BC" w:rsidRDefault="001065BC" w:rsidP="00C643C3">
      <w:pPr>
        <w:spacing w:after="0"/>
        <w:rPr>
          <w:rFonts w:cs="AGaramondPro-Regular"/>
          <w:color w:val="000000"/>
          <w:sz w:val="20"/>
          <w:lang w:bidi="ar-SA"/>
        </w:rPr>
      </w:pPr>
    </w:p>
    <w:p w:rsidR="0002368B" w:rsidRDefault="0002368B" w:rsidP="00C643C3">
      <w:pPr>
        <w:spacing w:after="0"/>
        <w:rPr>
          <w:rFonts w:cs="AGaramondPro-Regular"/>
          <w:color w:val="000000"/>
          <w:sz w:val="20"/>
          <w:lang w:bidi="ar-SA"/>
        </w:rPr>
      </w:pPr>
    </w:p>
    <w:p w:rsidR="0002368B" w:rsidRDefault="0002368B" w:rsidP="00C643C3">
      <w:pPr>
        <w:spacing w:after="0"/>
        <w:rPr>
          <w:rFonts w:cs="AGaramondPro-Regular"/>
          <w:color w:val="000000"/>
          <w:sz w:val="20"/>
          <w:lang w:bidi="ar-SA"/>
        </w:rPr>
      </w:pPr>
    </w:p>
    <w:p w:rsidR="0002368B" w:rsidRDefault="0002368B" w:rsidP="00F816BA">
      <w:pPr>
        <w:rPr>
          <w:rFonts w:cs="AGaramondPro-Regular"/>
          <w:color w:val="000000"/>
          <w:sz w:val="20"/>
          <w:lang w:bidi="ar-SA"/>
        </w:rPr>
      </w:pPr>
    </w:p>
    <w:p w:rsidR="0002368B" w:rsidRDefault="0002368B" w:rsidP="00F816BA">
      <w:pPr>
        <w:rPr>
          <w:rFonts w:cs="AGaramondPro-Regular"/>
          <w:color w:val="000000"/>
          <w:sz w:val="20"/>
          <w:lang w:bidi="ar-SA"/>
        </w:rPr>
      </w:pPr>
    </w:p>
    <w:p w:rsidR="0002368B" w:rsidRDefault="0002368B" w:rsidP="00F816BA">
      <w:pPr>
        <w:rPr>
          <w:rFonts w:cs="AGaramondPro-Regular"/>
          <w:color w:val="000000"/>
          <w:sz w:val="20"/>
          <w:lang w:bidi="ar-SA"/>
        </w:rPr>
      </w:pPr>
    </w:p>
    <w:p w:rsidR="0002368B" w:rsidRDefault="0002368B" w:rsidP="00F816BA">
      <w:pPr>
        <w:rPr>
          <w:rFonts w:cs="AGaramondPro-Regular"/>
          <w:color w:val="000000"/>
          <w:sz w:val="20"/>
          <w:lang w:bidi="ar-SA"/>
        </w:rPr>
      </w:pPr>
    </w:p>
    <w:p w:rsidR="0002368B" w:rsidRDefault="0002368B" w:rsidP="005017E2">
      <w:pPr>
        <w:rPr>
          <w:lang w:bidi="ar-SA"/>
        </w:rPr>
      </w:pPr>
    </w:p>
    <w:p w:rsidR="0002368B" w:rsidRDefault="0002368B" w:rsidP="00643D96">
      <w:pPr>
        <w:pStyle w:val="Heading1"/>
        <w:jc w:val="center"/>
        <w:rPr>
          <w:rFonts w:eastAsia="Times New Roman"/>
          <w:i/>
          <w:lang w:bidi="ar-SA"/>
        </w:rPr>
      </w:pPr>
      <w:bookmarkStart w:id="2" w:name="_Toc470722646"/>
      <w:bookmarkStart w:id="3" w:name="_Toc496745029"/>
      <w:r w:rsidRPr="0002368B">
        <w:rPr>
          <w:rFonts w:eastAsia="Times New Roman"/>
          <w:szCs w:val="28"/>
          <w:lang w:bidi="ar-SA"/>
        </w:rPr>
        <w:lastRenderedPageBreak/>
        <w:t>Acknowledgement</w:t>
      </w:r>
      <w:r w:rsidR="00222983">
        <w:rPr>
          <w:rFonts w:eastAsia="Times New Roman"/>
          <w:szCs w:val="28"/>
          <w:lang w:bidi="ar-SA"/>
        </w:rPr>
        <w:t>s</w:t>
      </w:r>
      <w:bookmarkEnd w:id="2"/>
      <w:bookmarkEnd w:id="3"/>
    </w:p>
    <w:p w:rsidR="00643D96" w:rsidRDefault="00643D96" w:rsidP="0093184C">
      <w:pPr>
        <w:widowControl w:val="0"/>
        <w:jc w:val="both"/>
        <w:rPr>
          <w:rFonts w:ascii="Times New Roman" w:eastAsia="Times New Roman" w:hAnsi="Times New Roman" w:cs="Times New Roman"/>
          <w:szCs w:val="22"/>
          <w:lang w:eastAsia="ja-JP" w:bidi="ar-SA"/>
        </w:rPr>
      </w:pPr>
    </w:p>
    <w:p w:rsidR="0093184C" w:rsidRPr="00323F92" w:rsidRDefault="0093184C" w:rsidP="00323F92">
      <w:pPr>
        <w:spacing w:line="240" w:lineRule="auto"/>
        <w:jc w:val="both"/>
        <w:rPr>
          <w:rFonts w:eastAsia="Calibri" w:cs="Arial"/>
          <w:sz w:val="20"/>
        </w:rPr>
      </w:pPr>
      <w:r w:rsidRPr="00323F92">
        <w:rPr>
          <w:rFonts w:eastAsia="Calibri" w:cs="Arial"/>
          <w:noProof/>
          <w:sz w:val="20"/>
        </w:rPr>
        <w:drawing>
          <wp:anchor distT="0" distB="0" distL="114300" distR="114300" simplePos="0" relativeHeight="251684864" behindDoc="0" locked="0" layoutInCell="1" allowOverlap="1" wp14:anchorId="70B9100B" wp14:editId="06A95E4D">
            <wp:simplePos x="0" y="0"/>
            <wp:positionH relativeFrom="column">
              <wp:posOffset>4964430</wp:posOffset>
            </wp:positionH>
            <wp:positionV relativeFrom="paragraph">
              <wp:posOffset>32385</wp:posOffset>
            </wp:positionV>
            <wp:extent cx="989330" cy="1087755"/>
            <wp:effectExtent l="0" t="0" r="1270" b="0"/>
            <wp:wrapSquare wrapText="bothSides"/>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jpg"/>
                    <pic:cNvPicPr/>
                  </pic:nvPicPr>
                  <pic:blipFill rotWithShape="1">
                    <a:blip r:embed="rId11" cstate="print">
                      <a:extLst>
                        <a:ext uri="{28A0092B-C50C-407E-A947-70E740481C1C}">
                          <a14:useLocalDpi xmlns:a14="http://schemas.microsoft.com/office/drawing/2010/main" val="0"/>
                        </a:ext>
                      </a:extLst>
                    </a:blip>
                    <a:srcRect l="3382" t="11952" r="71258" b="68327"/>
                    <a:stretch/>
                  </pic:blipFill>
                  <pic:spPr bwMode="auto">
                    <a:xfrm>
                      <a:off x="0" y="0"/>
                      <a:ext cx="989330" cy="1087755"/>
                    </a:xfrm>
                    <a:prstGeom prst="rect">
                      <a:avLst/>
                    </a:prstGeom>
                    <a:ln>
                      <a:noFill/>
                    </a:ln>
                    <a:extLst>
                      <a:ext uri="{53640926-AAD7-44D8-BBD7-CCE9431645EC}">
                        <a14:shadowObscured xmlns:a14="http://schemas.microsoft.com/office/drawing/2010/main"/>
                      </a:ext>
                    </a:extLst>
                  </pic:spPr>
                </pic:pic>
              </a:graphicData>
            </a:graphic>
          </wp:anchor>
        </w:drawing>
      </w:r>
      <w:r w:rsidRPr="00323F92">
        <w:rPr>
          <w:rFonts w:eastAsia="Calibri" w:cs="Arial"/>
          <w:sz w:val="20"/>
        </w:rPr>
        <w:t xml:space="preserve">Adaptation for Smallholders in Hilly Areas (ASHA) Project is being undertaken by Ministry of Forests and Soil Conservation (MoFSC) with the financial support of International Fund for Agricultural Development (IFAD). The project is being implemented in six districts of Mid-Western Development Region (Kalikot, Dailekh, Salyan, Jajarkot, Rukum and Rolpa) in between 2015 and 2021. ASHA aims to reduce the rural poverty and improve the resilience of vulnerable smallholders in hilly areas of Nepal by increasing adaptive capacity to tackle the consequences of climate change. In order to improve resilience of climate vulnerable people requires their inclusive participation in planning, implementation and monitoring of their adaption priorities for ensuring their ownership. </w:t>
      </w:r>
    </w:p>
    <w:p w:rsidR="0093184C" w:rsidRPr="00323F92" w:rsidRDefault="0093184C" w:rsidP="00323F92">
      <w:pPr>
        <w:spacing w:line="240" w:lineRule="auto"/>
        <w:jc w:val="both"/>
        <w:rPr>
          <w:rFonts w:eastAsia="Calibri" w:cs="Arial"/>
          <w:sz w:val="20"/>
        </w:rPr>
      </w:pPr>
      <w:r w:rsidRPr="00323F92">
        <w:rPr>
          <w:rFonts w:eastAsia="Calibri" w:cs="Arial"/>
          <w:sz w:val="20"/>
        </w:rPr>
        <w:t xml:space="preserve">Gender Equality and Social Inclusion </w:t>
      </w:r>
      <w:r w:rsidR="00643D96" w:rsidRPr="00323F92">
        <w:rPr>
          <w:rFonts w:eastAsia="Calibri" w:cs="Arial"/>
          <w:sz w:val="20"/>
        </w:rPr>
        <w:t xml:space="preserve">strategy and action plan </w:t>
      </w:r>
      <w:r w:rsidRPr="00323F92">
        <w:rPr>
          <w:rFonts w:eastAsia="Calibri" w:cs="Arial"/>
          <w:sz w:val="20"/>
        </w:rPr>
        <w:t xml:space="preserve">is </w:t>
      </w:r>
      <w:r w:rsidR="00643D96" w:rsidRPr="00323F92">
        <w:rPr>
          <w:rFonts w:eastAsia="Calibri" w:cs="Arial"/>
          <w:sz w:val="20"/>
        </w:rPr>
        <w:t xml:space="preserve">the very important </w:t>
      </w:r>
      <w:r w:rsidRPr="00323F92">
        <w:rPr>
          <w:rFonts w:eastAsia="Calibri" w:cs="Arial"/>
          <w:sz w:val="20"/>
        </w:rPr>
        <w:t xml:space="preserve">to </w:t>
      </w:r>
      <w:r w:rsidR="00643D96" w:rsidRPr="00323F92">
        <w:rPr>
          <w:rFonts w:eastAsia="Calibri" w:cs="Arial"/>
          <w:sz w:val="20"/>
        </w:rPr>
        <w:t xml:space="preserve">targeting people, </w:t>
      </w:r>
      <w:r w:rsidRPr="00323F92">
        <w:rPr>
          <w:rFonts w:eastAsia="Calibri" w:cs="Arial"/>
          <w:sz w:val="20"/>
        </w:rPr>
        <w:t xml:space="preserve">strengthens participation of </w:t>
      </w:r>
      <w:r w:rsidR="00643D96" w:rsidRPr="00323F92">
        <w:rPr>
          <w:rFonts w:eastAsia="Calibri" w:cs="Arial"/>
          <w:sz w:val="20"/>
        </w:rPr>
        <w:t>women,</w:t>
      </w:r>
      <w:r w:rsidRPr="00323F92">
        <w:rPr>
          <w:rFonts w:eastAsia="Calibri" w:cs="Arial"/>
          <w:sz w:val="20"/>
        </w:rPr>
        <w:t xml:space="preserve"> poor</w:t>
      </w:r>
      <w:r w:rsidR="00643D96" w:rsidRPr="00323F92">
        <w:rPr>
          <w:rFonts w:eastAsia="Calibri" w:cs="Arial"/>
          <w:sz w:val="20"/>
        </w:rPr>
        <w:t xml:space="preserve">, excluded </w:t>
      </w:r>
      <w:r w:rsidRPr="00323F92">
        <w:rPr>
          <w:rFonts w:eastAsia="Calibri" w:cs="Arial"/>
          <w:sz w:val="20"/>
        </w:rPr>
        <w:t>and the vulnerable people in local decision-making,</w:t>
      </w:r>
      <w:r w:rsidR="00643D96" w:rsidRPr="00323F92">
        <w:rPr>
          <w:rFonts w:eastAsia="Calibri" w:cs="Arial"/>
          <w:sz w:val="20"/>
        </w:rPr>
        <w:t xml:space="preserve"> and</w:t>
      </w:r>
      <w:r w:rsidRPr="00323F92">
        <w:rPr>
          <w:rFonts w:eastAsia="Calibri" w:cs="Arial"/>
          <w:sz w:val="20"/>
        </w:rPr>
        <w:t xml:space="preserve"> improves their access to </w:t>
      </w:r>
      <w:r w:rsidR="00643D96" w:rsidRPr="00323F92">
        <w:rPr>
          <w:rFonts w:eastAsia="Calibri" w:cs="Arial"/>
          <w:sz w:val="20"/>
        </w:rPr>
        <w:t xml:space="preserve">and control over the resources </w:t>
      </w:r>
    </w:p>
    <w:p w:rsidR="0093184C" w:rsidRPr="00323F92" w:rsidRDefault="0093184C" w:rsidP="00323F92">
      <w:pPr>
        <w:spacing w:line="240" w:lineRule="auto"/>
        <w:jc w:val="both"/>
        <w:rPr>
          <w:rFonts w:eastAsia="Calibri" w:cs="Arial"/>
          <w:sz w:val="20"/>
        </w:rPr>
      </w:pPr>
      <w:r w:rsidRPr="00323F92">
        <w:rPr>
          <w:rFonts w:eastAsia="Calibri" w:cs="Arial"/>
          <w:sz w:val="20"/>
        </w:rPr>
        <w:t>ASHA project is developed this "</w:t>
      </w:r>
      <w:r w:rsidR="00643D96" w:rsidRPr="00323F92">
        <w:rPr>
          <w:rFonts w:eastAsia="Calibri" w:cs="Arial"/>
          <w:sz w:val="20"/>
        </w:rPr>
        <w:t>Gender Equality and Social Inclusion Operational</w:t>
      </w:r>
      <w:r w:rsidRPr="00323F92">
        <w:rPr>
          <w:rFonts w:eastAsia="Calibri" w:cs="Arial"/>
          <w:sz w:val="20"/>
        </w:rPr>
        <w:t xml:space="preserve"> Guideline-201</w:t>
      </w:r>
      <w:r w:rsidR="00643D96" w:rsidRPr="00323F92">
        <w:rPr>
          <w:rFonts w:eastAsia="Calibri" w:cs="Arial"/>
          <w:sz w:val="20"/>
        </w:rPr>
        <w:t>6</w:t>
      </w:r>
      <w:r w:rsidRPr="00323F92">
        <w:rPr>
          <w:rFonts w:eastAsia="Calibri" w:cs="Arial"/>
          <w:sz w:val="20"/>
        </w:rPr>
        <w:t xml:space="preserve">" for supporting its staff, NGO service providers, Government partners/service centers and other any interested persons to develop common understanding and also to ensure uniformity for </w:t>
      </w:r>
      <w:r w:rsidR="00643D96" w:rsidRPr="00323F92">
        <w:rPr>
          <w:rFonts w:eastAsia="Calibri" w:cs="Arial"/>
          <w:sz w:val="20"/>
        </w:rPr>
        <w:t>mainstream</w:t>
      </w:r>
      <w:r w:rsidRPr="00323F92">
        <w:rPr>
          <w:rFonts w:eastAsia="Calibri" w:cs="Arial"/>
          <w:sz w:val="20"/>
        </w:rPr>
        <w:t xml:space="preserve">ing </w:t>
      </w:r>
      <w:r w:rsidR="00643D96" w:rsidRPr="00323F92">
        <w:rPr>
          <w:rFonts w:eastAsia="Calibri" w:cs="Arial"/>
          <w:sz w:val="20"/>
        </w:rPr>
        <w:t xml:space="preserve">Gender Equality and Social Inclusion </w:t>
      </w:r>
      <w:r w:rsidRPr="00323F92">
        <w:rPr>
          <w:rFonts w:eastAsia="Calibri" w:cs="Arial"/>
          <w:sz w:val="20"/>
        </w:rPr>
        <w:t xml:space="preserve">in the project </w:t>
      </w:r>
      <w:r w:rsidR="00643D96" w:rsidRPr="00323F92">
        <w:rPr>
          <w:rFonts w:eastAsia="Calibri" w:cs="Arial"/>
          <w:sz w:val="20"/>
        </w:rPr>
        <w:t>activities</w:t>
      </w:r>
      <w:r w:rsidRPr="00323F92">
        <w:rPr>
          <w:rFonts w:eastAsia="Calibri" w:cs="Arial"/>
          <w:sz w:val="20"/>
        </w:rPr>
        <w:t xml:space="preserve">. </w:t>
      </w:r>
      <w:r w:rsidR="00643D96" w:rsidRPr="00323F92">
        <w:rPr>
          <w:rFonts w:eastAsia="Calibri" w:cs="Arial"/>
          <w:sz w:val="20"/>
        </w:rPr>
        <w:t xml:space="preserve">It is addressing to both; the strategy and operational plan for mainstreaming GESI. </w:t>
      </w:r>
      <w:r w:rsidRPr="00323F92">
        <w:rPr>
          <w:rFonts w:eastAsia="Calibri" w:cs="Arial"/>
          <w:sz w:val="20"/>
        </w:rPr>
        <w:t>This Guideline will be implemented immediately from the fiscal year 201</w:t>
      </w:r>
      <w:r w:rsidR="00643D96" w:rsidRPr="00323F92">
        <w:rPr>
          <w:rFonts w:eastAsia="Calibri" w:cs="Arial"/>
          <w:sz w:val="20"/>
        </w:rPr>
        <w:t>6</w:t>
      </w:r>
      <w:r w:rsidRPr="00323F92">
        <w:rPr>
          <w:rFonts w:eastAsia="Calibri" w:cs="Arial"/>
          <w:sz w:val="20"/>
        </w:rPr>
        <w:t>/1</w:t>
      </w:r>
      <w:r w:rsidR="00643D96" w:rsidRPr="00323F92">
        <w:rPr>
          <w:rFonts w:eastAsia="Calibri" w:cs="Arial"/>
          <w:sz w:val="20"/>
        </w:rPr>
        <w:t>7</w:t>
      </w:r>
      <w:r w:rsidRPr="00323F92">
        <w:rPr>
          <w:rFonts w:eastAsia="Calibri" w:cs="Arial"/>
          <w:sz w:val="20"/>
        </w:rPr>
        <w:t>.</w:t>
      </w:r>
    </w:p>
    <w:p w:rsidR="0093184C" w:rsidRPr="00323F92" w:rsidRDefault="0093184C" w:rsidP="00323F92">
      <w:pPr>
        <w:spacing w:line="240" w:lineRule="auto"/>
        <w:jc w:val="both"/>
        <w:rPr>
          <w:rFonts w:eastAsia="Calibri" w:cs="Arial"/>
          <w:sz w:val="20"/>
        </w:rPr>
      </w:pPr>
      <w:r w:rsidRPr="00323F92">
        <w:rPr>
          <w:rFonts w:eastAsia="Calibri" w:cs="Arial"/>
          <w:sz w:val="20"/>
        </w:rPr>
        <w:t xml:space="preserve">I would like to acknowledge the work done by Ms. Draupadi Subedi, GESI specialist of the ASHA who took lead in preparing and finalizing this Gender Equality and Social Inclusion Operational Guideline-2016 of the project. I would like to thank </w:t>
      </w:r>
      <w:r w:rsidR="00B638D2" w:rsidRPr="00323F92">
        <w:rPr>
          <w:rFonts w:eastAsia="Calibri" w:cs="Arial"/>
          <w:sz w:val="20"/>
        </w:rPr>
        <w:t xml:space="preserve">former PC, Mr Balram Kandel and </w:t>
      </w:r>
      <w:r w:rsidRPr="00323F92">
        <w:rPr>
          <w:rFonts w:eastAsia="Calibri" w:cs="Arial"/>
          <w:sz w:val="20"/>
        </w:rPr>
        <w:t xml:space="preserve">all ASHA thematic specialists, planning officer, monitoring officer, DPCs and entire ASHA team for their valuable suggestions and inputs. </w:t>
      </w:r>
    </w:p>
    <w:p w:rsidR="0093184C" w:rsidRPr="00323F92" w:rsidRDefault="00877D21" w:rsidP="00323F92">
      <w:pPr>
        <w:spacing w:after="0" w:line="240" w:lineRule="auto"/>
        <w:jc w:val="both"/>
        <w:rPr>
          <w:rFonts w:eastAsia="Calibri" w:cs="Arial"/>
          <w:sz w:val="20"/>
        </w:rPr>
      </w:pPr>
      <w:r w:rsidRPr="00323F92">
        <w:rPr>
          <w:rFonts w:eastAsia="Calibri" w:cs="Arial"/>
          <w:sz w:val="20"/>
        </w:rPr>
        <w:t xml:space="preserve">Special thanks go to </w:t>
      </w:r>
      <w:r w:rsidR="00CE7035">
        <w:rPr>
          <w:rFonts w:eastAsia="Calibri" w:cs="Arial"/>
          <w:sz w:val="20"/>
        </w:rPr>
        <w:t xml:space="preserve">Dr. Krishna Chandra Paudel, </w:t>
      </w:r>
      <w:r w:rsidR="0093184C" w:rsidRPr="00323F92">
        <w:rPr>
          <w:rFonts w:eastAsia="Calibri" w:cs="Arial"/>
          <w:sz w:val="20"/>
        </w:rPr>
        <w:t>Secretary of</w:t>
      </w:r>
      <w:r w:rsidR="00323F92" w:rsidRPr="00323F92">
        <w:rPr>
          <w:rFonts w:eastAsia="Calibri" w:cs="Arial"/>
          <w:sz w:val="20"/>
        </w:rPr>
        <w:t xml:space="preserve"> MoFSC, Dr. Pem Narayan Kandel, </w:t>
      </w:r>
      <w:r w:rsidR="0093184C" w:rsidRPr="00323F92">
        <w:rPr>
          <w:rFonts w:eastAsia="Calibri" w:cs="Arial"/>
          <w:sz w:val="20"/>
        </w:rPr>
        <w:t xml:space="preserve">Planning Division Chief of MoFSC, and </w:t>
      </w:r>
      <w:r w:rsidR="00323F92" w:rsidRPr="00323F92">
        <w:rPr>
          <w:rFonts w:eastAsia="Calibri" w:cs="Arial"/>
          <w:sz w:val="20"/>
        </w:rPr>
        <w:t xml:space="preserve">Shree Resham </w:t>
      </w:r>
      <w:r w:rsidR="00CE7035">
        <w:rPr>
          <w:rFonts w:eastAsia="Calibri" w:cs="Arial"/>
          <w:sz w:val="20"/>
        </w:rPr>
        <w:t xml:space="preserve">Bahadur </w:t>
      </w:r>
      <w:r w:rsidR="00323F92" w:rsidRPr="00323F92">
        <w:rPr>
          <w:rFonts w:eastAsia="Calibri" w:cs="Arial"/>
          <w:sz w:val="20"/>
        </w:rPr>
        <w:t>Dangi, Foreign Aid-</w:t>
      </w:r>
      <w:r w:rsidR="0093184C" w:rsidRPr="00323F92">
        <w:rPr>
          <w:rFonts w:eastAsia="Calibri" w:cs="Arial"/>
          <w:sz w:val="20"/>
        </w:rPr>
        <w:t xml:space="preserve">Division Chief of MoFSC, Ms Aisa Tour, Mr. Basu Aryal and Kaushal Man Shrestha from IFAD, </w:t>
      </w:r>
      <w:r w:rsidR="00323F92" w:rsidRPr="00323F92">
        <w:rPr>
          <w:rFonts w:eastAsia="Calibri" w:cs="Arial"/>
          <w:sz w:val="20"/>
        </w:rPr>
        <w:t xml:space="preserve">Ms Lorina Sthapit, oxfarm Nepal, </w:t>
      </w:r>
      <w:r w:rsidR="0093184C" w:rsidRPr="00323F92">
        <w:rPr>
          <w:rFonts w:eastAsia="Calibri" w:cs="Arial"/>
          <w:sz w:val="20"/>
        </w:rPr>
        <w:t xml:space="preserve">and all the PSC members for providing their constructive feedback </w:t>
      </w:r>
      <w:r w:rsidR="00323F92">
        <w:rPr>
          <w:rFonts w:eastAsia="Calibri" w:cs="Arial"/>
          <w:sz w:val="20"/>
        </w:rPr>
        <w:t xml:space="preserve">and kind support </w:t>
      </w:r>
      <w:r w:rsidR="0093184C" w:rsidRPr="00323F92">
        <w:rPr>
          <w:rFonts w:eastAsia="Calibri" w:cs="Arial"/>
          <w:sz w:val="20"/>
        </w:rPr>
        <w:t xml:space="preserve">to make it more practical and workable. </w:t>
      </w:r>
    </w:p>
    <w:p w:rsidR="0093184C" w:rsidRPr="00323F92" w:rsidRDefault="0093184C" w:rsidP="00323F92">
      <w:pPr>
        <w:spacing w:after="0" w:line="240" w:lineRule="auto"/>
        <w:jc w:val="both"/>
        <w:rPr>
          <w:rFonts w:eastAsia="Calibri" w:cs="Arial"/>
          <w:sz w:val="20"/>
        </w:rPr>
      </w:pPr>
    </w:p>
    <w:p w:rsidR="0093184C" w:rsidRPr="00323F92" w:rsidRDefault="0093184C" w:rsidP="00323F92">
      <w:pPr>
        <w:spacing w:after="0" w:line="240" w:lineRule="auto"/>
        <w:jc w:val="both"/>
        <w:rPr>
          <w:rFonts w:eastAsia="Calibri" w:cs="Arial"/>
          <w:sz w:val="20"/>
        </w:rPr>
      </w:pPr>
      <w:r w:rsidRPr="00323F92">
        <w:rPr>
          <w:rFonts w:eastAsia="Calibri" w:cs="Arial"/>
          <w:sz w:val="20"/>
        </w:rPr>
        <w:t xml:space="preserve">Thank you </w:t>
      </w:r>
    </w:p>
    <w:p w:rsidR="0093184C" w:rsidRPr="00323F92" w:rsidRDefault="0093184C" w:rsidP="00323F92">
      <w:pPr>
        <w:spacing w:after="0" w:line="240" w:lineRule="auto"/>
        <w:jc w:val="both"/>
        <w:rPr>
          <w:rFonts w:eastAsia="Calibri" w:cs="Arial"/>
          <w:sz w:val="20"/>
        </w:rPr>
      </w:pPr>
    </w:p>
    <w:p w:rsidR="0093184C" w:rsidRPr="00323F92" w:rsidRDefault="0093184C" w:rsidP="00323F92">
      <w:pPr>
        <w:spacing w:after="0" w:line="240" w:lineRule="auto"/>
        <w:jc w:val="both"/>
        <w:rPr>
          <w:rFonts w:eastAsia="Calibri" w:cs="Arial"/>
          <w:sz w:val="20"/>
        </w:rPr>
      </w:pPr>
      <w:r w:rsidRPr="00323F92">
        <w:rPr>
          <w:rFonts w:eastAsia="Calibri" w:cs="Arial"/>
          <w:sz w:val="20"/>
        </w:rPr>
        <w:t>Pashupati Nath Koirala</w:t>
      </w:r>
    </w:p>
    <w:p w:rsidR="0093184C" w:rsidRPr="00323F92" w:rsidRDefault="0093184C" w:rsidP="00323F92">
      <w:pPr>
        <w:spacing w:after="0" w:line="240" w:lineRule="auto"/>
        <w:jc w:val="both"/>
        <w:rPr>
          <w:rFonts w:eastAsia="Calibri" w:cs="Arial"/>
          <w:sz w:val="20"/>
        </w:rPr>
      </w:pPr>
      <w:r w:rsidRPr="00323F92">
        <w:rPr>
          <w:rFonts w:eastAsia="Calibri" w:cs="Arial"/>
          <w:sz w:val="20"/>
        </w:rPr>
        <w:t>Project Coordinator</w:t>
      </w:r>
    </w:p>
    <w:p w:rsidR="006674F9" w:rsidRDefault="006674F9" w:rsidP="006674F9">
      <w:pPr>
        <w:rPr>
          <w:lang w:bidi="ar-SA"/>
        </w:rPr>
      </w:pPr>
    </w:p>
    <w:p w:rsidR="0002368B" w:rsidRDefault="0002368B" w:rsidP="00F816BA">
      <w:pPr>
        <w:rPr>
          <w:rFonts w:cs="AGaramondPro-Regular"/>
          <w:color w:val="000000"/>
          <w:sz w:val="20"/>
          <w:lang w:bidi="ar-SA"/>
        </w:rPr>
      </w:pPr>
    </w:p>
    <w:p w:rsidR="00323F92" w:rsidRDefault="00323F92" w:rsidP="00F816BA">
      <w:pPr>
        <w:rPr>
          <w:rFonts w:cs="AGaramondPro-Regular"/>
          <w:color w:val="000000"/>
          <w:sz w:val="20"/>
          <w:lang w:bidi="ar-SA"/>
        </w:rPr>
      </w:pPr>
    </w:p>
    <w:p w:rsidR="00323F92" w:rsidRDefault="00323F92" w:rsidP="00F816BA">
      <w:pPr>
        <w:rPr>
          <w:rFonts w:cs="AGaramondPro-Regular"/>
          <w:color w:val="000000"/>
          <w:sz w:val="20"/>
          <w:lang w:bidi="ar-SA"/>
        </w:rPr>
      </w:pPr>
    </w:p>
    <w:p w:rsidR="00323F92" w:rsidRDefault="00323F92" w:rsidP="00F816BA">
      <w:pPr>
        <w:rPr>
          <w:rFonts w:cs="AGaramondPro-Regular"/>
          <w:color w:val="000000"/>
          <w:sz w:val="20"/>
          <w:lang w:bidi="ar-SA"/>
        </w:rPr>
      </w:pPr>
    </w:p>
    <w:p w:rsidR="00323F92" w:rsidRDefault="00323F92" w:rsidP="00F816BA">
      <w:pPr>
        <w:rPr>
          <w:rFonts w:cs="AGaramondPro-Regular"/>
          <w:color w:val="000000"/>
          <w:sz w:val="20"/>
          <w:lang w:bidi="ar-SA"/>
        </w:rPr>
      </w:pPr>
    </w:p>
    <w:p w:rsidR="009A235D" w:rsidRDefault="009A235D" w:rsidP="00F816BA">
      <w:pPr>
        <w:rPr>
          <w:rFonts w:ascii="Arial Rounded MT Bold" w:hAnsi="Arial Rounded MT Bold" w:cs="GIZGravurTT-Cond"/>
          <w:b/>
          <w:sz w:val="32"/>
          <w:szCs w:val="36"/>
          <w:lang w:bidi="ar-SA"/>
        </w:rPr>
      </w:pPr>
    </w:p>
    <w:p w:rsidR="00F816BA" w:rsidRPr="00F816BA" w:rsidRDefault="00366DF3" w:rsidP="00EF0BF1">
      <w:pPr>
        <w:pStyle w:val="Heading1"/>
        <w:ind w:left="-72"/>
        <w:jc w:val="center"/>
        <w:rPr>
          <w:sz w:val="40"/>
        </w:rPr>
      </w:pPr>
      <w:bookmarkStart w:id="4" w:name="_Ref458165824"/>
      <w:bookmarkStart w:id="5" w:name="_Toc460326752"/>
      <w:bookmarkStart w:id="6" w:name="_Toc496745030"/>
      <w:r>
        <w:rPr>
          <w:lang w:bidi="ar-SA"/>
        </w:rPr>
        <w:lastRenderedPageBreak/>
        <w:t xml:space="preserve">Chapter 1: </w:t>
      </w:r>
      <w:r w:rsidR="00F816BA" w:rsidRPr="00F816BA">
        <w:rPr>
          <w:lang w:bidi="ar-SA"/>
        </w:rPr>
        <w:t>Introduction</w:t>
      </w:r>
      <w:bookmarkEnd w:id="4"/>
      <w:bookmarkEnd w:id="5"/>
      <w:bookmarkEnd w:id="6"/>
    </w:p>
    <w:p w:rsidR="00E94A5E" w:rsidRPr="00E94A5E" w:rsidRDefault="00E94A5E" w:rsidP="0049008C">
      <w:pPr>
        <w:pStyle w:val="Heading2"/>
        <w:numPr>
          <w:ilvl w:val="1"/>
          <w:numId w:val="1"/>
        </w:numPr>
        <w:ind w:left="450" w:hanging="450"/>
        <w:rPr>
          <w:rFonts w:eastAsia="Calibri"/>
          <w:lang w:val="en-GB"/>
        </w:rPr>
      </w:pPr>
      <w:bookmarkStart w:id="7" w:name="_Toc460326753"/>
      <w:bookmarkStart w:id="8" w:name="_Toc496745031"/>
      <w:r w:rsidRPr="00E94A5E">
        <w:rPr>
          <w:rFonts w:eastAsia="Calibri"/>
          <w:lang w:val="en-GB"/>
        </w:rPr>
        <w:t>Background</w:t>
      </w:r>
      <w:bookmarkEnd w:id="7"/>
      <w:bookmarkEnd w:id="8"/>
      <w:r w:rsidRPr="00E94A5E">
        <w:rPr>
          <w:rFonts w:eastAsia="Calibri"/>
          <w:lang w:val="en-GB"/>
        </w:rPr>
        <w:t xml:space="preserve"> </w:t>
      </w:r>
    </w:p>
    <w:p w:rsidR="00E94A5E" w:rsidRPr="00620F7C" w:rsidRDefault="00E94A5E" w:rsidP="001B765D">
      <w:pPr>
        <w:spacing w:after="0" w:line="240" w:lineRule="auto"/>
        <w:jc w:val="both"/>
        <w:rPr>
          <w:rFonts w:eastAsia="Calibri" w:cs="Arial"/>
          <w:sz w:val="20"/>
        </w:rPr>
      </w:pPr>
      <w:r w:rsidRPr="00620F7C">
        <w:rPr>
          <w:rFonts w:eastAsia="Calibri" w:cs="Arial"/>
          <w:sz w:val="20"/>
        </w:rPr>
        <w:t>Adaptation for Smallholders in Hilly Areas (ASHA) is an undertaking of Ministry of Forests and Soil Conservation (MoFSC) with the financial support of International Fund for Agricultural Development (IFAD). The goal of this project is reducing poverty in hilly areas of Nepal who are facing challenges due to climate change. This is a six-year project (effective from 26 February 2015) works in six districts of Mid-Western Development Region; Kalikot, Dailekh, Salyan, Jajarkot, Rukum and Rolpa. MoFSC is the executing agency with overall project implementation responsibilities. Department of Agriculture</w:t>
      </w:r>
      <w:r w:rsidR="001F343B">
        <w:rPr>
          <w:rFonts w:eastAsia="Calibri" w:cs="Arial"/>
          <w:sz w:val="20"/>
        </w:rPr>
        <w:t xml:space="preserve"> </w:t>
      </w:r>
      <w:r w:rsidRPr="00620F7C">
        <w:rPr>
          <w:rFonts w:eastAsia="Calibri" w:cs="Arial"/>
          <w:sz w:val="20"/>
        </w:rPr>
        <w:t>and Department of Livestock Service are the implementing partners. The project implements its activities in close coor</w:t>
      </w:r>
      <w:r w:rsidR="00754584" w:rsidRPr="00620F7C">
        <w:rPr>
          <w:rFonts w:eastAsia="Calibri" w:cs="Arial"/>
          <w:sz w:val="20"/>
        </w:rPr>
        <w:t>dination</w:t>
      </w:r>
      <w:r w:rsidRPr="00620F7C">
        <w:rPr>
          <w:rFonts w:eastAsia="Calibri" w:cs="Arial"/>
          <w:sz w:val="20"/>
        </w:rPr>
        <w:t xml:space="preserve"> with District Development Committee in each district.  </w:t>
      </w:r>
    </w:p>
    <w:p w:rsidR="00C62CBA" w:rsidRDefault="00E94A5E" w:rsidP="001B765D">
      <w:pPr>
        <w:spacing w:before="240" w:after="0" w:line="240" w:lineRule="auto"/>
        <w:jc w:val="both"/>
        <w:rPr>
          <w:rFonts w:eastAsia="Calibri" w:cs="Arial"/>
          <w:sz w:val="20"/>
        </w:rPr>
      </w:pPr>
      <w:r w:rsidRPr="00620F7C">
        <w:rPr>
          <w:rFonts w:eastAsia="Calibri" w:cs="Arial"/>
          <w:sz w:val="20"/>
        </w:rPr>
        <w:t>The</w:t>
      </w:r>
      <w:r w:rsidR="00C62CBA" w:rsidRPr="00620F7C">
        <w:rPr>
          <w:rFonts w:eastAsia="Calibri" w:cs="Arial"/>
          <w:sz w:val="20"/>
        </w:rPr>
        <w:t xml:space="preserve"> project has two </w:t>
      </w:r>
      <w:r w:rsidRPr="00620F7C">
        <w:rPr>
          <w:rFonts w:eastAsia="Calibri" w:cs="Arial"/>
          <w:sz w:val="20"/>
        </w:rPr>
        <w:t xml:space="preserve">main components in </w:t>
      </w:r>
      <w:r w:rsidR="00C62CBA" w:rsidRPr="00620F7C">
        <w:rPr>
          <w:rFonts w:eastAsia="Calibri" w:cs="Arial"/>
          <w:sz w:val="20"/>
        </w:rPr>
        <w:t>addition to project coordination</w:t>
      </w:r>
      <w:r w:rsidRPr="00620F7C">
        <w:rPr>
          <w:rFonts w:eastAsia="Calibri" w:cs="Arial"/>
          <w:sz w:val="20"/>
        </w:rPr>
        <w:t xml:space="preserve">: </w:t>
      </w:r>
      <w:r w:rsidR="00620F7C">
        <w:rPr>
          <w:rFonts w:eastAsia="Calibri" w:cs="Arial"/>
          <w:sz w:val="20"/>
        </w:rPr>
        <w:t>component 1</w:t>
      </w:r>
      <w:r w:rsidRPr="00620F7C">
        <w:rPr>
          <w:rFonts w:eastAsia="Calibri" w:cs="Arial"/>
          <w:sz w:val="20"/>
        </w:rPr>
        <w:t>) Framework for local-level clim</w:t>
      </w:r>
      <w:r w:rsidR="00C62CBA" w:rsidRPr="00620F7C">
        <w:rPr>
          <w:rFonts w:eastAsia="Calibri" w:cs="Arial"/>
          <w:sz w:val="20"/>
        </w:rPr>
        <w:t>ate adaptation strengthened: Th</w:t>
      </w:r>
      <w:r w:rsidR="00E83FA0" w:rsidRPr="00620F7C">
        <w:rPr>
          <w:rFonts w:eastAsia="Calibri" w:cs="Arial"/>
          <w:sz w:val="20"/>
        </w:rPr>
        <w:t>e objective</w:t>
      </w:r>
      <w:r w:rsidR="00C62CBA" w:rsidRPr="00620F7C">
        <w:rPr>
          <w:rFonts w:eastAsia="Calibri" w:cs="Arial"/>
          <w:sz w:val="20"/>
        </w:rPr>
        <w:t xml:space="preserve"> </w:t>
      </w:r>
      <w:r w:rsidR="00E83FA0" w:rsidRPr="00620F7C">
        <w:rPr>
          <w:rFonts w:eastAsia="Calibri" w:cs="Arial"/>
          <w:sz w:val="20"/>
        </w:rPr>
        <w:t xml:space="preserve">of this component is; to build </w:t>
      </w:r>
      <w:r w:rsidR="00C62CBA" w:rsidRPr="00620F7C">
        <w:rPr>
          <w:rFonts w:eastAsia="Calibri" w:cs="Arial"/>
          <w:sz w:val="20"/>
        </w:rPr>
        <w:t>the capacity of participating institutions for preparation of enhanced L</w:t>
      </w:r>
      <w:r w:rsidR="00AD6CCA" w:rsidRPr="00620F7C">
        <w:rPr>
          <w:rFonts w:eastAsia="Calibri" w:cs="Arial"/>
          <w:sz w:val="20"/>
        </w:rPr>
        <w:t xml:space="preserve">ocal </w:t>
      </w:r>
      <w:r w:rsidR="00C62CBA" w:rsidRPr="00620F7C">
        <w:rPr>
          <w:rFonts w:eastAsia="Calibri" w:cs="Arial"/>
          <w:sz w:val="20"/>
        </w:rPr>
        <w:t>A</w:t>
      </w:r>
      <w:r w:rsidR="00AD6CCA" w:rsidRPr="00620F7C">
        <w:rPr>
          <w:rFonts w:eastAsia="Calibri" w:cs="Arial"/>
          <w:sz w:val="20"/>
        </w:rPr>
        <w:t xml:space="preserve">daptation </w:t>
      </w:r>
      <w:r w:rsidR="00C62CBA" w:rsidRPr="00620F7C">
        <w:rPr>
          <w:rFonts w:eastAsia="Calibri" w:cs="Arial"/>
          <w:sz w:val="20"/>
        </w:rPr>
        <w:t>P</w:t>
      </w:r>
      <w:r w:rsidR="00AD6CCA" w:rsidRPr="00620F7C">
        <w:rPr>
          <w:rFonts w:eastAsia="Calibri" w:cs="Arial"/>
          <w:sz w:val="20"/>
        </w:rPr>
        <w:t xml:space="preserve">lan of </w:t>
      </w:r>
      <w:r w:rsidR="00C62CBA" w:rsidRPr="00620F7C">
        <w:rPr>
          <w:rFonts w:eastAsia="Calibri" w:cs="Arial"/>
          <w:sz w:val="20"/>
        </w:rPr>
        <w:t>A</w:t>
      </w:r>
      <w:r w:rsidR="00AD6CCA" w:rsidRPr="00620F7C">
        <w:rPr>
          <w:rFonts w:eastAsia="Calibri" w:cs="Arial"/>
          <w:sz w:val="20"/>
        </w:rPr>
        <w:t>ction</w:t>
      </w:r>
      <w:r w:rsidR="00C62CBA" w:rsidRPr="00620F7C">
        <w:rPr>
          <w:rFonts w:eastAsia="Calibri" w:cs="Arial"/>
          <w:sz w:val="20"/>
        </w:rPr>
        <w:t xml:space="preserve"> </w:t>
      </w:r>
      <w:r w:rsidR="00AD6CCA" w:rsidRPr="00620F7C">
        <w:rPr>
          <w:rFonts w:eastAsia="Calibri" w:cs="Arial"/>
          <w:sz w:val="20"/>
        </w:rPr>
        <w:t xml:space="preserve">(LAPA) </w:t>
      </w:r>
      <w:r w:rsidR="00C62CBA" w:rsidRPr="00620F7C">
        <w:rPr>
          <w:rFonts w:eastAsia="Calibri" w:cs="Arial"/>
          <w:sz w:val="20"/>
        </w:rPr>
        <w:t xml:space="preserve">including </w:t>
      </w:r>
      <w:r w:rsidR="00AD6CCA" w:rsidRPr="00620F7C">
        <w:rPr>
          <w:rFonts w:eastAsia="Calibri" w:cs="Arial"/>
          <w:sz w:val="20"/>
        </w:rPr>
        <w:t xml:space="preserve">participatory scenario development (PSD) and </w:t>
      </w:r>
      <w:r w:rsidR="00C62CBA" w:rsidRPr="00620F7C">
        <w:rPr>
          <w:rFonts w:eastAsia="Calibri" w:cs="Arial"/>
          <w:sz w:val="20"/>
        </w:rPr>
        <w:t>sub-watershed based adaptation plans</w:t>
      </w:r>
      <w:r w:rsidR="00AD6CCA" w:rsidRPr="00620F7C">
        <w:rPr>
          <w:rFonts w:eastAsia="Calibri" w:cs="Arial"/>
          <w:sz w:val="20"/>
        </w:rPr>
        <w:t>,</w:t>
      </w:r>
      <w:r w:rsidR="00C62CBA" w:rsidRPr="00620F7C">
        <w:rPr>
          <w:rFonts w:eastAsia="Calibri" w:cs="Arial"/>
          <w:sz w:val="20"/>
        </w:rPr>
        <w:t xml:space="preserve"> and </w:t>
      </w:r>
      <w:r w:rsidR="00AD6CCA" w:rsidRPr="00620F7C">
        <w:rPr>
          <w:rFonts w:eastAsia="Calibri" w:cs="Arial"/>
          <w:sz w:val="20"/>
        </w:rPr>
        <w:t xml:space="preserve">inclusive, scalable, climate change adaptation (CCA) within the most climate vulnerable communities in Nepal, </w:t>
      </w:r>
      <w:r w:rsidR="00620F7C">
        <w:rPr>
          <w:rFonts w:eastAsia="Calibri" w:cs="Arial"/>
          <w:sz w:val="20"/>
        </w:rPr>
        <w:t>Component 2</w:t>
      </w:r>
      <w:r w:rsidRPr="00620F7C">
        <w:rPr>
          <w:rFonts w:eastAsia="Calibri" w:cs="Arial"/>
          <w:sz w:val="20"/>
        </w:rPr>
        <w:t xml:space="preserve">) Climate resilience of vulnerable smallholder farmers improved: The objective of this component is; climate informed and gender sensitive natural resource management and climate resilient agricultural and forestry practices and technologies implemented. </w:t>
      </w:r>
    </w:p>
    <w:p w:rsidR="000D2E25" w:rsidRDefault="00E41DE1" w:rsidP="001B765D">
      <w:pPr>
        <w:pStyle w:val="IFADparagraphnumbering"/>
        <w:numPr>
          <w:ilvl w:val="0"/>
          <w:numId w:val="0"/>
        </w:numPr>
        <w:spacing w:before="240" w:line="240" w:lineRule="auto"/>
        <w:jc w:val="both"/>
        <w:rPr>
          <w:rFonts w:asciiTheme="minorHAnsi" w:eastAsia="Calibri" w:hAnsiTheme="minorHAnsi"/>
          <w:sz w:val="20"/>
          <w:szCs w:val="20"/>
        </w:rPr>
      </w:pPr>
      <w:r w:rsidRPr="004C7318">
        <w:rPr>
          <w:rFonts w:asciiTheme="minorHAnsi" w:hAnsiTheme="minorHAnsi"/>
          <w:sz w:val="20"/>
          <w:szCs w:val="20"/>
        </w:rPr>
        <w:t xml:space="preserve">The ASHA </w:t>
      </w:r>
      <w:r w:rsidRPr="004C7318">
        <w:rPr>
          <w:rFonts w:asciiTheme="minorHAnsi" w:hAnsiTheme="minorHAnsi"/>
          <w:sz w:val="20"/>
          <w:lang w:val="en-NZ"/>
        </w:rPr>
        <w:t xml:space="preserve">Project’s </w:t>
      </w:r>
      <w:r w:rsidRPr="004C7318">
        <w:rPr>
          <w:rFonts w:asciiTheme="minorHAnsi" w:hAnsiTheme="minorHAnsi"/>
          <w:sz w:val="20"/>
          <w:szCs w:val="20"/>
        </w:rPr>
        <w:t>target groups are climate vulner</w:t>
      </w:r>
      <w:r w:rsidR="00B83C92">
        <w:rPr>
          <w:rFonts w:asciiTheme="minorHAnsi" w:hAnsiTheme="minorHAnsi"/>
          <w:sz w:val="20"/>
          <w:szCs w:val="20"/>
        </w:rPr>
        <w:t>able (V4, V3</w:t>
      </w:r>
      <w:r w:rsidR="00E64977">
        <w:rPr>
          <w:rFonts w:asciiTheme="minorHAnsi" w:hAnsiTheme="minorHAnsi"/>
          <w:sz w:val="20"/>
          <w:szCs w:val="20"/>
        </w:rPr>
        <w:t>, and V2) households (Please see</w:t>
      </w:r>
      <w:r w:rsidR="00B83C92">
        <w:rPr>
          <w:rFonts w:asciiTheme="minorHAnsi" w:hAnsiTheme="minorHAnsi"/>
          <w:sz w:val="20"/>
          <w:szCs w:val="20"/>
        </w:rPr>
        <w:t xml:space="preserve"> the definition in section 3.2.2)</w:t>
      </w:r>
      <w:r w:rsidRPr="004C7318">
        <w:rPr>
          <w:rFonts w:asciiTheme="minorHAnsi" w:hAnsiTheme="minorHAnsi"/>
          <w:sz w:val="20"/>
          <w:szCs w:val="20"/>
        </w:rPr>
        <w:t xml:space="preserve">. Across these groups, </w:t>
      </w:r>
      <w:r w:rsidR="000D2E25" w:rsidRPr="000D2E25">
        <w:rPr>
          <w:rFonts w:asciiTheme="minorHAnsi" w:hAnsiTheme="minorHAnsi"/>
          <w:sz w:val="20"/>
          <w:szCs w:val="20"/>
        </w:rPr>
        <w:t xml:space="preserve">ASHA </w:t>
      </w:r>
      <w:r w:rsidR="000D2E25" w:rsidRPr="004C7318">
        <w:rPr>
          <w:rFonts w:asciiTheme="minorHAnsi" w:hAnsiTheme="minorHAnsi"/>
          <w:sz w:val="20"/>
          <w:szCs w:val="20"/>
          <w:lang w:val="en-GB"/>
        </w:rPr>
        <w:t>devoted</w:t>
      </w:r>
      <w:r w:rsidR="000D2E25">
        <w:rPr>
          <w:rFonts w:asciiTheme="minorHAnsi" w:hAnsiTheme="minorHAnsi"/>
          <w:sz w:val="20"/>
          <w:szCs w:val="20"/>
          <w:lang w:val="en-GB"/>
        </w:rPr>
        <w:t xml:space="preserve"> </w:t>
      </w:r>
      <w:r w:rsidRPr="004C7318">
        <w:rPr>
          <w:rFonts w:asciiTheme="minorHAnsi" w:hAnsiTheme="minorHAnsi"/>
          <w:sz w:val="20"/>
          <w:szCs w:val="20"/>
          <w:lang w:val="en-GB"/>
        </w:rPr>
        <w:t>to ensure GESI dimensions; representation</w:t>
      </w:r>
      <w:r w:rsidRPr="004C7318">
        <w:rPr>
          <w:rFonts w:asciiTheme="minorHAnsi" w:hAnsiTheme="minorHAnsi"/>
          <w:sz w:val="20"/>
          <w:lang w:val="en-GB"/>
        </w:rPr>
        <w:t xml:space="preserve"> of</w:t>
      </w:r>
      <w:r w:rsidRPr="004C7318">
        <w:rPr>
          <w:rFonts w:asciiTheme="minorHAnsi" w:hAnsiTheme="minorHAnsi"/>
          <w:sz w:val="20"/>
          <w:szCs w:val="20"/>
          <w:lang w:val="en-GB"/>
        </w:rPr>
        <w:t xml:space="preserve"> </w:t>
      </w:r>
      <w:r w:rsidR="000D2E25">
        <w:rPr>
          <w:rFonts w:asciiTheme="minorHAnsi" w:hAnsiTheme="minorHAnsi"/>
          <w:sz w:val="20"/>
          <w:szCs w:val="20"/>
          <w:lang w:val="en-GB"/>
        </w:rPr>
        <w:t>women, D</w:t>
      </w:r>
      <w:r w:rsidRPr="004C7318">
        <w:rPr>
          <w:rFonts w:asciiTheme="minorHAnsi" w:hAnsiTheme="minorHAnsi"/>
          <w:i/>
          <w:sz w:val="20"/>
          <w:szCs w:val="20"/>
          <w:lang w:val="en-GB"/>
        </w:rPr>
        <w:t>alit</w:t>
      </w:r>
      <w:r w:rsidRPr="004C7318">
        <w:rPr>
          <w:rFonts w:asciiTheme="minorHAnsi" w:hAnsiTheme="minorHAnsi"/>
          <w:sz w:val="20"/>
          <w:szCs w:val="20"/>
          <w:lang w:val="en-GB"/>
        </w:rPr>
        <w:t xml:space="preserve">, ethnic </w:t>
      </w:r>
      <w:r w:rsidRPr="004C7318">
        <w:rPr>
          <w:rFonts w:asciiTheme="minorHAnsi" w:hAnsiTheme="minorHAnsi"/>
          <w:sz w:val="20"/>
          <w:lang w:val="en-GB"/>
        </w:rPr>
        <w:t xml:space="preserve">groups </w:t>
      </w:r>
      <w:r w:rsidRPr="004C7318">
        <w:rPr>
          <w:rFonts w:asciiTheme="minorHAnsi" w:hAnsiTheme="minorHAnsi"/>
          <w:sz w:val="20"/>
          <w:szCs w:val="20"/>
          <w:lang w:val="en-GB"/>
        </w:rPr>
        <w:t xml:space="preserve">and minorities in various </w:t>
      </w:r>
      <w:r w:rsidR="000D2E25">
        <w:rPr>
          <w:rFonts w:asciiTheme="minorHAnsi" w:hAnsiTheme="minorHAnsi"/>
          <w:sz w:val="20"/>
          <w:szCs w:val="20"/>
          <w:lang w:val="en-GB"/>
        </w:rPr>
        <w:t xml:space="preserve">committees and </w:t>
      </w:r>
      <w:r w:rsidRPr="004C7318">
        <w:rPr>
          <w:rFonts w:asciiTheme="minorHAnsi" w:hAnsiTheme="minorHAnsi"/>
          <w:bCs/>
          <w:sz w:val="20"/>
          <w:lang w:val="en-GB"/>
        </w:rPr>
        <w:t>implement specific measures to ensure women’s empowerment and social inclusion through</w:t>
      </w:r>
      <w:r w:rsidRPr="004C7318">
        <w:rPr>
          <w:rFonts w:asciiTheme="minorHAnsi" w:hAnsiTheme="minorHAnsi"/>
          <w:sz w:val="20"/>
          <w:szCs w:val="20"/>
          <w:lang w:val="en-GB"/>
        </w:rPr>
        <w:t xml:space="preserve"> the enhancement of their assets and capabilities to function and to engage, influence and hold accountable the LAPA process</w:t>
      </w:r>
      <w:r w:rsidR="000D2E25">
        <w:rPr>
          <w:rFonts w:asciiTheme="minorHAnsi" w:hAnsiTheme="minorHAnsi"/>
          <w:sz w:val="20"/>
          <w:szCs w:val="20"/>
          <w:lang w:val="en-GB"/>
        </w:rPr>
        <w:t>es</w:t>
      </w:r>
      <w:r w:rsidRPr="004C7318">
        <w:rPr>
          <w:rFonts w:asciiTheme="minorHAnsi" w:hAnsiTheme="minorHAnsi"/>
          <w:sz w:val="20"/>
          <w:szCs w:val="20"/>
          <w:lang w:val="en-GB"/>
        </w:rPr>
        <w:t xml:space="preserve"> and by addressing any institutional barrier</w:t>
      </w:r>
      <w:r w:rsidR="000D2E25">
        <w:rPr>
          <w:rFonts w:asciiTheme="minorHAnsi" w:hAnsiTheme="minorHAnsi"/>
          <w:sz w:val="20"/>
          <w:szCs w:val="20"/>
          <w:lang w:val="en-GB"/>
        </w:rPr>
        <w:t xml:space="preserve">s to development opportunities. The </w:t>
      </w:r>
      <w:r w:rsidR="00620F7C" w:rsidRPr="00620F7C">
        <w:rPr>
          <w:rFonts w:asciiTheme="minorHAnsi" w:eastAsia="Calibri" w:hAnsiTheme="minorHAnsi"/>
          <w:sz w:val="20"/>
          <w:szCs w:val="20"/>
        </w:rPr>
        <w:t>Project works to strengthen the framework for local-level climate adaptation and improve resilience of vulnerable people to climate change. In order to improve resilience of vulnerable people requires the inclusive participation in planning, implementation and monitoring of their adaption priorities to ensure their ownership</w:t>
      </w:r>
      <w:r w:rsidR="00015FB0">
        <w:rPr>
          <w:rFonts w:asciiTheme="minorHAnsi" w:eastAsia="Calibri" w:hAnsiTheme="minorHAnsi"/>
          <w:sz w:val="20"/>
          <w:szCs w:val="20"/>
        </w:rPr>
        <w:t xml:space="preserve"> and benefit</w:t>
      </w:r>
      <w:r w:rsidR="00620F7C" w:rsidRPr="00620F7C">
        <w:rPr>
          <w:rFonts w:asciiTheme="minorHAnsi" w:eastAsia="Calibri" w:hAnsiTheme="minorHAnsi"/>
          <w:sz w:val="20"/>
          <w:szCs w:val="20"/>
        </w:rPr>
        <w:t xml:space="preserve">. </w:t>
      </w:r>
    </w:p>
    <w:p w:rsidR="00620F7C" w:rsidRPr="00076B90" w:rsidRDefault="00620F7C" w:rsidP="001B765D">
      <w:pPr>
        <w:pStyle w:val="IFADparagraphnumbering"/>
        <w:numPr>
          <w:ilvl w:val="0"/>
          <w:numId w:val="0"/>
        </w:numPr>
        <w:spacing w:before="240" w:line="240" w:lineRule="auto"/>
        <w:jc w:val="both"/>
        <w:rPr>
          <w:rFonts w:asciiTheme="minorHAnsi" w:eastAsia="Calibri" w:hAnsiTheme="minorHAnsi"/>
          <w:sz w:val="20"/>
          <w:szCs w:val="20"/>
        </w:rPr>
      </w:pPr>
      <w:r w:rsidRPr="00620F7C">
        <w:rPr>
          <w:rFonts w:asciiTheme="minorHAnsi" w:eastAsia="Calibri" w:hAnsiTheme="minorHAnsi"/>
          <w:sz w:val="20"/>
          <w:szCs w:val="20"/>
        </w:rPr>
        <w:t xml:space="preserve">There is a limited understanding and analysis of the link between </w:t>
      </w:r>
      <w:r w:rsidR="00F40630">
        <w:rPr>
          <w:rFonts w:asciiTheme="minorHAnsi" w:eastAsia="Calibri" w:hAnsiTheme="minorHAnsi"/>
          <w:sz w:val="20"/>
          <w:szCs w:val="20"/>
        </w:rPr>
        <w:t>Gender Equality and Social Inclusion (</w:t>
      </w:r>
      <w:r w:rsidRPr="00620F7C">
        <w:rPr>
          <w:rFonts w:asciiTheme="minorHAnsi" w:eastAsia="Calibri" w:hAnsiTheme="minorHAnsi"/>
          <w:sz w:val="20"/>
          <w:szCs w:val="20"/>
        </w:rPr>
        <w:t>GESI</w:t>
      </w:r>
      <w:r w:rsidR="00F40630">
        <w:rPr>
          <w:rFonts w:asciiTheme="minorHAnsi" w:eastAsia="Calibri" w:hAnsiTheme="minorHAnsi"/>
          <w:sz w:val="20"/>
          <w:szCs w:val="20"/>
        </w:rPr>
        <w:t>)</w:t>
      </w:r>
      <w:r w:rsidRPr="00620F7C">
        <w:rPr>
          <w:rFonts w:asciiTheme="minorHAnsi" w:eastAsia="Calibri" w:hAnsiTheme="minorHAnsi"/>
          <w:sz w:val="20"/>
          <w:szCs w:val="20"/>
        </w:rPr>
        <w:t xml:space="preserve"> issues and climate change. The linkages between the impacts of climate change and GESI issues are not well recognized and understood by the institutions and service providers, particularly at the local levels. This has implications for achieving the results from the implementation of climate change initiatives from GESI perspectives. There is a </w:t>
      </w:r>
      <w:r w:rsidR="00E41DE1" w:rsidRPr="000D2E25">
        <w:rPr>
          <w:rFonts w:asciiTheme="minorHAnsi" w:eastAsia="Calibri" w:hAnsiTheme="minorHAnsi"/>
          <w:sz w:val="20"/>
          <w:szCs w:val="20"/>
        </w:rPr>
        <w:t>lack</w:t>
      </w:r>
      <w:r w:rsidRPr="00620F7C">
        <w:rPr>
          <w:rFonts w:asciiTheme="minorHAnsi" w:eastAsia="Calibri" w:hAnsiTheme="minorHAnsi"/>
          <w:sz w:val="20"/>
          <w:szCs w:val="20"/>
        </w:rPr>
        <w:t xml:space="preserve"> of skills to </w:t>
      </w:r>
      <w:r w:rsidRPr="00E41DE1">
        <w:rPr>
          <w:rFonts w:asciiTheme="minorHAnsi" w:eastAsia="Calibri" w:hAnsiTheme="minorHAnsi"/>
          <w:sz w:val="20"/>
          <w:szCs w:val="20"/>
          <w:lang w:val="en-GB"/>
        </w:rPr>
        <w:t>analyse</w:t>
      </w:r>
      <w:r w:rsidRPr="00620F7C">
        <w:rPr>
          <w:rFonts w:asciiTheme="minorHAnsi" w:eastAsia="Calibri" w:hAnsiTheme="minorHAnsi"/>
          <w:sz w:val="20"/>
          <w:szCs w:val="20"/>
        </w:rPr>
        <w:t xml:space="preserve"> climate change impacts from GESI perspectives and integrate it into the project planning cycle. In this context, there need to prepare a GESI operational </w:t>
      </w:r>
      <w:r w:rsidRPr="000D2E25">
        <w:rPr>
          <w:rFonts w:asciiTheme="minorHAnsi" w:eastAsia="Calibri" w:hAnsiTheme="minorHAnsi"/>
          <w:sz w:val="20"/>
          <w:szCs w:val="20"/>
        </w:rPr>
        <w:t>guideline for</w:t>
      </w:r>
      <w:r>
        <w:rPr>
          <w:rFonts w:eastAsia="Calibri"/>
          <w:sz w:val="20"/>
        </w:rPr>
        <w:t xml:space="preserve"> </w:t>
      </w:r>
      <w:r w:rsidRPr="00D857B1">
        <w:rPr>
          <w:rFonts w:asciiTheme="minorHAnsi" w:eastAsia="Calibri" w:hAnsiTheme="minorHAnsi"/>
          <w:sz w:val="20"/>
          <w:szCs w:val="20"/>
        </w:rPr>
        <w:t xml:space="preserve">creating </w:t>
      </w:r>
      <w:r w:rsidR="000D2E25" w:rsidRPr="00D857B1">
        <w:rPr>
          <w:rFonts w:asciiTheme="minorHAnsi" w:eastAsia="Calibri" w:hAnsiTheme="minorHAnsi"/>
          <w:sz w:val="20"/>
          <w:szCs w:val="20"/>
        </w:rPr>
        <w:t>common understanding</w:t>
      </w:r>
      <w:r w:rsidR="00D857B1">
        <w:rPr>
          <w:rFonts w:asciiTheme="minorHAnsi" w:eastAsia="Calibri" w:hAnsiTheme="minorHAnsi"/>
          <w:sz w:val="20"/>
          <w:szCs w:val="20"/>
        </w:rPr>
        <w:t>,</w:t>
      </w:r>
      <w:r w:rsidR="000D2E25" w:rsidRPr="00D857B1">
        <w:rPr>
          <w:rFonts w:asciiTheme="minorHAnsi" w:eastAsia="Calibri" w:hAnsiTheme="minorHAnsi"/>
          <w:sz w:val="20"/>
          <w:szCs w:val="20"/>
        </w:rPr>
        <w:t xml:space="preserve"> </w:t>
      </w:r>
      <w:r w:rsidR="00D857B1">
        <w:rPr>
          <w:rFonts w:asciiTheme="minorHAnsi" w:eastAsia="Calibri" w:hAnsiTheme="minorHAnsi"/>
          <w:sz w:val="20"/>
          <w:szCs w:val="20"/>
        </w:rPr>
        <w:t xml:space="preserve">identifying gaps and build the capacity </w:t>
      </w:r>
      <w:r w:rsidR="00D857B1" w:rsidRPr="00D857B1">
        <w:rPr>
          <w:rFonts w:asciiTheme="minorHAnsi" w:eastAsia="Calibri" w:hAnsiTheme="minorHAnsi"/>
          <w:sz w:val="20"/>
          <w:szCs w:val="20"/>
        </w:rPr>
        <w:t xml:space="preserve">on GESI </w:t>
      </w:r>
      <w:r w:rsidR="00D857B1">
        <w:rPr>
          <w:rFonts w:asciiTheme="minorHAnsi" w:eastAsia="Calibri" w:hAnsiTheme="minorHAnsi"/>
          <w:sz w:val="20"/>
          <w:szCs w:val="20"/>
        </w:rPr>
        <w:t>mainstreaming</w:t>
      </w:r>
      <w:r w:rsidR="00D857B1" w:rsidRPr="00D857B1">
        <w:rPr>
          <w:rFonts w:asciiTheme="minorHAnsi" w:eastAsia="Calibri" w:hAnsiTheme="minorHAnsi"/>
          <w:sz w:val="20"/>
          <w:szCs w:val="20"/>
        </w:rPr>
        <w:t xml:space="preserve"> </w:t>
      </w:r>
      <w:r w:rsidR="000D2E25" w:rsidRPr="00D857B1">
        <w:rPr>
          <w:rFonts w:asciiTheme="minorHAnsi" w:eastAsia="Calibri" w:hAnsiTheme="minorHAnsi"/>
          <w:sz w:val="20"/>
          <w:szCs w:val="20"/>
        </w:rPr>
        <w:t>among the project staff</w:t>
      </w:r>
      <w:r w:rsidR="00D857B1">
        <w:rPr>
          <w:rFonts w:asciiTheme="minorHAnsi" w:eastAsia="Calibri" w:hAnsiTheme="minorHAnsi"/>
          <w:sz w:val="20"/>
          <w:szCs w:val="20"/>
        </w:rPr>
        <w:t xml:space="preserve"> and</w:t>
      </w:r>
      <w:r w:rsidR="000D2E25" w:rsidRPr="00D857B1">
        <w:rPr>
          <w:rFonts w:asciiTheme="minorHAnsi" w:eastAsia="Calibri" w:hAnsiTheme="minorHAnsi"/>
          <w:sz w:val="20"/>
          <w:szCs w:val="20"/>
        </w:rPr>
        <w:t xml:space="preserve"> participating institutions/service providers</w:t>
      </w:r>
      <w:r w:rsidR="00D857B1" w:rsidRPr="00D857B1">
        <w:rPr>
          <w:rFonts w:asciiTheme="minorHAnsi" w:eastAsia="Calibri" w:hAnsiTheme="minorHAnsi"/>
          <w:sz w:val="20"/>
          <w:szCs w:val="20"/>
        </w:rPr>
        <w:t>.</w:t>
      </w:r>
      <w:r w:rsidR="00076B90" w:rsidRPr="00076B90">
        <w:rPr>
          <w:rFonts w:eastAsia="Calibri"/>
          <w:sz w:val="20"/>
        </w:rPr>
        <w:t xml:space="preserve"> </w:t>
      </w:r>
      <w:r w:rsidR="00076B90" w:rsidRPr="00076B90">
        <w:rPr>
          <w:rFonts w:asciiTheme="minorHAnsi" w:eastAsia="Calibri" w:hAnsiTheme="minorHAnsi"/>
          <w:sz w:val="20"/>
          <w:szCs w:val="20"/>
        </w:rPr>
        <w:t>ASHA Project is dedicated to make a special effort to reach climate vulnerable GESI groups through its interventions. This operational guideline on mainstreaming Gender Equality and Social Inclusion (GESI) will assist in adhering to this commitment.</w:t>
      </w:r>
    </w:p>
    <w:p w:rsidR="00115E62" w:rsidRPr="004C7318" w:rsidRDefault="00115E62" w:rsidP="0049008C">
      <w:pPr>
        <w:pStyle w:val="Heading2"/>
        <w:numPr>
          <w:ilvl w:val="1"/>
          <w:numId w:val="1"/>
        </w:numPr>
        <w:ind w:left="450" w:hanging="450"/>
        <w:rPr>
          <w:rFonts w:eastAsia="Calibri"/>
          <w:lang w:val="en-GB"/>
        </w:rPr>
      </w:pPr>
      <w:bookmarkStart w:id="9" w:name="_Toc460326754"/>
      <w:bookmarkStart w:id="10" w:name="_Toc496745032"/>
      <w:r w:rsidRPr="004C7318">
        <w:rPr>
          <w:rFonts w:eastAsia="Calibri"/>
          <w:lang w:val="en-GB"/>
        </w:rPr>
        <w:t>Objectives of the operational Guideline</w:t>
      </w:r>
      <w:bookmarkEnd w:id="9"/>
      <w:bookmarkEnd w:id="10"/>
    </w:p>
    <w:p w:rsidR="00115E62" w:rsidRPr="004C7318" w:rsidRDefault="00115E62" w:rsidP="00306E02">
      <w:pPr>
        <w:autoSpaceDE w:val="0"/>
        <w:autoSpaceDN w:val="0"/>
        <w:adjustRightInd w:val="0"/>
        <w:spacing w:after="0" w:line="240" w:lineRule="auto"/>
        <w:rPr>
          <w:rFonts w:cs="AGaramondPro-Regular"/>
          <w:color w:val="000000"/>
          <w:sz w:val="20"/>
          <w:lang w:bidi="ar-SA"/>
        </w:rPr>
      </w:pPr>
      <w:r w:rsidRPr="004C7318">
        <w:rPr>
          <w:rFonts w:cs="AGaramondPro-Regular"/>
          <w:color w:val="000000"/>
          <w:sz w:val="20"/>
          <w:lang w:bidi="ar-SA"/>
        </w:rPr>
        <w:t xml:space="preserve">The overall objective of the GESI mainstreaming </w:t>
      </w:r>
      <w:r w:rsidR="00122B60">
        <w:rPr>
          <w:rFonts w:cs="AGaramondPro-Regular"/>
          <w:color w:val="000000"/>
          <w:sz w:val="20"/>
          <w:lang w:bidi="ar-SA"/>
        </w:rPr>
        <w:t xml:space="preserve">operational </w:t>
      </w:r>
      <w:r w:rsidRPr="004C7318">
        <w:rPr>
          <w:rFonts w:cs="AGaramondPro-Regular"/>
          <w:color w:val="000000"/>
          <w:sz w:val="20"/>
          <w:lang w:bidi="ar-SA"/>
        </w:rPr>
        <w:t xml:space="preserve">guideline is to create a common understanding of GESI related issues and interventions among the staff members of ASHA project and its </w:t>
      </w:r>
      <w:r w:rsidR="00122B60">
        <w:rPr>
          <w:rFonts w:cs="AGaramondPro-Regular"/>
          <w:color w:val="000000"/>
          <w:sz w:val="20"/>
          <w:lang w:bidi="ar-SA"/>
        </w:rPr>
        <w:t>service providers. T</w:t>
      </w:r>
      <w:r w:rsidRPr="004C7318">
        <w:rPr>
          <w:rFonts w:cs="AGaramondPro-Regular"/>
          <w:color w:val="000000"/>
          <w:sz w:val="20"/>
          <w:lang w:bidi="ar-SA"/>
        </w:rPr>
        <w:t>he specific objectives are to:</w:t>
      </w:r>
    </w:p>
    <w:p w:rsidR="00115E62" w:rsidRPr="004C7318" w:rsidRDefault="00900AD2" w:rsidP="00306E02">
      <w:pPr>
        <w:pStyle w:val="ListParagraph"/>
        <w:numPr>
          <w:ilvl w:val="0"/>
          <w:numId w:val="3"/>
        </w:numPr>
        <w:autoSpaceDE w:val="0"/>
        <w:autoSpaceDN w:val="0"/>
        <w:adjustRightInd w:val="0"/>
        <w:spacing w:after="0" w:line="240" w:lineRule="auto"/>
        <w:rPr>
          <w:rFonts w:cs="AGaramondPro-Regular"/>
          <w:color w:val="000000"/>
          <w:sz w:val="20"/>
          <w:lang w:bidi="ar-SA"/>
        </w:rPr>
      </w:pPr>
      <w:r>
        <w:rPr>
          <w:rFonts w:cs="AGaramondPro-Regular"/>
          <w:color w:val="000000"/>
          <w:sz w:val="20"/>
          <w:lang w:bidi="ar-SA"/>
        </w:rPr>
        <w:t>Provide strategic guidance to i</w:t>
      </w:r>
      <w:r w:rsidR="00115E62" w:rsidRPr="004C7318">
        <w:rPr>
          <w:rFonts w:cs="AGaramondPro-Regular"/>
          <w:color w:val="000000"/>
          <w:sz w:val="20"/>
          <w:lang w:bidi="ar-SA"/>
        </w:rPr>
        <w:t xml:space="preserve">ncorporate GESI </w:t>
      </w:r>
      <w:r w:rsidR="0049008C">
        <w:rPr>
          <w:rFonts w:cs="AGaramondPro-Regular"/>
          <w:color w:val="000000"/>
          <w:sz w:val="20"/>
          <w:lang w:bidi="ar-SA"/>
        </w:rPr>
        <w:t xml:space="preserve">perspective </w:t>
      </w:r>
      <w:r w:rsidR="00115E62" w:rsidRPr="004C7318">
        <w:rPr>
          <w:rFonts w:cs="AGaramondPro-Regular"/>
          <w:color w:val="000000"/>
          <w:sz w:val="20"/>
          <w:lang w:bidi="ar-SA"/>
        </w:rPr>
        <w:t xml:space="preserve">in the </w:t>
      </w:r>
      <w:r w:rsidR="00115E62" w:rsidRPr="004C7318">
        <w:rPr>
          <w:rFonts w:cs="AGaramondPro-Regular"/>
          <w:color w:val="000000"/>
          <w:sz w:val="20"/>
          <w:lang w:val="en-GB" w:bidi="ar-SA"/>
        </w:rPr>
        <w:t>pro</w:t>
      </w:r>
      <w:r w:rsidR="004C7318" w:rsidRPr="004C7318">
        <w:rPr>
          <w:rFonts w:cs="AGaramondPro-Regular"/>
          <w:color w:val="000000"/>
          <w:sz w:val="20"/>
          <w:lang w:val="en-GB" w:bidi="ar-SA"/>
        </w:rPr>
        <w:t>ject</w:t>
      </w:r>
      <w:r w:rsidR="00115E62" w:rsidRPr="004C7318">
        <w:rPr>
          <w:rFonts w:cs="AGaramondPro-Regular"/>
          <w:color w:val="000000"/>
          <w:sz w:val="20"/>
          <w:lang w:bidi="ar-SA"/>
        </w:rPr>
        <w:t xml:space="preserve"> activities</w:t>
      </w:r>
      <w:r w:rsidR="00122B60">
        <w:rPr>
          <w:rFonts w:cs="AGaramondPro-Regular"/>
          <w:color w:val="000000"/>
          <w:sz w:val="20"/>
          <w:lang w:bidi="ar-SA"/>
        </w:rPr>
        <w:t xml:space="preserve"> </w:t>
      </w:r>
      <w:r w:rsidR="00DE61D7">
        <w:rPr>
          <w:rFonts w:cs="AGaramondPro-Regular"/>
          <w:color w:val="000000"/>
          <w:sz w:val="20"/>
          <w:lang w:bidi="ar-SA"/>
        </w:rPr>
        <w:t xml:space="preserve">planning, </w:t>
      </w:r>
      <w:r w:rsidR="00122B60">
        <w:rPr>
          <w:rFonts w:cs="AGaramondPro-Regular"/>
          <w:color w:val="000000"/>
          <w:sz w:val="20"/>
          <w:lang w:bidi="ar-SA"/>
        </w:rPr>
        <w:t>implementation</w:t>
      </w:r>
      <w:r w:rsidR="00115E62" w:rsidRPr="004C7318">
        <w:rPr>
          <w:rFonts w:cs="AGaramondPro-Regular"/>
          <w:color w:val="000000"/>
          <w:sz w:val="20"/>
          <w:lang w:bidi="ar-SA"/>
        </w:rPr>
        <w:t>,</w:t>
      </w:r>
      <w:r w:rsidR="004C7318" w:rsidRPr="004C7318">
        <w:rPr>
          <w:rFonts w:cs="AGaramondPro-Regular"/>
          <w:color w:val="000000"/>
          <w:sz w:val="20"/>
          <w:lang w:bidi="ar-SA"/>
        </w:rPr>
        <w:t xml:space="preserve"> </w:t>
      </w:r>
      <w:r w:rsidR="00115E62" w:rsidRPr="004C7318">
        <w:rPr>
          <w:rFonts w:cs="AGaramondPro-Regular"/>
          <w:color w:val="000000"/>
          <w:sz w:val="20"/>
          <w:lang w:bidi="ar-SA"/>
        </w:rPr>
        <w:t xml:space="preserve">monitoring and reporting system of </w:t>
      </w:r>
      <w:r w:rsidR="004C7318" w:rsidRPr="004C7318">
        <w:rPr>
          <w:rFonts w:cs="AGaramondPro-Regular"/>
          <w:color w:val="000000"/>
          <w:sz w:val="20"/>
          <w:lang w:bidi="ar-SA"/>
        </w:rPr>
        <w:t>ASHA</w:t>
      </w:r>
      <w:r w:rsidR="0049008C">
        <w:rPr>
          <w:rFonts w:cs="AGaramondPro-Regular"/>
          <w:color w:val="000000"/>
          <w:sz w:val="20"/>
          <w:lang w:bidi="ar-SA"/>
        </w:rPr>
        <w:t xml:space="preserve"> project</w:t>
      </w:r>
      <w:r w:rsidR="00115E62" w:rsidRPr="004C7318">
        <w:rPr>
          <w:rFonts w:cs="AGaramondPro-Regular"/>
          <w:color w:val="000000"/>
          <w:sz w:val="20"/>
          <w:lang w:bidi="ar-SA"/>
        </w:rPr>
        <w:t>;</w:t>
      </w:r>
    </w:p>
    <w:p w:rsidR="00900AD2" w:rsidRDefault="00900AD2" w:rsidP="00306E02">
      <w:pPr>
        <w:pStyle w:val="ListParagraph"/>
        <w:numPr>
          <w:ilvl w:val="0"/>
          <w:numId w:val="3"/>
        </w:numPr>
        <w:autoSpaceDE w:val="0"/>
        <w:autoSpaceDN w:val="0"/>
        <w:adjustRightInd w:val="0"/>
        <w:spacing w:after="0" w:line="240" w:lineRule="auto"/>
        <w:rPr>
          <w:rFonts w:cs="AGaramondPro-Regular"/>
          <w:color w:val="000000"/>
          <w:sz w:val="20"/>
          <w:lang w:bidi="ar-SA"/>
        </w:rPr>
      </w:pPr>
      <w:r>
        <w:rPr>
          <w:rFonts w:cs="AGaramondPro-Regular"/>
          <w:color w:val="000000"/>
          <w:sz w:val="20"/>
          <w:lang w:bidi="ar-SA"/>
        </w:rPr>
        <w:t>Support to c</w:t>
      </w:r>
      <w:r w:rsidRPr="004C7318">
        <w:rPr>
          <w:rFonts w:cs="AGaramondPro-Regular"/>
          <w:color w:val="000000"/>
          <w:sz w:val="20"/>
          <w:lang w:bidi="ar-SA"/>
        </w:rPr>
        <w:t xml:space="preserve">reate a common understanding of GESI related issues and </w:t>
      </w:r>
      <w:r>
        <w:rPr>
          <w:rFonts w:cs="AGaramondPro-Regular"/>
          <w:color w:val="000000"/>
          <w:sz w:val="20"/>
          <w:lang w:bidi="ar-SA"/>
        </w:rPr>
        <w:t xml:space="preserve">targeting beneficiaries </w:t>
      </w:r>
      <w:r w:rsidRPr="004C7318">
        <w:rPr>
          <w:rFonts w:cs="AGaramondPro-Regular"/>
          <w:color w:val="000000"/>
          <w:sz w:val="20"/>
          <w:lang w:bidi="ar-SA"/>
        </w:rPr>
        <w:t>among the project</w:t>
      </w:r>
      <w:r>
        <w:rPr>
          <w:rFonts w:cs="AGaramondPro-Regular"/>
          <w:color w:val="000000"/>
          <w:sz w:val="20"/>
          <w:lang w:bidi="ar-SA"/>
        </w:rPr>
        <w:t xml:space="preserve"> staffs </w:t>
      </w:r>
      <w:r w:rsidRPr="004C7318">
        <w:rPr>
          <w:rFonts w:cs="AGaramondPro-Regular"/>
          <w:color w:val="000000"/>
          <w:sz w:val="20"/>
          <w:lang w:bidi="ar-SA"/>
        </w:rPr>
        <w:t xml:space="preserve">and its </w:t>
      </w:r>
      <w:r>
        <w:rPr>
          <w:rFonts w:cs="AGaramondPro-Regular"/>
          <w:color w:val="000000"/>
          <w:sz w:val="20"/>
          <w:lang w:bidi="ar-SA"/>
        </w:rPr>
        <w:t>service providers;</w:t>
      </w:r>
    </w:p>
    <w:p w:rsidR="00115E62" w:rsidRPr="007B20C9" w:rsidRDefault="00E954A4" w:rsidP="00306E02">
      <w:pPr>
        <w:pStyle w:val="ListParagraph"/>
        <w:numPr>
          <w:ilvl w:val="0"/>
          <w:numId w:val="3"/>
        </w:numPr>
        <w:autoSpaceDE w:val="0"/>
        <w:autoSpaceDN w:val="0"/>
        <w:adjustRightInd w:val="0"/>
        <w:spacing w:before="240" w:after="0" w:line="240" w:lineRule="auto"/>
        <w:jc w:val="both"/>
        <w:rPr>
          <w:color w:val="FF0000"/>
          <w:szCs w:val="22"/>
        </w:rPr>
      </w:pPr>
      <w:r w:rsidRPr="007B20C9">
        <w:rPr>
          <w:rFonts w:cs="AGaramondPro-Regular"/>
          <w:color w:val="000000"/>
          <w:sz w:val="20"/>
          <w:lang w:bidi="ar-SA"/>
        </w:rPr>
        <w:t xml:space="preserve">Support </w:t>
      </w:r>
      <w:r w:rsidR="007B20C9" w:rsidRPr="007B20C9">
        <w:rPr>
          <w:rFonts w:cs="AGaramondPro-Regular"/>
          <w:color w:val="000000"/>
          <w:sz w:val="20"/>
          <w:lang w:bidi="ar-SA"/>
        </w:rPr>
        <w:t xml:space="preserve">project staffs and its service providers </w:t>
      </w:r>
      <w:r w:rsidRPr="007B20C9">
        <w:rPr>
          <w:rFonts w:cs="AGaramondPro-Regular"/>
          <w:color w:val="000000"/>
          <w:sz w:val="20"/>
          <w:lang w:bidi="ar-SA"/>
        </w:rPr>
        <w:t>to i</w:t>
      </w:r>
      <w:r w:rsidR="00115E62" w:rsidRPr="007B20C9">
        <w:rPr>
          <w:rFonts w:cs="AGaramondPro-Regular"/>
          <w:color w:val="000000"/>
          <w:sz w:val="20"/>
          <w:lang w:bidi="ar-SA"/>
        </w:rPr>
        <w:t xml:space="preserve">dentify </w:t>
      </w:r>
      <w:r w:rsidRPr="007B20C9">
        <w:rPr>
          <w:rFonts w:cs="AGaramondPro-Regular"/>
          <w:color w:val="000000"/>
          <w:sz w:val="20"/>
          <w:lang w:bidi="ar-SA"/>
        </w:rPr>
        <w:t xml:space="preserve">the areas of interventions </w:t>
      </w:r>
      <w:r w:rsidR="007B20C9" w:rsidRPr="007B20C9">
        <w:rPr>
          <w:rFonts w:cs="AGaramondPro-Regular"/>
          <w:color w:val="000000"/>
          <w:sz w:val="20"/>
          <w:lang w:bidi="ar-SA"/>
        </w:rPr>
        <w:t>on GESI issues, GESI capacity</w:t>
      </w:r>
      <w:r w:rsidR="007B20C9">
        <w:rPr>
          <w:rFonts w:cs="AGaramondPro-Regular"/>
          <w:color w:val="000000"/>
          <w:sz w:val="20"/>
          <w:lang w:bidi="ar-SA"/>
        </w:rPr>
        <w:t xml:space="preserve"> </w:t>
      </w:r>
      <w:r w:rsidR="007B20C9" w:rsidRPr="007B20C9">
        <w:rPr>
          <w:rFonts w:cs="AGaramondPro-Regular"/>
          <w:color w:val="000000"/>
          <w:sz w:val="20"/>
          <w:lang w:bidi="ar-SA"/>
        </w:rPr>
        <w:t xml:space="preserve">assessment and </w:t>
      </w:r>
      <w:r w:rsidR="007B20C9">
        <w:rPr>
          <w:rFonts w:cs="AGaramondPro-Regular"/>
          <w:color w:val="000000"/>
          <w:sz w:val="20"/>
          <w:lang w:bidi="ar-SA"/>
        </w:rPr>
        <w:t>b</w:t>
      </w:r>
      <w:r w:rsidR="00115E62" w:rsidRPr="007B20C9">
        <w:rPr>
          <w:rFonts w:cs="AGaramondPro-Regular"/>
          <w:color w:val="000000"/>
          <w:sz w:val="20"/>
          <w:lang w:bidi="ar-SA"/>
        </w:rPr>
        <w:t>uild</w:t>
      </w:r>
      <w:r w:rsidR="007B20C9">
        <w:rPr>
          <w:rFonts w:cs="AGaramondPro-Regular"/>
          <w:color w:val="000000"/>
          <w:sz w:val="20"/>
          <w:lang w:bidi="ar-SA"/>
        </w:rPr>
        <w:t xml:space="preserve">ing </w:t>
      </w:r>
      <w:r w:rsidR="00115E62" w:rsidRPr="007B20C9">
        <w:rPr>
          <w:rFonts w:cs="AGaramondPro-Regular"/>
          <w:color w:val="000000"/>
          <w:sz w:val="20"/>
          <w:lang w:bidi="ar-SA"/>
        </w:rPr>
        <w:t xml:space="preserve">the capacity </w:t>
      </w:r>
      <w:r w:rsidR="007B20C9">
        <w:rPr>
          <w:rFonts w:cs="AGaramondPro-Regular"/>
          <w:color w:val="000000"/>
          <w:sz w:val="20"/>
          <w:lang w:bidi="ar-SA"/>
        </w:rPr>
        <w:t>for</w:t>
      </w:r>
      <w:r w:rsidR="004C7318" w:rsidRPr="007B20C9">
        <w:rPr>
          <w:rFonts w:cs="AGaramondPro-Regular"/>
          <w:color w:val="000000"/>
          <w:sz w:val="20"/>
          <w:lang w:bidi="ar-SA"/>
        </w:rPr>
        <w:t xml:space="preserve"> </w:t>
      </w:r>
      <w:r w:rsidR="00115E62" w:rsidRPr="007B20C9">
        <w:rPr>
          <w:rFonts w:cs="AGaramondPro-Regular"/>
          <w:color w:val="000000"/>
          <w:sz w:val="20"/>
          <w:lang w:bidi="ar-SA"/>
        </w:rPr>
        <w:t>mainstream</w:t>
      </w:r>
      <w:r w:rsidR="007B20C9">
        <w:rPr>
          <w:rFonts w:cs="AGaramondPro-Regular"/>
          <w:color w:val="000000"/>
          <w:sz w:val="20"/>
          <w:lang w:bidi="ar-SA"/>
        </w:rPr>
        <w:t>ing</w:t>
      </w:r>
      <w:r w:rsidR="00115E62" w:rsidRPr="007B20C9">
        <w:rPr>
          <w:rFonts w:cs="AGaramondPro-Regular"/>
          <w:color w:val="000000"/>
          <w:sz w:val="20"/>
          <w:lang w:bidi="ar-SA"/>
        </w:rPr>
        <w:t xml:space="preserve"> GESI in the pro</w:t>
      </w:r>
      <w:r w:rsidR="004C7318" w:rsidRPr="007B20C9">
        <w:rPr>
          <w:rFonts w:cs="AGaramondPro-Regular"/>
          <w:color w:val="000000"/>
          <w:sz w:val="20"/>
          <w:lang w:bidi="ar-SA"/>
        </w:rPr>
        <w:t>ject</w:t>
      </w:r>
      <w:r w:rsidR="00900AD2" w:rsidRPr="007B20C9">
        <w:rPr>
          <w:rFonts w:cs="AGaramondPro-Regular"/>
          <w:color w:val="000000"/>
          <w:sz w:val="20"/>
          <w:lang w:bidi="ar-SA"/>
        </w:rPr>
        <w:t xml:space="preserve"> interventions</w:t>
      </w:r>
      <w:r w:rsidR="00115E62" w:rsidRPr="007B20C9">
        <w:rPr>
          <w:rFonts w:cs="AGaramondPro-Regular"/>
          <w:color w:val="000000"/>
          <w:sz w:val="20"/>
          <w:lang w:bidi="ar-SA"/>
        </w:rPr>
        <w:t>.</w:t>
      </w:r>
    </w:p>
    <w:p w:rsidR="00061053" w:rsidRDefault="00E91E3F" w:rsidP="007039ED">
      <w:pPr>
        <w:pStyle w:val="Heading2"/>
        <w:numPr>
          <w:ilvl w:val="1"/>
          <w:numId w:val="1"/>
        </w:numPr>
        <w:ind w:left="450" w:hanging="450"/>
        <w:rPr>
          <w:rFonts w:ascii="GIZGravurTT-Cond" w:hAnsi="GIZGravurTT-Cond" w:cs="GIZGravurTT-Cond"/>
          <w:color w:val="404040"/>
          <w:sz w:val="24"/>
          <w:szCs w:val="24"/>
          <w:lang w:bidi="ar-SA"/>
        </w:rPr>
      </w:pPr>
      <w:bookmarkStart w:id="11" w:name="_Toc460326755"/>
      <w:bookmarkStart w:id="12" w:name="_Toc496745033"/>
      <w:r>
        <w:rPr>
          <w:rFonts w:eastAsia="Calibri"/>
          <w:lang w:val="en-GB"/>
        </w:rPr>
        <w:t>Contents of the</w:t>
      </w:r>
      <w:r w:rsidR="00061053">
        <w:rPr>
          <w:rFonts w:eastAsia="Calibri"/>
          <w:lang w:val="en-GB"/>
        </w:rPr>
        <w:t xml:space="preserve"> </w:t>
      </w:r>
      <w:r w:rsidR="00061053" w:rsidRPr="00061053">
        <w:rPr>
          <w:rFonts w:eastAsia="Calibri"/>
          <w:lang w:val="en-GB"/>
        </w:rPr>
        <w:t>Guideline</w:t>
      </w:r>
      <w:bookmarkEnd w:id="11"/>
      <w:bookmarkEnd w:id="12"/>
    </w:p>
    <w:p w:rsidR="00061053" w:rsidRPr="00E91E3F" w:rsidRDefault="00061053" w:rsidP="007F2C0D">
      <w:pPr>
        <w:autoSpaceDE w:val="0"/>
        <w:autoSpaceDN w:val="0"/>
        <w:adjustRightInd w:val="0"/>
        <w:spacing w:after="0" w:line="240" w:lineRule="auto"/>
        <w:rPr>
          <w:rFonts w:cs="AGaramondPro-Regular"/>
          <w:sz w:val="20"/>
          <w:lang w:bidi="ar-SA"/>
        </w:rPr>
      </w:pPr>
      <w:r w:rsidRPr="00E91E3F">
        <w:rPr>
          <w:rFonts w:cs="AGaramondPro-Regular"/>
          <w:sz w:val="20"/>
          <w:lang w:bidi="ar-SA"/>
        </w:rPr>
        <w:t xml:space="preserve">The </w:t>
      </w:r>
      <w:r w:rsidR="00122B60" w:rsidRPr="00E91E3F">
        <w:rPr>
          <w:rFonts w:cs="AGaramondPro-Regular"/>
          <w:sz w:val="20"/>
          <w:lang w:bidi="ar-SA"/>
        </w:rPr>
        <w:t>GESI operational guideline consists</w:t>
      </w:r>
      <w:r w:rsidRPr="00E91E3F">
        <w:rPr>
          <w:rFonts w:cs="AGaramondPro-Regular"/>
          <w:sz w:val="20"/>
          <w:lang w:bidi="ar-SA"/>
        </w:rPr>
        <w:t xml:space="preserve"> of three chapters:</w:t>
      </w:r>
    </w:p>
    <w:p w:rsidR="00061053" w:rsidRPr="00E91E3F" w:rsidRDefault="00061053" w:rsidP="00E11415">
      <w:pPr>
        <w:pStyle w:val="ListParagraph"/>
        <w:numPr>
          <w:ilvl w:val="0"/>
          <w:numId w:val="4"/>
        </w:numPr>
        <w:autoSpaceDE w:val="0"/>
        <w:autoSpaceDN w:val="0"/>
        <w:adjustRightInd w:val="0"/>
        <w:spacing w:after="0" w:line="240" w:lineRule="auto"/>
        <w:rPr>
          <w:rFonts w:cs="AGaramondPro-Regular"/>
          <w:sz w:val="20"/>
          <w:lang w:bidi="ar-SA"/>
        </w:rPr>
      </w:pPr>
      <w:r w:rsidRPr="00E91E3F">
        <w:rPr>
          <w:rFonts w:cs="AGaramondPro-Regular"/>
          <w:sz w:val="20"/>
          <w:lang w:bidi="ar-SA"/>
        </w:rPr>
        <w:t xml:space="preserve">Chapter One – </w:t>
      </w:r>
      <w:r w:rsidR="00366DF3">
        <w:rPr>
          <w:rFonts w:cs="AGaramondPro-Regular"/>
          <w:sz w:val="20"/>
          <w:lang w:bidi="ar-SA"/>
        </w:rPr>
        <w:t>Introduction (</w:t>
      </w:r>
      <w:r w:rsidRPr="00E91E3F">
        <w:rPr>
          <w:rFonts w:cs="AGaramondPro-Regular"/>
          <w:sz w:val="20"/>
          <w:lang w:bidi="ar-SA"/>
        </w:rPr>
        <w:t>Background information</w:t>
      </w:r>
      <w:r w:rsidR="00366DF3">
        <w:rPr>
          <w:rFonts w:cs="AGaramondPro-Regular"/>
          <w:sz w:val="20"/>
          <w:lang w:bidi="ar-SA"/>
        </w:rPr>
        <w:t>)</w:t>
      </w:r>
      <w:r w:rsidRPr="00E91E3F">
        <w:rPr>
          <w:rFonts w:cs="AGaramondPro-Regular"/>
          <w:sz w:val="20"/>
          <w:lang w:bidi="ar-SA"/>
        </w:rPr>
        <w:t>;</w:t>
      </w:r>
    </w:p>
    <w:p w:rsidR="00061053" w:rsidRPr="00E91E3F" w:rsidRDefault="00061053" w:rsidP="00E11415">
      <w:pPr>
        <w:pStyle w:val="ListParagraph"/>
        <w:numPr>
          <w:ilvl w:val="0"/>
          <w:numId w:val="4"/>
        </w:numPr>
        <w:autoSpaceDE w:val="0"/>
        <w:autoSpaceDN w:val="0"/>
        <w:adjustRightInd w:val="0"/>
        <w:spacing w:after="0" w:line="240" w:lineRule="auto"/>
        <w:rPr>
          <w:rFonts w:cs="AGaramondPro-Regular"/>
          <w:sz w:val="20"/>
          <w:lang w:bidi="ar-SA"/>
        </w:rPr>
      </w:pPr>
      <w:r w:rsidRPr="00E91E3F">
        <w:rPr>
          <w:rFonts w:cs="AGaramondPro-Regular"/>
          <w:sz w:val="20"/>
          <w:lang w:bidi="ar-SA"/>
        </w:rPr>
        <w:t>Chapter Two –</w:t>
      </w:r>
      <w:r w:rsidR="00283561">
        <w:rPr>
          <w:rFonts w:cs="AGaramondPro-Regular"/>
          <w:sz w:val="20"/>
          <w:lang w:bidi="ar-SA"/>
        </w:rPr>
        <w:t xml:space="preserve"> </w:t>
      </w:r>
      <w:r w:rsidRPr="00E91E3F">
        <w:rPr>
          <w:rFonts w:cs="AGaramondPro-Regular"/>
          <w:sz w:val="20"/>
          <w:lang w:bidi="ar-SA"/>
        </w:rPr>
        <w:t>GESI</w:t>
      </w:r>
      <w:r w:rsidR="00283561">
        <w:rPr>
          <w:rFonts w:cs="AGaramondPro-Regular"/>
          <w:sz w:val="20"/>
          <w:lang w:bidi="ar-SA"/>
        </w:rPr>
        <w:t xml:space="preserve"> concept and context</w:t>
      </w:r>
      <w:r w:rsidRPr="00E91E3F">
        <w:rPr>
          <w:rFonts w:cs="AGaramondPro-Regular"/>
          <w:sz w:val="20"/>
          <w:lang w:bidi="ar-SA"/>
        </w:rPr>
        <w:t>;</w:t>
      </w:r>
    </w:p>
    <w:p w:rsidR="004C7318" w:rsidRPr="00E91E3F" w:rsidRDefault="00283561" w:rsidP="00E11415">
      <w:pPr>
        <w:pStyle w:val="ListParagraph"/>
        <w:numPr>
          <w:ilvl w:val="0"/>
          <w:numId w:val="4"/>
        </w:numPr>
        <w:autoSpaceDE w:val="0"/>
        <w:autoSpaceDN w:val="0"/>
        <w:adjustRightInd w:val="0"/>
        <w:spacing w:before="240" w:after="0" w:line="240" w:lineRule="auto"/>
        <w:jc w:val="both"/>
        <w:rPr>
          <w:szCs w:val="22"/>
        </w:rPr>
      </w:pPr>
      <w:r>
        <w:rPr>
          <w:rFonts w:cs="AGaramondPro-Regular"/>
          <w:sz w:val="20"/>
          <w:lang w:bidi="ar-SA"/>
        </w:rPr>
        <w:t xml:space="preserve">Chapter Three </w:t>
      </w:r>
      <w:r w:rsidR="00061053" w:rsidRPr="00E91E3F">
        <w:rPr>
          <w:rFonts w:cs="AGaramondPro-Regular"/>
          <w:sz w:val="20"/>
          <w:lang w:bidi="ar-SA"/>
        </w:rPr>
        <w:t xml:space="preserve">– </w:t>
      </w:r>
      <w:r>
        <w:rPr>
          <w:rFonts w:cs="AGaramondPro-Regular"/>
          <w:sz w:val="20"/>
          <w:lang w:bidi="ar-SA"/>
        </w:rPr>
        <w:t>GESI Mainstreaming in ASHA (</w:t>
      </w:r>
      <w:r w:rsidRPr="00E91E3F">
        <w:rPr>
          <w:rFonts w:cs="AGaramondPro-Regular"/>
          <w:sz w:val="20"/>
          <w:lang w:bidi="ar-SA"/>
        </w:rPr>
        <w:t>Conceptual framework</w:t>
      </w:r>
      <w:r>
        <w:rPr>
          <w:rFonts w:cs="AGaramondPro-Regular"/>
          <w:sz w:val="20"/>
          <w:lang w:bidi="ar-SA"/>
        </w:rPr>
        <w:t>,</w:t>
      </w:r>
      <w:r w:rsidRPr="00E91E3F">
        <w:rPr>
          <w:rFonts w:cs="AGaramondPro-Regular"/>
          <w:sz w:val="20"/>
          <w:lang w:bidi="ar-SA"/>
        </w:rPr>
        <w:t xml:space="preserve"> </w:t>
      </w:r>
      <w:r w:rsidR="00122B60" w:rsidRPr="00E91E3F">
        <w:rPr>
          <w:rFonts w:cs="AGaramondPro-Regular"/>
          <w:sz w:val="20"/>
          <w:lang w:bidi="ar-SA"/>
        </w:rPr>
        <w:t>Explanation</w:t>
      </w:r>
      <w:r w:rsidR="00061053" w:rsidRPr="00E91E3F">
        <w:rPr>
          <w:rFonts w:cs="AGaramondPro-Regular"/>
          <w:sz w:val="20"/>
          <w:lang w:bidi="ar-SA"/>
        </w:rPr>
        <w:t xml:space="preserve"> on the process and a step-by-step guide </w:t>
      </w:r>
      <w:r w:rsidR="00122B60" w:rsidRPr="00E91E3F">
        <w:rPr>
          <w:rFonts w:cs="AGaramondPro-Regular"/>
          <w:sz w:val="20"/>
          <w:lang w:bidi="ar-SA"/>
        </w:rPr>
        <w:t>f</w:t>
      </w:r>
      <w:r w:rsidR="00061053" w:rsidRPr="00E91E3F">
        <w:rPr>
          <w:rFonts w:cs="AGaramondPro-Regular"/>
          <w:sz w:val="20"/>
          <w:lang w:bidi="ar-SA"/>
        </w:rPr>
        <w:t>o</w:t>
      </w:r>
      <w:r w:rsidR="00122B60" w:rsidRPr="00E91E3F">
        <w:rPr>
          <w:rFonts w:cs="AGaramondPro-Regular"/>
          <w:sz w:val="20"/>
          <w:lang w:bidi="ar-SA"/>
        </w:rPr>
        <w:t>r</w:t>
      </w:r>
      <w:r w:rsidR="00061053" w:rsidRPr="00E91E3F">
        <w:rPr>
          <w:rFonts w:cs="AGaramondPro-Regular"/>
          <w:sz w:val="20"/>
          <w:lang w:bidi="ar-SA"/>
        </w:rPr>
        <w:t xml:space="preserve"> incorporating GESI in </w:t>
      </w:r>
      <w:r w:rsidRPr="00E91E3F">
        <w:rPr>
          <w:rFonts w:cs="AGaramondPro-Regular"/>
          <w:sz w:val="20"/>
          <w:lang w:bidi="ar-SA"/>
        </w:rPr>
        <w:t xml:space="preserve">organization </w:t>
      </w:r>
      <w:r>
        <w:rPr>
          <w:rFonts w:cs="AGaramondPro-Regular"/>
          <w:sz w:val="20"/>
          <w:lang w:bidi="ar-SA"/>
        </w:rPr>
        <w:t xml:space="preserve">and </w:t>
      </w:r>
      <w:r w:rsidR="00122B60" w:rsidRPr="00E91E3F">
        <w:rPr>
          <w:rFonts w:cs="AGaramondPro-Regular"/>
          <w:sz w:val="20"/>
          <w:lang w:bidi="ar-SA"/>
        </w:rPr>
        <w:t>its program</w:t>
      </w:r>
      <w:r>
        <w:rPr>
          <w:rFonts w:cs="AGaramondPro-Regular"/>
          <w:sz w:val="20"/>
          <w:lang w:bidi="ar-SA"/>
        </w:rPr>
        <w:t>)</w:t>
      </w:r>
      <w:r w:rsidR="00061053" w:rsidRPr="00E91E3F">
        <w:rPr>
          <w:rFonts w:cs="AGaramondPro-Regular"/>
          <w:sz w:val="20"/>
          <w:lang w:bidi="ar-SA"/>
        </w:rPr>
        <w:t>.</w:t>
      </w:r>
    </w:p>
    <w:p w:rsidR="00122B60" w:rsidRPr="00122B60" w:rsidRDefault="00122B60" w:rsidP="00366DF3">
      <w:pPr>
        <w:pStyle w:val="Heading2"/>
        <w:numPr>
          <w:ilvl w:val="1"/>
          <w:numId w:val="1"/>
        </w:numPr>
        <w:tabs>
          <w:tab w:val="left" w:pos="630"/>
        </w:tabs>
        <w:ind w:left="450" w:hanging="450"/>
        <w:rPr>
          <w:rFonts w:eastAsia="Calibri"/>
          <w:lang w:val="en-GB"/>
        </w:rPr>
      </w:pPr>
      <w:bookmarkStart w:id="13" w:name="_Toc460326756"/>
      <w:bookmarkStart w:id="14" w:name="_Toc496745034"/>
      <w:r w:rsidRPr="00122B60">
        <w:rPr>
          <w:rFonts w:eastAsia="Calibri"/>
          <w:lang w:val="en-GB"/>
        </w:rPr>
        <w:lastRenderedPageBreak/>
        <w:t>Intended Users of the Guidelines</w:t>
      </w:r>
      <w:bookmarkEnd w:id="13"/>
      <w:bookmarkEnd w:id="14"/>
    </w:p>
    <w:p w:rsidR="00122B60" w:rsidRPr="002B2D8C" w:rsidRDefault="00122B60" w:rsidP="002B2D8C">
      <w:pPr>
        <w:autoSpaceDE w:val="0"/>
        <w:autoSpaceDN w:val="0"/>
        <w:adjustRightInd w:val="0"/>
        <w:spacing w:after="0" w:line="240" w:lineRule="auto"/>
        <w:jc w:val="both"/>
        <w:rPr>
          <w:rFonts w:cs="AGaramondPro-Regular"/>
          <w:color w:val="000000"/>
          <w:sz w:val="20"/>
          <w:lang w:bidi="ar-SA"/>
        </w:rPr>
      </w:pPr>
      <w:r w:rsidRPr="002B2D8C">
        <w:rPr>
          <w:rFonts w:cs="AGaramondPro-Regular"/>
          <w:color w:val="000000"/>
          <w:sz w:val="20"/>
          <w:lang w:bidi="ar-SA"/>
        </w:rPr>
        <w:t xml:space="preserve">The intended users of this guideline are staff members from the ASHA project as well as from service provider </w:t>
      </w:r>
      <w:r w:rsidRPr="00DA11C9">
        <w:rPr>
          <w:rFonts w:cs="AGaramondPro-Regular"/>
          <w:color w:val="000000"/>
          <w:sz w:val="20"/>
          <w:lang w:val="en-GB" w:bidi="ar-SA"/>
        </w:rPr>
        <w:t>organisations</w:t>
      </w:r>
      <w:r w:rsidRPr="002B2D8C">
        <w:rPr>
          <w:rFonts w:cs="AGaramondPro-Regular"/>
          <w:color w:val="000000"/>
          <w:sz w:val="20"/>
          <w:lang w:bidi="ar-SA"/>
        </w:rPr>
        <w:t xml:space="preserve"> at the central, regional, district and local level</w:t>
      </w:r>
      <w:r w:rsidR="008542FA" w:rsidRPr="002B2D8C">
        <w:rPr>
          <w:rFonts w:cs="AGaramondPro-Regular"/>
          <w:color w:val="000000"/>
          <w:sz w:val="20"/>
          <w:lang w:bidi="ar-SA"/>
        </w:rPr>
        <w:t xml:space="preserve">, </w:t>
      </w:r>
      <w:r w:rsidRPr="002B2D8C">
        <w:rPr>
          <w:rFonts w:cs="AGaramondPro-Regular"/>
          <w:color w:val="000000"/>
          <w:sz w:val="20"/>
          <w:lang w:bidi="ar-SA"/>
        </w:rPr>
        <w:t xml:space="preserve">especially the </w:t>
      </w:r>
      <w:r w:rsidR="008542FA" w:rsidRPr="002B2D8C">
        <w:rPr>
          <w:rFonts w:cs="AGaramondPro-Regular"/>
          <w:color w:val="000000"/>
          <w:sz w:val="20"/>
          <w:lang w:bidi="ar-SA"/>
        </w:rPr>
        <w:t>PCU/DPCU team,</w:t>
      </w:r>
      <w:r w:rsidRPr="002B2D8C">
        <w:rPr>
          <w:rFonts w:cs="AGaramondPro-Regular"/>
          <w:color w:val="000000"/>
          <w:sz w:val="20"/>
          <w:lang w:bidi="ar-SA"/>
        </w:rPr>
        <w:t xml:space="preserve"> </w:t>
      </w:r>
      <w:r w:rsidR="008542FA" w:rsidRPr="002B2D8C">
        <w:rPr>
          <w:rFonts w:cs="AGaramondPro-Regular"/>
          <w:color w:val="000000"/>
          <w:sz w:val="20"/>
          <w:lang w:bidi="ar-SA"/>
        </w:rPr>
        <w:t xml:space="preserve">the team of social mobilization service provider organization and the personnel of participating Ministries, District Line Agencies and Service Centers including Agriculture Forest and Environment Committee </w:t>
      </w:r>
      <w:r w:rsidR="00507F2C" w:rsidRPr="002B2D8C">
        <w:rPr>
          <w:rFonts w:cs="AGaramondPro-Regular"/>
          <w:color w:val="000000"/>
          <w:sz w:val="20"/>
          <w:lang w:bidi="ar-SA"/>
        </w:rPr>
        <w:t>(AFEC)</w:t>
      </w:r>
      <w:r w:rsidR="008542FA" w:rsidRPr="002B2D8C">
        <w:rPr>
          <w:rFonts w:cs="AGaramondPro-Regular"/>
          <w:color w:val="000000"/>
          <w:sz w:val="20"/>
          <w:lang w:bidi="ar-SA"/>
        </w:rPr>
        <w:t xml:space="preserve"> </w:t>
      </w:r>
      <w:r w:rsidR="004B0CA2">
        <w:rPr>
          <w:rFonts w:cs="AGaramondPro-Regular"/>
          <w:color w:val="000000"/>
          <w:sz w:val="20"/>
          <w:lang w:bidi="ar-SA"/>
        </w:rPr>
        <w:t xml:space="preserve">as </w:t>
      </w:r>
      <w:r w:rsidR="008542FA" w:rsidRPr="002B2D8C">
        <w:rPr>
          <w:rFonts w:cs="AGaramondPro-Regular"/>
          <w:color w:val="000000"/>
          <w:sz w:val="20"/>
          <w:lang w:bidi="ar-SA"/>
        </w:rPr>
        <w:t xml:space="preserve">well as </w:t>
      </w:r>
      <w:r w:rsidR="00507F2C" w:rsidRPr="002B2D8C">
        <w:rPr>
          <w:rFonts w:cs="AGaramondPro-Regular"/>
          <w:color w:val="000000"/>
          <w:sz w:val="20"/>
          <w:lang w:bidi="ar-SA"/>
        </w:rPr>
        <w:t xml:space="preserve">Lead Farmers and </w:t>
      </w:r>
      <w:r w:rsidR="008542FA" w:rsidRPr="002B2D8C">
        <w:rPr>
          <w:rFonts w:cs="AGaramondPro-Regular"/>
          <w:color w:val="000000"/>
          <w:sz w:val="20"/>
          <w:lang w:bidi="ar-SA"/>
        </w:rPr>
        <w:t>beneficiaries groups/cooperatives</w:t>
      </w:r>
      <w:r w:rsidRPr="002B2D8C">
        <w:rPr>
          <w:rFonts w:cs="AGaramondPro-Regular"/>
          <w:color w:val="000000"/>
          <w:sz w:val="20"/>
          <w:lang w:bidi="ar-SA"/>
        </w:rPr>
        <w:t>.</w:t>
      </w:r>
    </w:p>
    <w:p w:rsidR="00507F2C" w:rsidRDefault="00366DF3" w:rsidP="00EF0BF1">
      <w:pPr>
        <w:pStyle w:val="Heading1"/>
        <w:jc w:val="center"/>
        <w:rPr>
          <w:lang w:bidi="ar-SA"/>
        </w:rPr>
      </w:pPr>
      <w:bookmarkStart w:id="15" w:name="_Toc460326757"/>
      <w:bookmarkStart w:id="16" w:name="_Toc496745035"/>
      <w:r>
        <w:rPr>
          <w:lang w:bidi="ar-SA"/>
        </w:rPr>
        <w:t xml:space="preserve">Chapter 2: </w:t>
      </w:r>
      <w:r w:rsidR="00507F2C" w:rsidRPr="00507F2C">
        <w:rPr>
          <w:lang w:bidi="ar-SA"/>
        </w:rPr>
        <w:t xml:space="preserve">GESI Concept &amp; </w:t>
      </w:r>
      <w:bookmarkEnd w:id="15"/>
      <w:r w:rsidR="00283561">
        <w:rPr>
          <w:lang w:bidi="ar-SA"/>
        </w:rPr>
        <w:t>Context</w:t>
      </w:r>
      <w:bookmarkEnd w:id="16"/>
    </w:p>
    <w:p w:rsidR="007039ED" w:rsidRPr="000878C3" w:rsidRDefault="007039ED" w:rsidP="008509D0">
      <w:pPr>
        <w:pStyle w:val="Heading2"/>
        <w:numPr>
          <w:ilvl w:val="1"/>
          <w:numId w:val="19"/>
        </w:numPr>
        <w:ind w:left="450" w:hanging="450"/>
        <w:rPr>
          <w:rFonts w:eastAsia="Calibri"/>
          <w:lang w:val="en-GB"/>
        </w:rPr>
      </w:pPr>
      <w:bookmarkStart w:id="17" w:name="_Toc460326758"/>
      <w:bookmarkStart w:id="18" w:name="_Toc496745036"/>
      <w:r w:rsidRPr="007039ED">
        <w:rPr>
          <w:rFonts w:eastAsia="Calibri"/>
          <w:lang w:val="en-GB"/>
        </w:rPr>
        <w:t>Concept</w:t>
      </w:r>
      <w:r w:rsidR="003D1421">
        <w:rPr>
          <w:rFonts w:eastAsia="Calibri"/>
          <w:lang w:val="en-GB"/>
        </w:rPr>
        <w:t>s</w:t>
      </w:r>
      <w:r w:rsidR="000878C3" w:rsidRPr="000878C3">
        <w:rPr>
          <w:rFonts w:eastAsia="Calibri"/>
          <w:lang w:val="en-GB"/>
        </w:rPr>
        <w:t xml:space="preserve"> and Understanding GESI</w:t>
      </w:r>
      <w:bookmarkEnd w:id="17"/>
      <w:bookmarkEnd w:id="18"/>
    </w:p>
    <w:p w:rsidR="00F73657" w:rsidRDefault="00F73657" w:rsidP="00F73657">
      <w:pPr>
        <w:autoSpaceDE w:val="0"/>
        <w:autoSpaceDN w:val="0"/>
        <w:adjustRightInd w:val="0"/>
        <w:spacing w:after="0" w:line="240" w:lineRule="auto"/>
        <w:jc w:val="both"/>
        <w:rPr>
          <w:rFonts w:cs="AGaramondPro-Regular"/>
          <w:color w:val="000000"/>
          <w:sz w:val="20"/>
          <w:lang w:bidi="ar-SA"/>
        </w:rPr>
      </w:pPr>
      <w:r w:rsidRPr="002B2D8C">
        <w:rPr>
          <w:rFonts w:cs="AGaramondPro-Regular"/>
          <w:color w:val="000000"/>
          <w:sz w:val="20"/>
          <w:lang w:bidi="ar-SA"/>
        </w:rPr>
        <w:t xml:space="preserve">A clear acknowledgement of the existing differences and inequalities between different </w:t>
      </w:r>
      <w:r>
        <w:rPr>
          <w:rFonts w:cs="AGaramondPro-Regular"/>
          <w:color w:val="000000"/>
          <w:sz w:val="20"/>
          <w:lang w:bidi="ar-SA"/>
        </w:rPr>
        <w:t xml:space="preserve">gender and social </w:t>
      </w:r>
      <w:r w:rsidRPr="002B2D8C">
        <w:rPr>
          <w:rFonts w:cs="AGaramondPro-Regular"/>
          <w:color w:val="000000"/>
          <w:sz w:val="20"/>
          <w:lang w:bidi="ar-SA"/>
        </w:rPr>
        <w:t>groups as well as a determination to ensure these group</w:t>
      </w:r>
      <w:r w:rsidR="00624C7F">
        <w:rPr>
          <w:rFonts w:cs="AGaramondPro-Regular"/>
          <w:color w:val="000000"/>
          <w:sz w:val="20"/>
          <w:lang w:bidi="ar-SA"/>
        </w:rPr>
        <w:t>s'</w:t>
      </w:r>
      <w:r w:rsidRPr="002B2D8C">
        <w:rPr>
          <w:rFonts w:cs="AGaramondPro-Regular"/>
          <w:color w:val="000000"/>
          <w:sz w:val="20"/>
          <w:lang w:bidi="ar-SA"/>
        </w:rPr>
        <w:t xml:space="preserve"> access to </w:t>
      </w:r>
      <w:r w:rsidR="00C967D6">
        <w:rPr>
          <w:rFonts w:cs="AGaramondPro-Regular"/>
          <w:color w:val="000000"/>
          <w:sz w:val="20"/>
          <w:lang w:bidi="ar-SA"/>
        </w:rPr>
        <w:t xml:space="preserve">livelihood assets, services </w:t>
      </w:r>
      <w:r w:rsidRPr="002B2D8C">
        <w:rPr>
          <w:rFonts w:cs="AGaramondPro-Regular"/>
          <w:color w:val="000000"/>
          <w:sz w:val="20"/>
          <w:lang w:bidi="ar-SA"/>
        </w:rPr>
        <w:t>and other related benefits are essential to foster an inclusive development</w:t>
      </w:r>
      <w:r w:rsidR="00C967D6">
        <w:rPr>
          <w:rFonts w:cs="AGaramondPro-Regular"/>
          <w:color w:val="000000"/>
          <w:sz w:val="20"/>
          <w:lang w:bidi="ar-SA"/>
        </w:rPr>
        <w:t>.</w:t>
      </w:r>
      <w:r w:rsidRPr="002B2D8C">
        <w:rPr>
          <w:rFonts w:cs="AGaramondPro-Regular"/>
          <w:color w:val="000000"/>
          <w:sz w:val="20"/>
          <w:lang w:bidi="ar-SA"/>
        </w:rPr>
        <w:t xml:space="preserve"> In addition, an adequate appreciation of the concept will involve a deeper understanding of the different socio-cultural contexts and conditions prevailing in the target communities and the various barriers that limit their access to services or benefits.</w:t>
      </w:r>
      <w:r>
        <w:rPr>
          <w:rFonts w:cs="AGaramondPro-Regular"/>
          <w:color w:val="000000"/>
          <w:sz w:val="20"/>
          <w:lang w:bidi="ar-SA"/>
        </w:rPr>
        <w:t xml:space="preserve"> </w:t>
      </w:r>
      <w:r w:rsidRPr="00F73657">
        <w:rPr>
          <w:rFonts w:cs="AGaramondPro-Regular"/>
          <w:color w:val="000000"/>
          <w:sz w:val="20"/>
          <w:lang w:bidi="ar-SA"/>
        </w:rPr>
        <w:t xml:space="preserve">GESI acknowledges the diversity among </w:t>
      </w:r>
      <w:r>
        <w:rPr>
          <w:rFonts w:cs="AGaramondPro-Regular"/>
          <w:color w:val="000000"/>
          <w:sz w:val="20"/>
          <w:lang w:bidi="ar-SA"/>
        </w:rPr>
        <w:t xml:space="preserve">excluded groups; </w:t>
      </w:r>
      <w:r w:rsidRPr="00F73657">
        <w:rPr>
          <w:rFonts w:cs="AGaramondPro-Regular"/>
          <w:color w:val="000000"/>
          <w:sz w:val="20"/>
          <w:lang w:bidi="ar-SA"/>
        </w:rPr>
        <w:t xml:space="preserve">women, the poor, other </w:t>
      </w:r>
      <w:r w:rsidRPr="00F73657">
        <w:rPr>
          <w:rFonts w:cs="AGaramondPro-Regular"/>
          <w:color w:val="000000"/>
          <w:sz w:val="20"/>
          <w:lang w:val="en-GB" w:bidi="ar-SA"/>
        </w:rPr>
        <w:t>marginalised</w:t>
      </w:r>
      <w:r w:rsidRPr="00F73657">
        <w:rPr>
          <w:rFonts w:cs="AGaramondPro-Regular"/>
          <w:color w:val="000000"/>
          <w:sz w:val="20"/>
          <w:lang w:bidi="ar-SA"/>
        </w:rPr>
        <w:t xml:space="preserve"> </w:t>
      </w:r>
      <w:r w:rsidR="004B0CA2">
        <w:rPr>
          <w:rFonts w:cs="AGaramondPro-Regular"/>
          <w:color w:val="000000"/>
          <w:sz w:val="20"/>
          <w:lang w:bidi="ar-SA"/>
        </w:rPr>
        <w:t xml:space="preserve">ethnic </w:t>
      </w:r>
      <w:r w:rsidRPr="00F73657">
        <w:rPr>
          <w:rFonts w:cs="AGaramondPro-Regular"/>
          <w:color w:val="000000"/>
          <w:sz w:val="20"/>
          <w:lang w:bidi="ar-SA"/>
        </w:rPr>
        <w:t>groups</w:t>
      </w:r>
      <w:r w:rsidR="004B0CA2">
        <w:rPr>
          <w:rFonts w:cs="AGaramondPro-Regular"/>
          <w:color w:val="000000"/>
          <w:sz w:val="20"/>
          <w:lang w:bidi="ar-SA"/>
        </w:rPr>
        <w:t xml:space="preserve"> and climate vulnerable people</w:t>
      </w:r>
      <w:r w:rsidRPr="00F73657">
        <w:rPr>
          <w:rFonts w:cs="AGaramondPro-Regular"/>
          <w:color w:val="000000"/>
          <w:sz w:val="20"/>
          <w:lang w:bidi="ar-SA"/>
        </w:rPr>
        <w:t xml:space="preserve">. It </w:t>
      </w:r>
      <w:r w:rsidR="0084112A" w:rsidRPr="00F73657">
        <w:rPr>
          <w:rFonts w:cs="AGaramondPro-Regular"/>
          <w:color w:val="000000"/>
          <w:sz w:val="20"/>
          <w:lang w:bidi="ar-SA"/>
        </w:rPr>
        <w:t>recognizes</w:t>
      </w:r>
      <w:r w:rsidRPr="00F73657">
        <w:rPr>
          <w:rFonts w:cs="AGaramondPro-Regular"/>
          <w:color w:val="000000"/>
          <w:sz w:val="20"/>
          <w:lang w:bidi="ar-SA"/>
        </w:rPr>
        <w:t xml:space="preserve"> that specific focus and intervention is necessary to target their interests and needs. Taking on a GESI approach requires the need for strong analysis of the root causes of discrimination, gender relations, local power structures among and between different caste and ethnic groups, and decision making at the household and community level. When there is a clear understanding of the reasons </w:t>
      </w:r>
      <w:r w:rsidR="00BE6256">
        <w:rPr>
          <w:rFonts w:cs="AGaramondPro-Regular"/>
          <w:color w:val="000000"/>
          <w:sz w:val="20"/>
          <w:lang w:bidi="ar-SA"/>
        </w:rPr>
        <w:t xml:space="preserve">and </w:t>
      </w:r>
      <w:r w:rsidR="00BE6256" w:rsidRPr="00F73657">
        <w:rPr>
          <w:rFonts w:cs="AGaramondPro-Regular"/>
          <w:color w:val="000000"/>
          <w:sz w:val="20"/>
          <w:lang w:bidi="ar-SA"/>
        </w:rPr>
        <w:t xml:space="preserve">the barriers </w:t>
      </w:r>
      <w:r w:rsidRPr="00F73657">
        <w:rPr>
          <w:rFonts w:cs="AGaramondPro-Regular"/>
          <w:color w:val="000000"/>
          <w:sz w:val="20"/>
          <w:lang w:bidi="ar-SA"/>
        </w:rPr>
        <w:t>for social inequity</w:t>
      </w:r>
      <w:r w:rsidR="00BE6256">
        <w:rPr>
          <w:rFonts w:cs="AGaramondPro-Regular"/>
          <w:color w:val="000000"/>
          <w:sz w:val="20"/>
          <w:lang w:bidi="ar-SA"/>
        </w:rPr>
        <w:t xml:space="preserve"> of </w:t>
      </w:r>
      <w:r w:rsidR="00BE6256" w:rsidRPr="00F73657">
        <w:rPr>
          <w:rFonts w:cs="AGaramondPro-Regular"/>
          <w:color w:val="000000"/>
          <w:sz w:val="20"/>
          <w:lang w:bidi="ar-SA"/>
        </w:rPr>
        <w:t>marginalized people</w:t>
      </w:r>
      <w:r w:rsidR="00BE6256">
        <w:rPr>
          <w:rFonts w:cs="AGaramondPro-Regular"/>
          <w:color w:val="000000"/>
          <w:sz w:val="20"/>
          <w:lang w:bidi="ar-SA"/>
        </w:rPr>
        <w:t>'s</w:t>
      </w:r>
      <w:r w:rsidR="00BE6256" w:rsidRPr="00F73657">
        <w:rPr>
          <w:rFonts w:cs="AGaramondPro-Regular"/>
          <w:color w:val="000000"/>
          <w:sz w:val="20"/>
          <w:lang w:bidi="ar-SA"/>
        </w:rPr>
        <w:t xml:space="preserve"> </w:t>
      </w:r>
      <w:r w:rsidRPr="00F73657">
        <w:rPr>
          <w:rFonts w:cs="AGaramondPro-Regular"/>
          <w:color w:val="000000"/>
          <w:sz w:val="20"/>
          <w:lang w:bidi="ar-SA"/>
        </w:rPr>
        <w:t xml:space="preserve">access to </w:t>
      </w:r>
      <w:r w:rsidR="0052245F">
        <w:rPr>
          <w:rFonts w:cs="AGaramondPro-Regular"/>
          <w:color w:val="000000"/>
          <w:sz w:val="20"/>
          <w:lang w:bidi="ar-SA"/>
        </w:rPr>
        <w:t>services, resources or benefits. ASHA</w:t>
      </w:r>
      <w:r w:rsidRPr="00F73657">
        <w:rPr>
          <w:rFonts w:cs="AGaramondPro-Regular"/>
          <w:color w:val="000000"/>
          <w:sz w:val="20"/>
          <w:lang w:bidi="ar-SA"/>
        </w:rPr>
        <w:t xml:space="preserve"> </w:t>
      </w:r>
      <w:r w:rsidRPr="00F73657">
        <w:rPr>
          <w:rFonts w:cs="AGaramondPro-Regular"/>
          <w:color w:val="000000"/>
          <w:sz w:val="20"/>
          <w:lang w:val="en-GB" w:bidi="ar-SA"/>
        </w:rPr>
        <w:t>pro</w:t>
      </w:r>
      <w:r w:rsidR="0052245F">
        <w:rPr>
          <w:rFonts w:cs="AGaramondPro-Regular"/>
          <w:color w:val="000000"/>
          <w:sz w:val="20"/>
          <w:lang w:val="en-GB" w:bidi="ar-SA"/>
        </w:rPr>
        <w:t>ject</w:t>
      </w:r>
      <w:r w:rsidRPr="00F73657">
        <w:rPr>
          <w:rFonts w:cs="AGaramondPro-Regular"/>
          <w:color w:val="000000"/>
          <w:sz w:val="20"/>
          <w:lang w:bidi="ar-SA"/>
        </w:rPr>
        <w:t xml:space="preserve"> </w:t>
      </w:r>
      <w:r w:rsidR="0052245F">
        <w:rPr>
          <w:rFonts w:cs="AGaramondPro-Regular"/>
          <w:color w:val="000000"/>
          <w:sz w:val="20"/>
          <w:lang w:bidi="ar-SA"/>
        </w:rPr>
        <w:t xml:space="preserve">believes that </w:t>
      </w:r>
      <w:r w:rsidR="0052245F" w:rsidRPr="0052245F">
        <w:rPr>
          <w:rFonts w:cs="AGaramondPro-Regular"/>
          <w:color w:val="000000"/>
          <w:sz w:val="20"/>
          <w:lang w:val="en-GB" w:bidi="ar-SA"/>
        </w:rPr>
        <w:t>programme</w:t>
      </w:r>
      <w:r w:rsidR="0052245F">
        <w:rPr>
          <w:rFonts w:cs="AGaramondPro-Regular"/>
          <w:color w:val="000000"/>
          <w:sz w:val="20"/>
          <w:lang w:bidi="ar-SA"/>
        </w:rPr>
        <w:t xml:space="preserve"> </w:t>
      </w:r>
      <w:r w:rsidRPr="00F73657">
        <w:rPr>
          <w:rFonts w:cs="AGaramondPro-Regular"/>
          <w:color w:val="000000"/>
          <w:sz w:val="20"/>
          <w:lang w:bidi="ar-SA"/>
        </w:rPr>
        <w:t>designs can be more responsive to bringing about positive social and economic changes and a lasting impact.</w:t>
      </w:r>
      <w:r w:rsidR="009020B7">
        <w:rPr>
          <w:rFonts w:cs="AGaramondPro-Regular"/>
          <w:color w:val="000000"/>
          <w:sz w:val="20"/>
          <w:lang w:bidi="ar-SA"/>
        </w:rPr>
        <w:t xml:space="preserve"> </w:t>
      </w:r>
      <w:r w:rsidR="009020B7" w:rsidRPr="009020B7">
        <w:rPr>
          <w:rFonts w:cs="AGaramondPro-Regular"/>
          <w:color w:val="000000"/>
          <w:sz w:val="20"/>
          <w:lang w:bidi="ar-SA"/>
        </w:rPr>
        <w:t xml:space="preserve">Definitions of </w:t>
      </w:r>
      <w:r w:rsidR="009020B7">
        <w:rPr>
          <w:rFonts w:cs="AGaramondPro-Regular"/>
          <w:color w:val="000000"/>
          <w:sz w:val="20"/>
          <w:lang w:bidi="ar-SA"/>
        </w:rPr>
        <w:t xml:space="preserve">some </w:t>
      </w:r>
      <w:r w:rsidR="009020B7" w:rsidRPr="009020B7">
        <w:rPr>
          <w:rFonts w:cs="AGaramondPro-Regular"/>
          <w:color w:val="000000"/>
          <w:sz w:val="20"/>
          <w:lang w:bidi="ar-SA"/>
        </w:rPr>
        <w:t>terminologies used</w:t>
      </w:r>
      <w:r w:rsidR="009020B7">
        <w:rPr>
          <w:rFonts w:cs="AGaramondPro-Regular"/>
          <w:color w:val="000000"/>
          <w:sz w:val="20"/>
          <w:lang w:bidi="ar-SA"/>
        </w:rPr>
        <w:t xml:space="preserve"> in this gui</w:t>
      </w:r>
      <w:r w:rsidR="00132461">
        <w:rPr>
          <w:rFonts w:cs="AGaramondPro-Regular"/>
          <w:color w:val="000000"/>
          <w:sz w:val="20"/>
          <w:lang w:bidi="ar-SA"/>
        </w:rPr>
        <w:t xml:space="preserve">deline are mentioned in annex 1 for understanding </w:t>
      </w:r>
      <w:r w:rsidR="0052245F">
        <w:rPr>
          <w:rFonts w:cs="AGaramondPro-Regular"/>
          <w:color w:val="000000"/>
          <w:sz w:val="20"/>
          <w:lang w:bidi="ar-SA"/>
        </w:rPr>
        <w:t>GESI</w:t>
      </w:r>
      <w:r w:rsidR="00132461">
        <w:rPr>
          <w:rFonts w:cs="AGaramondPro-Regular"/>
          <w:color w:val="000000"/>
          <w:sz w:val="20"/>
          <w:lang w:bidi="ar-SA"/>
        </w:rPr>
        <w:t>.</w:t>
      </w:r>
    </w:p>
    <w:p w:rsidR="00C967D6" w:rsidRDefault="00F95B0B" w:rsidP="008509D0">
      <w:pPr>
        <w:pStyle w:val="Heading2"/>
        <w:numPr>
          <w:ilvl w:val="1"/>
          <w:numId w:val="19"/>
        </w:numPr>
        <w:ind w:left="450" w:hanging="450"/>
        <w:rPr>
          <w:rFonts w:eastAsia="Calibri"/>
          <w:lang w:val="en-GB"/>
        </w:rPr>
      </w:pPr>
      <w:bookmarkStart w:id="19" w:name="_Toc460326759"/>
      <w:bookmarkStart w:id="20" w:name="_Toc496745037"/>
      <w:r>
        <w:rPr>
          <w:rFonts w:eastAsia="Calibri"/>
          <w:lang w:val="en-GB"/>
        </w:rPr>
        <w:t>C</w:t>
      </w:r>
      <w:r w:rsidR="00C967D6" w:rsidRPr="00C967D6">
        <w:rPr>
          <w:rFonts w:eastAsia="Calibri"/>
          <w:lang w:val="en-GB"/>
        </w:rPr>
        <w:t>ontext</w:t>
      </w:r>
      <w:bookmarkEnd w:id="19"/>
      <w:bookmarkEnd w:id="20"/>
    </w:p>
    <w:p w:rsidR="00E9062E" w:rsidRPr="0002368B" w:rsidRDefault="00E9062E" w:rsidP="0002368B">
      <w:pPr>
        <w:pStyle w:val="Heading3"/>
        <w:numPr>
          <w:ilvl w:val="0"/>
          <w:numId w:val="29"/>
        </w:numPr>
        <w:ind w:left="540" w:hanging="540"/>
      </w:pPr>
      <w:bookmarkStart w:id="21" w:name="_Toc460326760"/>
      <w:bookmarkStart w:id="22" w:name="_Toc496745038"/>
      <w:r w:rsidRPr="0002368B">
        <w:t>Poverty Situation</w:t>
      </w:r>
      <w:bookmarkEnd w:id="21"/>
      <w:bookmarkEnd w:id="22"/>
    </w:p>
    <w:p w:rsidR="00D43562" w:rsidRDefault="0002463D" w:rsidP="004C1EE6">
      <w:pPr>
        <w:spacing w:after="0" w:line="240" w:lineRule="auto"/>
        <w:jc w:val="both"/>
        <w:rPr>
          <w:rFonts w:cs="AGaramondPro-Regular"/>
          <w:color w:val="000000"/>
          <w:sz w:val="20"/>
          <w:lang w:bidi="ar-SA"/>
        </w:rPr>
      </w:pPr>
      <w:r>
        <w:rPr>
          <w:rFonts w:cs="AGaramondPro-Regular"/>
          <w:color w:val="000000"/>
          <w:sz w:val="20"/>
          <w:lang w:bidi="ar-SA"/>
        </w:rPr>
        <w:t xml:space="preserve">Nepal has been improving some progress on Human Poverty Index (HPI) in recent years. </w:t>
      </w:r>
      <w:r w:rsidR="00D43562" w:rsidRPr="00A83799">
        <w:rPr>
          <w:rFonts w:cs="AGaramondPro-Regular"/>
          <w:color w:val="000000"/>
          <w:sz w:val="20"/>
          <w:lang w:bidi="ar-SA"/>
        </w:rPr>
        <w:t>Despite some progress in reducing poverty, Nepal remains one</w:t>
      </w:r>
      <w:r w:rsidR="00D33AE0">
        <w:rPr>
          <w:rFonts w:cs="AGaramondPro-Regular"/>
          <w:color w:val="000000"/>
          <w:sz w:val="20"/>
          <w:lang w:bidi="ar-SA"/>
        </w:rPr>
        <w:t xml:space="preserve"> </w:t>
      </w:r>
      <w:r w:rsidR="000B1B18">
        <w:rPr>
          <w:rFonts w:cs="AGaramondPro-Regular"/>
          <w:color w:val="000000"/>
          <w:sz w:val="20"/>
          <w:lang w:bidi="ar-SA"/>
        </w:rPr>
        <w:t>of the poorest country</w:t>
      </w:r>
      <w:r w:rsidR="00D43562" w:rsidRPr="00A83799">
        <w:rPr>
          <w:rFonts w:cs="AGaramondPro-Regular"/>
          <w:color w:val="000000"/>
          <w:sz w:val="20"/>
          <w:lang w:bidi="ar-SA"/>
        </w:rPr>
        <w:t xml:space="preserve"> in the world, with a Human Development Index</w:t>
      </w:r>
      <w:r w:rsidR="0084112A">
        <w:rPr>
          <w:rFonts w:cs="AGaramondPro-Regular"/>
          <w:color w:val="000000"/>
          <w:sz w:val="20"/>
          <w:lang w:bidi="ar-SA"/>
        </w:rPr>
        <w:t xml:space="preserve"> (HDI)</w:t>
      </w:r>
      <w:r w:rsidR="00D43562" w:rsidRPr="00A83799">
        <w:rPr>
          <w:rFonts w:cs="AGaramondPro-Regular"/>
          <w:color w:val="000000"/>
          <w:sz w:val="20"/>
          <w:lang w:bidi="ar-SA"/>
        </w:rPr>
        <w:t xml:space="preserve"> of </w:t>
      </w:r>
      <w:r w:rsidR="00D43562" w:rsidRPr="000B1B18">
        <w:rPr>
          <w:rFonts w:cs="AGaramondPro-Regular"/>
          <w:sz w:val="20"/>
          <w:lang w:bidi="ar-SA"/>
        </w:rPr>
        <w:t>0.</w:t>
      </w:r>
      <w:r w:rsidR="000B1B18" w:rsidRPr="000B1B18">
        <w:rPr>
          <w:rFonts w:cs="AGaramondPro-Regular"/>
          <w:sz w:val="20"/>
          <w:lang w:bidi="ar-SA"/>
        </w:rPr>
        <w:t>548</w:t>
      </w:r>
      <w:r w:rsidR="00D43562" w:rsidRPr="00A83799">
        <w:rPr>
          <w:rFonts w:cs="AGaramondPro-Regular"/>
          <w:color w:val="000000"/>
          <w:sz w:val="20"/>
          <w:lang w:bidi="ar-SA"/>
        </w:rPr>
        <w:t xml:space="preserve">, placing it </w:t>
      </w:r>
      <w:r w:rsidR="000B1B18" w:rsidRPr="000B1B18">
        <w:rPr>
          <w:rFonts w:cs="AGaramondPro-Regular"/>
          <w:sz w:val="20"/>
          <w:lang w:bidi="ar-SA"/>
        </w:rPr>
        <w:t>145</w:t>
      </w:r>
      <w:r w:rsidR="00D43562" w:rsidRPr="000B1B18">
        <w:rPr>
          <w:rFonts w:cs="AGaramondPro-Regular"/>
          <w:sz w:val="20"/>
          <w:lang w:bidi="ar-SA"/>
        </w:rPr>
        <w:t xml:space="preserve"> out of 18</w:t>
      </w:r>
      <w:r w:rsidR="000B1B18" w:rsidRPr="000B1B18">
        <w:rPr>
          <w:rFonts w:cs="AGaramondPro-Regular"/>
          <w:sz w:val="20"/>
          <w:lang w:bidi="ar-SA"/>
        </w:rPr>
        <w:t>8</w:t>
      </w:r>
      <w:r w:rsidR="00D43562" w:rsidRPr="000B1B18">
        <w:rPr>
          <w:rFonts w:cs="AGaramondPro-Regular"/>
          <w:sz w:val="20"/>
          <w:lang w:bidi="ar-SA"/>
        </w:rPr>
        <w:t xml:space="preserve"> </w:t>
      </w:r>
      <w:r w:rsidR="00D43562" w:rsidRPr="00A83799">
        <w:rPr>
          <w:rFonts w:cs="AGaramondPro-Regular"/>
          <w:color w:val="000000"/>
          <w:sz w:val="20"/>
          <w:lang w:bidi="ar-SA"/>
        </w:rPr>
        <w:t xml:space="preserve">countries listed in the </w:t>
      </w:r>
      <w:hyperlink r:id="rId12" w:history="1">
        <w:r w:rsidR="00D43562" w:rsidRPr="0020196F">
          <w:rPr>
            <w:rFonts w:cs="AGaramondPro-Regular"/>
            <w:sz w:val="20"/>
            <w:lang w:bidi="ar-SA"/>
          </w:rPr>
          <w:t>UNDP Human Development Report 201</w:t>
        </w:r>
      </w:hyperlink>
      <w:r w:rsidR="0020196F" w:rsidRPr="0020196F">
        <w:rPr>
          <w:rFonts w:cs="AGaramondPro-Regular"/>
          <w:sz w:val="20"/>
          <w:lang w:bidi="ar-SA"/>
        </w:rPr>
        <w:t>5</w:t>
      </w:r>
      <w:r w:rsidR="00D43562" w:rsidRPr="00A83799">
        <w:rPr>
          <w:rFonts w:cs="AGaramondPro-Regular"/>
          <w:color w:val="000000"/>
          <w:sz w:val="20"/>
          <w:lang w:bidi="ar-SA"/>
        </w:rPr>
        <w:t>.</w:t>
      </w:r>
      <w:r w:rsidR="00D43562">
        <w:rPr>
          <w:rFonts w:cs="AGaramondPro-Regular"/>
          <w:color w:val="000000"/>
          <w:sz w:val="20"/>
          <w:lang w:bidi="ar-SA"/>
        </w:rPr>
        <w:t xml:space="preserve"> T</w:t>
      </w:r>
      <w:r w:rsidR="00D43562" w:rsidRPr="00D43562">
        <w:rPr>
          <w:rFonts w:cs="AGaramondPro-Regular"/>
          <w:color w:val="000000"/>
          <w:sz w:val="20"/>
          <w:lang w:bidi="ar-SA"/>
        </w:rPr>
        <w:t xml:space="preserve">he data of Nepal Living Standard Survey </w:t>
      </w:r>
      <w:r w:rsidR="00132461">
        <w:rPr>
          <w:rFonts w:cs="AGaramondPro-Regular"/>
          <w:color w:val="000000"/>
          <w:sz w:val="20"/>
          <w:lang w:bidi="ar-SA"/>
        </w:rPr>
        <w:t xml:space="preserve">(NLSS) </w:t>
      </w:r>
      <w:r w:rsidR="00D43562" w:rsidRPr="00D43562">
        <w:rPr>
          <w:rFonts w:cs="AGaramondPro-Regular"/>
          <w:color w:val="000000"/>
          <w:sz w:val="20"/>
          <w:lang w:bidi="ar-SA"/>
        </w:rPr>
        <w:t xml:space="preserve">shows that the poverty is going down (41% in 1995/96, 31% in 2004/05 and 25% in 2010/11). However, the reduction is disproportional across the region, caste/ethnicity and gender. Poverty is higher in rural area 27% than urban area 15% and Mid-West and Far West where there are high levels of chronic poverty (32% in Mid-West and 46% in Far-West). By the caste and ethnicity, poverty characterized a lower proportion in Newar and hills Brahmin 10%, than Dalits 42% which is significantly higher than national average of 25%. </w:t>
      </w:r>
      <w:r w:rsidR="0020196F" w:rsidRPr="00C967D6">
        <w:rPr>
          <w:rFonts w:cs="AGaramondPro-Regular"/>
          <w:color w:val="000000"/>
          <w:sz w:val="20"/>
          <w:lang w:bidi="ar-SA"/>
        </w:rPr>
        <w:t>In Nepal, exclusion has been a cause and a result of unequal development.</w:t>
      </w:r>
      <w:r w:rsidR="00647935">
        <w:rPr>
          <w:rFonts w:cs="AGaramondPro-Regular"/>
          <w:color w:val="000000"/>
          <w:sz w:val="20"/>
          <w:lang w:bidi="ar-SA"/>
        </w:rPr>
        <w:t xml:space="preserve"> Poverty situation of project district is mentioned bellow:</w:t>
      </w:r>
    </w:p>
    <w:p w:rsidR="00647935" w:rsidRPr="002264B4" w:rsidRDefault="00647935" w:rsidP="002264B4">
      <w:pPr>
        <w:spacing w:after="0" w:line="240" w:lineRule="auto"/>
        <w:jc w:val="both"/>
        <w:rPr>
          <w:rFonts w:cs="AGaramondPro-Regular"/>
          <w:b/>
          <w:color w:val="000000"/>
          <w:sz w:val="20"/>
          <w:lang w:bidi="ar-SA"/>
        </w:rPr>
      </w:pPr>
      <w:r w:rsidRPr="002264B4">
        <w:rPr>
          <w:rFonts w:cs="AGaramondPro-Regular"/>
          <w:b/>
          <w:color w:val="000000"/>
          <w:sz w:val="20"/>
          <w:lang w:bidi="ar-SA"/>
        </w:rPr>
        <w:t>Table</w:t>
      </w:r>
      <w:r w:rsidR="002264B4">
        <w:rPr>
          <w:rFonts w:cs="AGaramondPro-Regular"/>
          <w:b/>
          <w:color w:val="000000"/>
          <w:sz w:val="20"/>
          <w:lang w:bidi="ar-SA"/>
        </w:rPr>
        <w:t xml:space="preserve"> </w:t>
      </w:r>
      <w:r w:rsidRPr="002264B4">
        <w:rPr>
          <w:rFonts w:cs="AGaramondPro-Regular"/>
          <w:b/>
          <w:color w:val="000000"/>
          <w:sz w:val="20"/>
          <w:lang w:bidi="ar-SA"/>
        </w:rPr>
        <w:t>1</w:t>
      </w:r>
      <w:r w:rsidR="002264B4">
        <w:rPr>
          <w:rFonts w:cs="AGaramondPro-Regular"/>
          <w:b/>
          <w:color w:val="000000"/>
          <w:sz w:val="20"/>
          <w:lang w:bidi="ar-SA"/>
        </w:rPr>
        <w:t>:</w:t>
      </w:r>
      <w:r w:rsidRPr="002264B4">
        <w:rPr>
          <w:rFonts w:cs="AGaramondPro-Regular"/>
          <w:b/>
          <w:color w:val="000000"/>
          <w:sz w:val="20"/>
          <w:lang w:bidi="ar-SA"/>
        </w:rPr>
        <w:t xml:space="preserve"> Poverty situation of project districts</w:t>
      </w:r>
    </w:p>
    <w:tbl>
      <w:tblPr>
        <w:tblStyle w:val="TableGrid"/>
        <w:tblW w:w="0" w:type="auto"/>
        <w:tblInd w:w="108" w:type="dxa"/>
        <w:tblLayout w:type="fixed"/>
        <w:tblLook w:val="04A0" w:firstRow="1" w:lastRow="0" w:firstColumn="1" w:lastColumn="0" w:noHBand="0" w:noVBand="1"/>
      </w:tblPr>
      <w:tblGrid>
        <w:gridCol w:w="540"/>
        <w:gridCol w:w="1530"/>
        <w:gridCol w:w="3150"/>
        <w:gridCol w:w="2520"/>
        <w:gridCol w:w="1620"/>
      </w:tblGrid>
      <w:tr w:rsidR="004C1EE6" w:rsidRPr="004C1EE6" w:rsidTr="00AA5BD3">
        <w:tc>
          <w:tcPr>
            <w:tcW w:w="540" w:type="dxa"/>
          </w:tcPr>
          <w:p w:rsidR="004C1EE6" w:rsidRPr="004C1EE6" w:rsidRDefault="004C1EE6" w:rsidP="00AA5BD3">
            <w:pPr>
              <w:jc w:val="center"/>
              <w:rPr>
                <w:rFonts w:cs="AGaramondPro-Regular"/>
                <w:b/>
                <w:color w:val="000000"/>
                <w:sz w:val="18"/>
                <w:szCs w:val="18"/>
                <w:lang w:bidi="ar-SA"/>
              </w:rPr>
            </w:pPr>
            <w:r w:rsidRPr="004C1EE6">
              <w:rPr>
                <w:rFonts w:cs="AGaramondPro-Regular"/>
                <w:b/>
                <w:color w:val="000000"/>
                <w:sz w:val="18"/>
                <w:szCs w:val="18"/>
                <w:lang w:bidi="ar-SA"/>
              </w:rPr>
              <w:t>S/N</w:t>
            </w:r>
          </w:p>
        </w:tc>
        <w:tc>
          <w:tcPr>
            <w:tcW w:w="1530" w:type="dxa"/>
          </w:tcPr>
          <w:p w:rsidR="004C1EE6" w:rsidRPr="004C1EE6" w:rsidRDefault="004C1EE6" w:rsidP="00AA5BD3">
            <w:pPr>
              <w:jc w:val="center"/>
              <w:rPr>
                <w:rFonts w:cs="AGaramondPro-Regular"/>
                <w:b/>
                <w:color w:val="000000"/>
                <w:sz w:val="18"/>
                <w:szCs w:val="18"/>
                <w:lang w:bidi="ar-SA"/>
              </w:rPr>
            </w:pPr>
            <w:r w:rsidRPr="004C1EE6">
              <w:rPr>
                <w:rFonts w:cs="AGaramondPro-Regular"/>
                <w:b/>
                <w:color w:val="000000"/>
                <w:sz w:val="18"/>
                <w:szCs w:val="18"/>
                <w:lang w:bidi="ar-SA"/>
              </w:rPr>
              <w:t>Name of District</w:t>
            </w:r>
          </w:p>
        </w:tc>
        <w:tc>
          <w:tcPr>
            <w:tcW w:w="3150" w:type="dxa"/>
          </w:tcPr>
          <w:p w:rsidR="004C1EE6" w:rsidRPr="004C1EE6" w:rsidRDefault="004C1EE6" w:rsidP="00AA5BD3">
            <w:pPr>
              <w:jc w:val="center"/>
              <w:rPr>
                <w:rFonts w:cs="AGaramondPro-Regular"/>
                <w:b/>
                <w:color w:val="000000"/>
                <w:sz w:val="18"/>
                <w:szCs w:val="18"/>
                <w:lang w:bidi="ar-SA"/>
              </w:rPr>
            </w:pPr>
            <w:r w:rsidRPr="004C1EE6">
              <w:rPr>
                <w:rFonts w:cs="AGaramondPro-Regular"/>
                <w:b/>
                <w:color w:val="000000"/>
                <w:sz w:val="18"/>
                <w:szCs w:val="18"/>
                <w:lang w:bidi="ar-SA"/>
              </w:rPr>
              <w:t>Poverty Rate (% of district population)</w:t>
            </w:r>
          </w:p>
        </w:tc>
        <w:tc>
          <w:tcPr>
            <w:tcW w:w="2520" w:type="dxa"/>
          </w:tcPr>
          <w:p w:rsidR="004C1EE6" w:rsidRPr="004C1EE6" w:rsidRDefault="004C1EE6" w:rsidP="00AA5BD3">
            <w:pPr>
              <w:jc w:val="center"/>
              <w:rPr>
                <w:rFonts w:cs="AGaramondPro-Regular"/>
                <w:b/>
                <w:color w:val="000000"/>
                <w:sz w:val="18"/>
                <w:szCs w:val="18"/>
                <w:lang w:bidi="ar-SA"/>
              </w:rPr>
            </w:pPr>
            <w:r w:rsidRPr="004C1EE6">
              <w:rPr>
                <w:rFonts w:cs="AGaramondPro-Regular"/>
                <w:b/>
                <w:color w:val="000000"/>
                <w:sz w:val="18"/>
                <w:szCs w:val="18"/>
                <w:lang w:bidi="ar-SA"/>
              </w:rPr>
              <w:t>Numbers of Poor</w:t>
            </w:r>
            <w:r w:rsidR="00AA5BD3">
              <w:rPr>
                <w:rFonts w:cs="AGaramondPro-Regular"/>
                <w:b/>
                <w:color w:val="000000"/>
                <w:sz w:val="18"/>
                <w:szCs w:val="18"/>
                <w:lang w:bidi="ar-SA"/>
              </w:rPr>
              <w:t xml:space="preserve"> ( in Thousand)</w:t>
            </w:r>
          </w:p>
        </w:tc>
        <w:tc>
          <w:tcPr>
            <w:tcW w:w="1620" w:type="dxa"/>
          </w:tcPr>
          <w:p w:rsidR="004C1EE6" w:rsidRPr="004C1EE6" w:rsidRDefault="004C1EE6" w:rsidP="00AA5BD3">
            <w:pPr>
              <w:jc w:val="center"/>
              <w:rPr>
                <w:rFonts w:cs="AGaramondPro-Regular"/>
                <w:b/>
                <w:color w:val="000000"/>
                <w:sz w:val="18"/>
                <w:szCs w:val="18"/>
                <w:lang w:bidi="ar-SA"/>
              </w:rPr>
            </w:pPr>
            <w:r>
              <w:rPr>
                <w:rFonts w:cs="AGaramondPro-Regular"/>
                <w:b/>
                <w:color w:val="000000"/>
                <w:sz w:val="18"/>
                <w:szCs w:val="18"/>
                <w:lang w:bidi="ar-SA"/>
              </w:rPr>
              <w:t>Total population</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1</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Kalikot</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57.9</w:t>
            </w:r>
          </w:p>
        </w:tc>
        <w:tc>
          <w:tcPr>
            <w:tcW w:w="2520" w:type="dxa"/>
          </w:tcPr>
          <w:p w:rsidR="004C1EE6" w:rsidRPr="004C1EE6" w:rsidRDefault="004C1EE6" w:rsidP="003005E3">
            <w:pPr>
              <w:jc w:val="center"/>
              <w:rPr>
                <w:rFonts w:cs="AGaramondPro-Regular"/>
                <w:color w:val="000000"/>
                <w:sz w:val="18"/>
                <w:szCs w:val="18"/>
                <w:lang w:bidi="ar-SA"/>
              </w:rPr>
            </w:pPr>
            <w:r>
              <w:rPr>
                <w:rFonts w:cs="AGaramondPro-Regular"/>
                <w:color w:val="000000"/>
                <w:sz w:val="18"/>
                <w:szCs w:val="18"/>
                <w:lang w:bidi="ar-SA"/>
              </w:rPr>
              <w:t>79</w:t>
            </w:r>
            <w:r w:rsidR="00446891">
              <w:rPr>
                <w:rFonts w:cs="AGaramondPro-Regular"/>
                <w:color w:val="000000"/>
                <w:sz w:val="18"/>
                <w:szCs w:val="18"/>
                <w:lang w:bidi="ar-SA"/>
              </w:rPr>
              <w:t>,000</w:t>
            </w:r>
          </w:p>
        </w:tc>
        <w:tc>
          <w:tcPr>
            <w:tcW w:w="1620" w:type="dxa"/>
          </w:tcPr>
          <w:p w:rsidR="004C1EE6" w:rsidRDefault="00AA5BD3" w:rsidP="003005E3">
            <w:pPr>
              <w:jc w:val="center"/>
              <w:rPr>
                <w:rFonts w:cs="AGaramondPro-Regular"/>
                <w:color w:val="000000"/>
                <w:sz w:val="18"/>
                <w:szCs w:val="18"/>
                <w:lang w:bidi="ar-SA"/>
              </w:rPr>
            </w:pPr>
            <w:r>
              <w:rPr>
                <w:rFonts w:cs="AGaramondPro-Regular"/>
                <w:color w:val="000000"/>
                <w:sz w:val="18"/>
                <w:szCs w:val="18"/>
                <w:lang w:bidi="ar-SA"/>
              </w:rPr>
              <w:t>136</w:t>
            </w:r>
            <w:r w:rsidR="00446891">
              <w:rPr>
                <w:rFonts w:cs="AGaramondPro-Regular"/>
                <w:color w:val="000000"/>
                <w:sz w:val="18"/>
                <w:szCs w:val="18"/>
                <w:lang w:bidi="ar-SA"/>
              </w:rPr>
              <w:t>,</w:t>
            </w:r>
            <w:r>
              <w:rPr>
                <w:rFonts w:cs="AGaramondPro-Regular"/>
                <w:color w:val="000000"/>
                <w:sz w:val="18"/>
                <w:szCs w:val="18"/>
                <w:lang w:bidi="ar-SA"/>
              </w:rPr>
              <w:t>948</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2</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Jajarkot</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37.7</w:t>
            </w:r>
          </w:p>
        </w:tc>
        <w:tc>
          <w:tcPr>
            <w:tcW w:w="2520" w:type="dxa"/>
          </w:tcPr>
          <w:p w:rsidR="004C1EE6" w:rsidRPr="004C1EE6" w:rsidRDefault="004C1EE6" w:rsidP="004C1EE6">
            <w:pPr>
              <w:jc w:val="center"/>
              <w:rPr>
                <w:rFonts w:cs="AGaramondPro-Regular"/>
                <w:color w:val="000000"/>
                <w:sz w:val="18"/>
                <w:szCs w:val="18"/>
                <w:lang w:bidi="ar-SA"/>
              </w:rPr>
            </w:pPr>
            <w:r>
              <w:rPr>
                <w:rFonts w:cs="AGaramondPro-Regular"/>
                <w:color w:val="000000"/>
                <w:sz w:val="18"/>
                <w:szCs w:val="18"/>
                <w:lang w:bidi="ar-SA"/>
              </w:rPr>
              <w:t>64</w:t>
            </w:r>
            <w:r w:rsidR="00446891">
              <w:rPr>
                <w:rFonts w:cs="AGaramondPro-Regular"/>
                <w:color w:val="000000"/>
                <w:sz w:val="18"/>
                <w:szCs w:val="18"/>
                <w:lang w:bidi="ar-SA"/>
              </w:rPr>
              <w:t>,000</w:t>
            </w:r>
          </w:p>
        </w:tc>
        <w:tc>
          <w:tcPr>
            <w:tcW w:w="1620" w:type="dxa"/>
          </w:tcPr>
          <w:p w:rsidR="004C1EE6" w:rsidRDefault="00AA5BD3" w:rsidP="004C1EE6">
            <w:pPr>
              <w:jc w:val="center"/>
              <w:rPr>
                <w:rFonts w:cs="AGaramondPro-Regular"/>
                <w:color w:val="000000"/>
                <w:sz w:val="18"/>
                <w:szCs w:val="18"/>
                <w:lang w:bidi="ar-SA"/>
              </w:rPr>
            </w:pPr>
            <w:r>
              <w:rPr>
                <w:rFonts w:cs="AGaramondPro-Regular"/>
                <w:color w:val="000000"/>
                <w:sz w:val="18"/>
                <w:szCs w:val="18"/>
                <w:lang w:bidi="ar-SA"/>
              </w:rPr>
              <w:t>171</w:t>
            </w:r>
            <w:r w:rsidR="00446891">
              <w:rPr>
                <w:rFonts w:cs="AGaramondPro-Regular"/>
                <w:color w:val="000000"/>
                <w:sz w:val="18"/>
                <w:szCs w:val="18"/>
                <w:lang w:bidi="ar-SA"/>
              </w:rPr>
              <w:t>,</w:t>
            </w:r>
            <w:r>
              <w:rPr>
                <w:rFonts w:cs="AGaramondPro-Regular"/>
                <w:color w:val="000000"/>
                <w:sz w:val="18"/>
                <w:szCs w:val="18"/>
                <w:lang w:bidi="ar-SA"/>
              </w:rPr>
              <w:t>304</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3</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Dailekh</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35.8</w:t>
            </w:r>
          </w:p>
        </w:tc>
        <w:tc>
          <w:tcPr>
            <w:tcW w:w="2520" w:type="dxa"/>
          </w:tcPr>
          <w:p w:rsidR="004C1EE6" w:rsidRPr="004C1EE6" w:rsidRDefault="004C1EE6" w:rsidP="003005E3">
            <w:pPr>
              <w:jc w:val="center"/>
              <w:rPr>
                <w:rFonts w:cs="AGaramondPro-Regular"/>
                <w:color w:val="000000"/>
                <w:sz w:val="18"/>
                <w:szCs w:val="18"/>
                <w:lang w:bidi="ar-SA"/>
              </w:rPr>
            </w:pPr>
            <w:r>
              <w:rPr>
                <w:rFonts w:cs="AGaramondPro-Regular"/>
                <w:color w:val="000000"/>
                <w:sz w:val="18"/>
                <w:szCs w:val="18"/>
                <w:lang w:bidi="ar-SA"/>
              </w:rPr>
              <w:t>93</w:t>
            </w:r>
            <w:r w:rsidR="00446891">
              <w:rPr>
                <w:rFonts w:cs="AGaramondPro-Regular"/>
                <w:color w:val="000000"/>
                <w:sz w:val="18"/>
                <w:szCs w:val="18"/>
                <w:lang w:bidi="ar-SA"/>
              </w:rPr>
              <w:t>,000</w:t>
            </w:r>
          </w:p>
        </w:tc>
        <w:tc>
          <w:tcPr>
            <w:tcW w:w="1620" w:type="dxa"/>
          </w:tcPr>
          <w:p w:rsidR="004C1EE6" w:rsidRDefault="00AA5BD3" w:rsidP="003005E3">
            <w:pPr>
              <w:jc w:val="center"/>
              <w:rPr>
                <w:rFonts w:cs="AGaramondPro-Regular"/>
                <w:color w:val="000000"/>
                <w:sz w:val="18"/>
                <w:szCs w:val="18"/>
                <w:lang w:bidi="ar-SA"/>
              </w:rPr>
            </w:pPr>
            <w:r>
              <w:rPr>
                <w:rFonts w:cs="AGaramondPro-Regular"/>
                <w:color w:val="000000"/>
                <w:sz w:val="18"/>
                <w:szCs w:val="18"/>
                <w:lang w:bidi="ar-SA"/>
              </w:rPr>
              <w:t>261</w:t>
            </w:r>
            <w:r w:rsidR="00446891">
              <w:rPr>
                <w:rFonts w:cs="AGaramondPro-Regular"/>
                <w:color w:val="000000"/>
                <w:sz w:val="18"/>
                <w:szCs w:val="18"/>
                <w:lang w:bidi="ar-SA"/>
              </w:rPr>
              <w:t>,</w:t>
            </w:r>
            <w:r>
              <w:rPr>
                <w:rFonts w:cs="AGaramondPro-Regular"/>
                <w:color w:val="000000"/>
                <w:sz w:val="18"/>
                <w:szCs w:val="18"/>
                <w:lang w:bidi="ar-SA"/>
              </w:rPr>
              <w:t>770</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4</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Salyan</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28.8</w:t>
            </w:r>
          </w:p>
        </w:tc>
        <w:tc>
          <w:tcPr>
            <w:tcW w:w="2520" w:type="dxa"/>
          </w:tcPr>
          <w:p w:rsidR="004C1EE6" w:rsidRPr="004C1EE6" w:rsidRDefault="004C1EE6" w:rsidP="003005E3">
            <w:pPr>
              <w:jc w:val="center"/>
              <w:rPr>
                <w:rFonts w:cs="AGaramondPro-Regular"/>
                <w:color w:val="000000"/>
                <w:sz w:val="18"/>
                <w:szCs w:val="18"/>
                <w:lang w:bidi="ar-SA"/>
              </w:rPr>
            </w:pPr>
            <w:r>
              <w:rPr>
                <w:rFonts w:cs="AGaramondPro-Regular"/>
                <w:color w:val="000000"/>
                <w:sz w:val="18"/>
                <w:szCs w:val="18"/>
                <w:lang w:bidi="ar-SA"/>
              </w:rPr>
              <w:t>70</w:t>
            </w:r>
            <w:r w:rsidR="00446891">
              <w:rPr>
                <w:rFonts w:cs="AGaramondPro-Regular"/>
                <w:color w:val="000000"/>
                <w:sz w:val="18"/>
                <w:szCs w:val="18"/>
                <w:lang w:bidi="ar-SA"/>
              </w:rPr>
              <w:t>,000</w:t>
            </w:r>
          </w:p>
        </w:tc>
        <w:tc>
          <w:tcPr>
            <w:tcW w:w="1620" w:type="dxa"/>
          </w:tcPr>
          <w:p w:rsidR="004C1EE6" w:rsidRDefault="00AA5BD3" w:rsidP="003005E3">
            <w:pPr>
              <w:jc w:val="center"/>
              <w:rPr>
                <w:rFonts w:cs="AGaramondPro-Regular"/>
                <w:color w:val="000000"/>
                <w:sz w:val="18"/>
                <w:szCs w:val="18"/>
                <w:lang w:bidi="ar-SA"/>
              </w:rPr>
            </w:pPr>
            <w:r>
              <w:rPr>
                <w:rFonts w:cs="AGaramondPro-Regular"/>
                <w:color w:val="000000"/>
                <w:sz w:val="18"/>
                <w:szCs w:val="18"/>
                <w:lang w:bidi="ar-SA"/>
              </w:rPr>
              <w:t>242</w:t>
            </w:r>
            <w:r w:rsidR="00446891">
              <w:rPr>
                <w:rFonts w:cs="AGaramondPro-Regular"/>
                <w:color w:val="000000"/>
                <w:sz w:val="18"/>
                <w:szCs w:val="18"/>
                <w:lang w:bidi="ar-SA"/>
              </w:rPr>
              <w:t>,</w:t>
            </w:r>
            <w:r>
              <w:rPr>
                <w:rFonts w:cs="AGaramondPro-Regular"/>
                <w:color w:val="000000"/>
                <w:sz w:val="18"/>
                <w:szCs w:val="18"/>
                <w:lang w:bidi="ar-SA"/>
              </w:rPr>
              <w:t>444</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5</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Rukum</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26.3</w:t>
            </w:r>
          </w:p>
        </w:tc>
        <w:tc>
          <w:tcPr>
            <w:tcW w:w="2520" w:type="dxa"/>
          </w:tcPr>
          <w:p w:rsidR="004C1EE6" w:rsidRPr="004C1EE6" w:rsidRDefault="004C1EE6" w:rsidP="003005E3">
            <w:pPr>
              <w:jc w:val="center"/>
              <w:rPr>
                <w:rFonts w:cs="AGaramondPro-Regular"/>
                <w:color w:val="000000"/>
                <w:sz w:val="18"/>
                <w:szCs w:val="18"/>
                <w:lang w:bidi="ar-SA"/>
              </w:rPr>
            </w:pPr>
            <w:r>
              <w:rPr>
                <w:rFonts w:cs="AGaramondPro-Regular"/>
                <w:color w:val="000000"/>
                <w:sz w:val="18"/>
                <w:szCs w:val="18"/>
                <w:lang w:bidi="ar-SA"/>
              </w:rPr>
              <w:t>55</w:t>
            </w:r>
            <w:r w:rsidR="00446891">
              <w:rPr>
                <w:rFonts w:cs="AGaramondPro-Regular"/>
                <w:color w:val="000000"/>
                <w:sz w:val="18"/>
                <w:szCs w:val="18"/>
                <w:lang w:bidi="ar-SA"/>
              </w:rPr>
              <w:t>,000</w:t>
            </w:r>
          </w:p>
        </w:tc>
        <w:tc>
          <w:tcPr>
            <w:tcW w:w="1620" w:type="dxa"/>
          </w:tcPr>
          <w:p w:rsidR="004C1EE6" w:rsidRDefault="00AA5BD3" w:rsidP="003005E3">
            <w:pPr>
              <w:jc w:val="center"/>
              <w:rPr>
                <w:rFonts w:cs="AGaramondPro-Regular"/>
                <w:color w:val="000000"/>
                <w:sz w:val="18"/>
                <w:szCs w:val="18"/>
                <w:lang w:bidi="ar-SA"/>
              </w:rPr>
            </w:pPr>
            <w:r>
              <w:rPr>
                <w:rFonts w:cs="AGaramondPro-Regular"/>
                <w:color w:val="000000"/>
                <w:sz w:val="18"/>
                <w:szCs w:val="18"/>
                <w:lang w:bidi="ar-SA"/>
              </w:rPr>
              <w:t>208</w:t>
            </w:r>
            <w:r w:rsidR="00446891">
              <w:rPr>
                <w:rFonts w:cs="AGaramondPro-Regular"/>
                <w:color w:val="000000"/>
                <w:sz w:val="18"/>
                <w:szCs w:val="18"/>
                <w:lang w:bidi="ar-SA"/>
              </w:rPr>
              <w:t>,</w:t>
            </w:r>
            <w:r>
              <w:rPr>
                <w:rFonts w:cs="AGaramondPro-Regular"/>
                <w:color w:val="000000"/>
                <w:sz w:val="18"/>
                <w:szCs w:val="18"/>
                <w:lang w:bidi="ar-SA"/>
              </w:rPr>
              <w:t>567</w:t>
            </w:r>
          </w:p>
        </w:tc>
      </w:tr>
      <w:tr w:rsidR="004C1EE6" w:rsidRPr="004C1EE6" w:rsidTr="00AA5BD3">
        <w:tc>
          <w:tcPr>
            <w:tcW w:w="54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6</w:t>
            </w:r>
          </w:p>
        </w:tc>
        <w:tc>
          <w:tcPr>
            <w:tcW w:w="1530" w:type="dxa"/>
          </w:tcPr>
          <w:p w:rsidR="004C1EE6" w:rsidRPr="004C1EE6" w:rsidRDefault="004C1EE6" w:rsidP="00306E02">
            <w:pPr>
              <w:jc w:val="both"/>
              <w:rPr>
                <w:rFonts w:cs="AGaramondPro-Regular"/>
                <w:color w:val="000000"/>
                <w:sz w:val="18"/>
                <w:szCs w:val="18"/>
                <w:lang w:bidi="ar-SA"/>
              </w:rPr>
            </w:pPr>
            <w:r w:rsidRPr="004C1EE6">
              <w:rPr>
                <w:rFonts w:cs="AGaramondPro-Regular"/>
                <w:color w:val="000000"/>
                <w:sz w:val="18"/>
                <w:szCs w:val="18"/>
                <w:lang w:bidi="ar-SA"/>
              </w:rPr>
              <w:t>Rolpa</w:t>
            </w:r>
          </w:p>
        </w:tc>
        <w:tc>
          <w:tcPr>
            <w:tcW w:w="3150" w:type="dxa"/>
          </w:tcPr>
          <w:p w:rsidR="004C1EE6" w:rsidRPr="004C1EE6" w:rsidRDefault="004C1EE6" w:rsidP="003005E3">
            <w:pPr>
              <w:jc w:val="center"/>
              <w:rPr>
                <w:rFonts w:cs="AGaramondPro-Regular"/>
                <w:color w:val="000000"/>
                <w:sz w:val="18"/>
                <w:szCs w:val="18"/>
                <w:lang w:bidi="ar-SA"/>
              </w:rPr>
            </w:pPr>
            <w:r w:rsidRPr="004C1EE6">
              <w:rPr>
                <w:rFonts w:cs="AGaramondPro-Regular"/>
                <w:color w:val="000000"/>
                <w:sz w:val="18"/>
                <w:szCs w:val="18"/>
                <w:lang w:bidi="ar-SA"/>
              </w:rPr>
              <w:t>26</w:t>
            </w:r>
          </w:p>
        </w:tc>
        <w:tc>
          <w:tcPr>
            <w:tcW w:w="2520" w:type="dxa"/>
          </w:tcPr>
          <w:p w:rsidR="004C1EE6" w:rsidRPr="004C1EE6" w:rsidRDefault="004C1EE6" w:rsidP="003005E3">
            <w:pPr>
              <w:jc w:val="center"/>
              <w:rPr>
                <w:rFonts w:cs="AGaramondPro-Regular"/>
                <w:color w:val="000000"/>
                <w:sz w:val="18"/>
                <w:szCs w:val="18"/>
                <w:lang w:bidi="ar-SA"/>
              </w:rPr>
            </w:pPr>
            <w:r>
              <w:rPr>
                <w:rFonts w:cs="AGaramondPro-Regular"/>
                <w:color w:val="000000"/>
                <w:sz w:val="18"/>
                <w:szCs w:val="18"/>
                <w:lang w:bidi="ar-SA"/>
              </w:rPr>
              <w:t>58</w:t>
            </w:r>
            <w:r w:rsidR="00446891">
              <w:rPr>
                <w:rFonts w:cs="AGaramondPro-Regular"/>
                <w:color w:val="000000"/>
                <w:sz w:val="18"/>
                <w:szCs w:val="18"/>
                <w:lang w:bidi="ar-SA"/>
              </w:rPr>
              <w:t>,000</w:t>
            </w:r>
          </w:p>
        </w:tc>
        <w:tc>
          <w:tcPr>
            <w:tcW w:w="1620" w:type="dxa"/>
          </w:tcPr>
          <w:p w:rsidR="004C1EE6" w:rsidRDefault="00AA5BD3" w:rsidP="003005E3">
            <w:pPr>
              <w:jc w:val="center"/>
              <w:rPr>
                <w:rFonts w:cs="AGaramondPro-Regular"/>
                <w:color w:val="000000"/>
                <w:sz w:val="18"/>
                <w:szCs w:val="18"/>
                <w:lang w:bidi="ar-SA"/>
              </w:rPr>
            </w:pPr>
            <w:r>
              <w:rPr>
                <w:rFonts w:cs="AGaramondPro-Regular"/>
                <w:color w:val="000000"/>
                <w:sz w:val="18"/>
                <w:szCs w:val="18"/>
                <w:lang w:bidi="ar-SA"/>
              </w:rPr>
              <w:t>224</w:t>
            </w:r>
            <w:r w:rsidR="00446891">
              <w:rPr>
                <w:rFonts w:cs="AGaramondPro-Regular"/>
                <w:color w:val="000000"/>
                <w:sz w:val="18"/>
                <w:szCs w:val="18"/>
                <w:lang w:bidi="ar-SA"/>
              </w:rPr>
              <w:t>,</w:t>
            </w:r>
            <w:r>
              <w:rPr>
                <w:rFonts w:cs="AGaramondPro-Regular"/>
                <w:color w:val="000000"/>
                <w:sz w:val="18"/>
                <w:szCs w:val="18"/>
                <w:lang w:bidi="ar-SA"/>
              </w:rPr>
              <w:t>506</w:t>
            </w:r>
          </w:p>
        </w:tc>
      </w:tr>
      <w:tr w:rsidR="004C1EE6" w:rsidRPr="004C1EE6" w:rsidTr="00AA5BD3">
        <w:tc>
          <w:tcPr>
            <w:tcW w:w="540" w:type="dxa"/>
          </w:tcPr>
          <w:p w:rsidR="004C1EE6" w:rsidRPr="004C1EE6" w:rsidRDefault="004C1EE6" w:rsidP="00306E02">
            <w:pPr>
              <w:jc w:val="both"/>
              <w:rPr>
                <w:rFonts w:cs="AGaramondPro-Regular"/>
                <w:b/>
                <w:color w:val="000000"/>
                <w:sz w:val="18"/>
                <w:szCs w:val="18"/>
                <w:lang w:bidi="ar-SA"/>
              </w:rPr>
            </w:pPr>
          </w:p>
        </w:tc>
        <w:tc>
          <w:tcPr>
            <w:tcW w:w="1530" w:type="dxa"/>
          </w:tcPr>
          <w:p w:rsidR="004C1EE6" w:rsidRPr="004C1EE6" w:rsidRDefault="004C1EE6" w:rsidP="00306E02">
            <w:pPr>
              <w:jc w:val="both"/>
              <w:rPr>
                <w:rFonts w:cs="AGaramondPro-Regular"/>
                <w:b/>
                <w:color w:val="000000"/>
                <w:sz w:val="18"/>
                <w:szCs w:val="18"/>
                <w:lang w:bidi="ar-SA"/>
              </w:rPr>
            </w:pPr>
            <w:r w:rsidRPr="004C1EE6">
              <w:rPr>
                <w:rFonts w:cs="AGaramondPro-Regular"/>
                <w:b/>
                <w:color w:val="000000"/>
                <w:sz w:val="18"/>
                <w:szCs w:val="18"/>
                <w:lang w:bidi="ar-SA"/>
              </w:rPr>
              <w:t>Nepal</w:t>
            </w:r>
          </w:p>
        </w:tc>
        <w:tc>
          <w:tcPr>
            <w:tcW w:w="3150" w:type="dxa"/>
          </w:tcPr>
          <w:p w:rsidR="004C1EE6" w:rsidRPr="004C1EE6" w:rsidRDefault="004C1EE6" w:rsidP="003005E3">
            <w:pPr>
              <w:jc w:val="center"/>
              <w:rPr>
                <w:rFonts w:cs="AGaramondPro-Regular"/>
                <w:b/>
                <w:color w:val="000000"/>
                <w:sz w:val="18"/>
                <w:szCs w:val="18"/>
                <w:lang w:bidi="ar-SA"/>
              </w:rPr>
            </w:pPr>
            <w:r w:rsidRPr="004C1EE6">
              <w:rPr>
                <w:rFonts w:cs="AGaramondPro-Regular"/>
                <w:b/>
                <w:color w:val="000000"/>
                <w:sz w:val="18"/>
                <w:szCs w:val="18"/>
                <w:lang w:bidi="ar-SA"/>
              </w:rPr>
              <w:t>25.2</w:t>
            </w:r>
          </w:p>
        </w:tc>
        <w:tc>
          <w:tcPr>
            <w:tcW w:w="2520" w:type="dxa"/>
          </w:tcPr>
          <w:p w:rsidR="004C1EE6" w:rsidRPr="004C1EE6" w:rsidRDefault="003169D1" w:rsidP="003005E3">
            <w:pPr>
              <w:jc w:val="center"/>
              <w:rPr>
                <w:rFonts w:cs="AGaramondPro-Regular"/>
                <w:b/>
                <w:color w:val="000000"/>
                <w:sz w:val="18"/>
                <w:szCs w:val="18"/>
                <w:lang w:bidi="ar-SA"/>
              </w:rPr>
            </w:pPr>
            <w:r>
              <w:rPr>
                <w:rFonts w:cs="AGaramondPro-Regular"/>
                <w:b/>
                <w:color w:val="000000"/>
                <w:sz w:val="18"/>
                <w:szCs w:val="18"/>
                <w:lang w:bidi="ar-SA"/>
              </w:rPr>
              <w:t>4</w:t>
            </w:r>
            <w:r w:rsidR="00446891">
              <w:rPr>
                <w:rFonts w:cs="AGaramondPro-Regular"/>
                <w:b/>
                <w:color w:val="000000"/>
                <w:sz w:val="18"/>
                <w:szCs w:val="18"/>
                <w:lang w:bidi="ar-SA"/>
              </w:rPr>
              <w:t>,</w:t>
            </w:r>
            <w:r>
              <w:rPr>
                <w:rFonts w:cs="AGaramondPro-Regular"/>
                <w:b/>
                <w:color w:val="000000"/>
                <w:sz w:val="18"/>
                <w:szCs w:val="18"/>
                <w:lang w:bidi="ar-SA"/>
              </w:rPr>
              <w:t>19</w:t>
            </w:r>
            <w:r w:rsidR="00446891">
              <w:rPr>
                <w:rFonts w:cs="AGaramondPro-Regular"/>
                <w:b/>
                <w:color w:val="000000"/>
                <w:sz w:val="18"/>
                <w:szCs w:val="18"/>
                <w:lang w:bidi="ar-SA"/>
              </w:rPr>
              <w:t>,</w:t>
            </w:r>
            <w:r>
              <w:rPr>
                <w:rFonts w:cs="AGaramondPro-Regular"/>
                <w:b/>
                <w:color w:val="000000"/>
                <w:sz w:val="18"/>
                <w:szCs w:val="18"/>
                <w:lang w:bidi="ar-SA"/>
              </w:rPr>
              <w:t>000</w:t>
            </w:r>
          </w:p>
        </w:tc>
        <w:tc>
          <w:tcPr>
            <w:tcW w:w="1620" w:type="dxa"/>
          </w:tcPr>
          <w:p w:rsidR="004C1EE6" w:rsidRPr="004C1EE6" w:rsidRDefault="00AA5BD3" w:rsidP="003005E3">
            <w:pPr>
              <w:jc w:val="center"/>
              <w:rPr>
                <w:rFonts w:cs="AGaramondPro-Regular"/>
                <w:b/>
                <w:color w:val="000000"/>
                <w:sz w:val="18"/>
                <w:szCs w:val="18"/>
                <w:lang w:bidi="ar-SA"/>
              </w:rPr>
            </w:pPr>
            <w:r>
              <w:rPr>
                <w:rFonts w:cs="AGaramondPro-Regular"/>
                <w:b/>
                <w:color w:val="000000"/>
                <w:sz w:val="18"/>
                <w:szCs w:val="18"/>
                <w:lang w:bidi="ar-SA"/>
              </w:rPr>
              <w:t>26</w:t>
            </w:r>
            <w:r w:rsidR="00446891">
              <w:rPr>
                <w:rFonts w:cs="AGaramondPro-Regular"/>
                <w:b/>
                <w:color w:val="000000"/>
                <w:sz w:val="18"/>
                <w:szCs w:val="18"/>
                <w:lang w:bidi="ar-SA"/>
              </w:rPr>
              <w:t>,</w:t>
            </w:r>
            <w:r>
              <w:rPr>
                <w:rFonts w:cs="AGaramondPro-Regular"/>
                <w:b/>
                <w:color w:val="000000"/>
                <w:sz w:val="18"/>
                <w:szCs w:val="18"/>
                <w:lang w:bidi="ar-SA"/>
              </w:rPr>
              <w:t>494</w:t>
            </w:r>
            <w:r w:rsidR="00446891">
              <w:rPr>
                <w:rFonts w:cs="AGaramondPro-Regular"/>
                <w:b/>
                <w:color w:val="000000"/>
                <w:sz w:val="18"/>
                <w:szCs w:val="18"/>
                <w:lang w:bidi="ar-SA"/>
              </w:rPr>
              <w:t>,</w:t>
            </w:r>
            <w:r>
              <w:rPr>
                <w:rFonts w:cs="AGaramondPro-Regular"/>
                <w:b/>
                <w:color w:val="000000"/>
                <w:sz w:val="18"/>
                <w:szCs w:val="18"/>
                <w:lang w:bidi="ar-SA"/>
              </w:rPr>
              <w:t>504</w:t>
            </w:r>
          </w:p>
        </w:tc>
      </w:tr>
    </w:tbl>
    <w:p w:rsidR="00647935" w:rsidRPr="00CA4EE1" w:rsidRDefault="003005E3" w:rsidP="00306E02">
      <w:pPr>
        <w:spacing w:line="240" w:lineRule="auto"/>
        <w:jc w:val="both"/>
        <w:rPr>
          <w:rFonts w:cs="AGaramondPro-Regular"/>
          <w:color w:val="000000"/>
          <w:sz w:val="16"/>
          <w:szCs w:val="16"/>
          <w:lang w:bidi="ar-SA"/>
        </w:rPr>
      </w:pPr>
      <w:r w:rsidRPr="00CA4EE1">
        <w:rPr>
          <w:rFonts w:cs="AGaramondPro-Regular"/>
          <w:color w:val="000000"/>
          <w:sz w:val="16"/>
          <w:szCs w:val="16"/>
          <w:lang w:bidi="ar-SA"/>
        </w:rPr>
        <w:t>Source:</w:t>
      </w:r>
      <w:r w:rsidRPr="00CA4EE1">
        <w:rPr>
          <w:sz w:val="16"/>
          <w:szCs w:val="16"/>
        </w:rPr>
        <w:t xml:space="preserve"> </w:t>
      </w:r>
      <w:r w:rsidR="004C1EE6" w:rsidRPr="00CA4EE1">
        <w:rPr>
          <w:sz w:val="16"/>
          <w:szCs w:val="16"/>
        </w:rPr>
        <w:t>CBS</w:t>
      </w:r>
      <w:r w:rsidR="00CA4EE1" w:rsidRPr="00CA4EE1">
        <w:rPr>
          <w:sz w:val="16"/>
          <w:szCs w:val="16"/>
        </w:rPr>
        <w:t>,</w:t>
      </w:r>
      <w:r w:rsidR="004C1EE6" w:rsidRPr="00CA4EE1">
        <w:rPr>
          <w:sz w:val="16"/>
          <w:szCs w:val="16"/>
        </w:rPr>
        <w:t xml:space="preserve"> </w:t>
      </w:r>
      <w:r w:rsidR="00CA4EE1" w:rsidRPr="00CA4EE1">
        <w:rPr>
          <w:sz w:val="16"/>
          <w:szCs w:val="16"/>
        </w:rPr>
        <w:t xml:space="preserve">population census (2011), Small area estimation of poverty (2013) and </w:t>
      </w:r>
      <w:r w:rsidRPr="00CA4EE1">
        <w:rPr>
          <w:rFonts w:cs="AGaramondPro-Regular"/>
          <w:color w:val="000000"/>
          <w:sz w:val="16"/>
          <w:szCs w:val="16"/>
          <w:lang w:bidi="ar-SA"/>
        </w:rPr>
        <w:t>http://sapkotac.blogspot.com/2013/07/poverty-by-district-in-nepal.html</w:t>
      </w:r>
    </w:p>
    <w:p w:rsidR="00E9062E" w:rsidRPr="0002368B" w:rsidRDefault="00E9062E" w:rsidP="0002368B">
      <w:pPr>
        <w:pStyle w:val="Heading3"/>
        <w:numPr>
          <w:ilvl w:val="0"/>
          <w:numId w:val="29"/>
        </w:numPr>
        <w:ind w:left="540" w:hanging="540"/>
      </w:pPr>
      <w:bookmarkStart w:id="23" w:name="_Toc460326761"/>
      <w:bookmarkStart w:id="24" w:name="_Toc496745039"/>
      <w:r w:rsidRPr="0002368B">
        <w:t>Gender Development Situation</w:t>
      </w:r>
      <w:bookmarkEnd w:id="23"/>
      <w:bookmarkEnd w:id="24"/>
    </w:p>
    <w:p w:rsidR="00DA75AD" w:rsidRPr="006954A4" w:rsidRDefault="00DF25C3" w:rsidP="00306E02">
      <w:pPr>
        <w:autoSpaceDE w:val="0"/>
        <w:autoSpaceDN w:val="0"/>
        <w:adjustRightInd w:val="0"/>
        <w:spacing w:after="0" w:line="240" w:lineRule="auto"/>
        <w:jc w:val="both"/>
        <w:rPr>
          <w:rFonts w:cs="AGaramondPro-Regular"/>
          <w:color w:val="000000"/>
          <w:sz w:val="20"/>
          <w:lang w:bidi="ar-SA"/>
        </w:rPr>
      </w:pPr>
      <w:r w:rsidRPr="00DF25C3">
        <w:rPr>
          <w:rFonts w:cs="AGaramondPro-Regular"/>
          <w:color w:val="000000"/>
          <w:sz w:val="20"/>
          <w:lang w:bidi="ar-SA"/>
        </w:rPr>
        <w:t>Gender disparity is the major issue of Nepal. Gender Gap Index (2014) produced by global economic forum, ranked Nepal as 112</w:t>
      </w:r>
      <w:r w:rsidRPr="00DF25C3">
        <w:rPr>
          <w:rFonts w:cs="AGaramondPro-Regular"/>
          <w:color w:val="000000"/>
          <w:sz w:val="20"/>
          <w:vertAlign w:val="superscript"/>
          <w:lang w:bidi="ar-SA"/>
        </w:rPr>
        <w:t>th</w:t>
      </w:r>
      <w:r>
        <w:rPr>
          <w:rFonts w:cs="AGaramondPro-Regular"/>
          <w:color w:val="000000"/>
          <w:sz w:val="20"/>
          <w:lang w:bidi="ar-SA"/>
        </w:rPr>
        <w:t xml:space="preserve"> </w:t>
      </w:r>
      <w:r w:rsidRPr="00DF25C3">
        <w:rPr>
          <w:rFonts w:cs="AGaramondPro-Regular"/>
          <w:color w:val="000000"/>
          <w:sz w:val="20"/>
          <w:lang w:bidi="ar-SA"/>
        </w:rPr>
        <w:t>position out of 142 countries with the score of 0.6458. The 112</w:t>
      </w:r>
      <w:r w:rsidRPr="00DF25C3">
        <w:rPr>
          <w:rFonts w:cs="AGaramondPro-Regular"/>
          <w:color w:val="000000"/>
          <w:sz w:val="20"/>
          <w:vertAlign w:val="superscript"/>
          <w:lang w:bidi="ar-SA"/>
        </w:rPr>
        <w:t>th</w:t>
      </w:r>
      <w:r>
        <w:rPr>
          <w:rFonts w:cs="AGaramondPro-Regular"/>
          <w:color w:val="000000"/>
          <w:sz w:val="20"/>
          <w:lang w:bidi="ar-SA"/>
        </w:rPr>
        <w:t xml:space="preserve"> </w:t>
      </w:r>
      <w:r w:rsidRPr="00DF25C3">
        <w:rPr>
          <w:rFonts w:cs="AGaramondPro-Regular"/>
          <w:color w:val="000000"/>
          <w:sz w:val="20"/>
          <w:lang w:bidi="ar-SA"/>
        </w:rPr>
        <w:t>position looks poor condition.</w:t>
      </w:r>
      <w:r>
        <w:rPr>
          <w:rFonts w:cs="AGaramondPro-Regular"/>
          <w:color w:val="000000"/>
          <w:sz w:val="20"/>
          <w:lang w:bidi="ar-SA"/>
        </w:rPr>
        <w:t xml:space="preserve"> </w:t>
      </w:r>
      <w:r w:rsidR="006954A4">
        <w:rPr>
          <w:rFonts w:cs="AGaramondPro-Regular"/>
          <w:color w:val="000000"/>
          <w:sz w:val="20"/>
          <w:lang w:bidi="ar-SA"/>
        </w:rPr>
        <w:t>A</w:t>
      </w:r>
      <w:r>
        <w:rPr>
          <w:rFonts w:cs="AGaramondPro-Regular"/>
          <w:color w:val="000000"/>
          <w:sz w:val="20"/>
          <w:lang w:bidi="ar-SA"/>
        </w:rPr>
        <w:t>lthough</w:t>
      </w:r>
      <w:r w:rsidR="006954A4">
        <w:rPr>
          <w:rFonts w:cs="AGaramondPro-Regular"/>
          <w:color w:val="000000"/>
          <w:sz w:val="20"/>
          <w:lang w:bidi="ar-SA"/>
        </w:rPr>
        <w:t xml:space="preserve"> Nepal Human Development Report </w:t>
      </w:r>
      <w:r>
        <w:rPr>
          <w:rFonts w:cs="AGaramondPro-Regular"/>
          <w:color w:val="000000"/>
          <w:sz w:val="20"/>
          <w:lang w:bidi="ar-SA"/>
        </w:rPr>
        <w:t>(UNDP, 2014) shows that</w:t>
      </w:r>
      <w:r w:rsidR="006954A4">
        <w:rPr>
          <w:rFonts w:cs="AGaramondPro-Regular"/>
          <w:color w:val="000000"/>
          <w:sz w:val="20"/>
          <w:lang w:bidi="ar-SA"/>
        </w:rPr>
        <w:t xml:space="preserve"> </w:t>
      </w:r>
      <w:r w:rsidR="0002463D">
        <w:rPr>
          <w:rFonts w:cs="AGaramondPro-Regular"/>
          <w:color w:val="000000"/>
          <w:sz w:val="20"/>
          <w:lang w:bidi="ar-SA"/>
        </w:rPr>
        <w:t xml:space="preserve">Gender Development Index (GDI) </w:t>
      </w:r>
      <w:r w:rsidR="0055080D">
        <w:rPr>
          <w:rFonts w:cs="AGaramondPro-Regular"/>
          <w:color w:val="000000"/>
          <w:sz w:val="20"/>
          <w:lang w:bidi="ar-SA"/>
        </w:rPr>
        <w:t xml:space="preserve">is </w:t>
      </w:r>
      <w:r w:rsidR="0002463D">
        <w:rPr>
          <w:rFonts w:cs="AGaramondPro-Regular"/>
          <w:color w:val="000000"/>
          <w:sz w:val="20"/>
          <w:lang w:bidi="ar-SA"/>
        </w:rPr>
        <w:t xml:space="preserve">comparatively </w:t>
      </w:r>
      <w:r w:rsidR="001A7AE2">
        <w:rPr>
          <w:rFonts w:cs="AGaramondPro-Regular"/>
          <w:color w:val="000000"/>
          <w:sz w:val="20"/>
          <w:lang w:bidi="ar-SA"/>
        </w:rPr>
        <w:t xml:space="preserve">going to </w:t>
      </w:r>
      <w:r w:rsidR="0002463D">
        <w:rPr>
          <w:rFonts w:cs="AGaramondPro-Regular"/>
          <w:color w:val="000000"/>
          <w:sz w:val="20"/>
          <w:lang w:bidi="ar-SA"/>
        </w:rPr>
        <w:t>progressive way</w:t>
      </w:r>
      <w:r w:rsidR="006954A4">
        <w:rPr>
          <w:rFonts w:cs="AGaramondPro-Regular"/>
          <w:color w:val="000000"/>
          <w:sz w:val="20"/>
          <w:lang w:bidi="ar-SA"/>
        </w:rPr>
        <w:t xml:space="preserve"> (0.452 in 2001, 0.499 in 2006 and 0.534 in 2011)</w:t>
      </w:r>
      <w:r w:rsidR="0002463D">
        <w:rPr>
          <w:rFonts w:cs="AGaramondPro-Regular"/>
          <w:color w:val="000000"/>
          <w:sz w:val="20"/>
          <w:lang w:bidi="ar-SA"/>
        </w:rPr>
        <w:t>.</w:t>
      </w:r>
      <w:r w:rsidR="001A7AE2">
        <w:rPr>
          <w:rFonts w:cs="AGaramondPro-Regular"/>
          <w:color w:val="000000"/>
          <w:sz w:val="20"/>
          <w:lang w:bidi="ar-SA"/>
        </w:rPr>
        <w:t xml:space="preserve"> </w:t>
      </w:r>
      <w:r w:rsidR="0055080D">
        <w:rPr>
          <w:rFonts w:cs="AGaramondPro-Regular"/>
          <w:color w:val="000000"/>
          <w:sz w:val="20"/>
          <w:lang w:bidi="ar-SA"/>
        </w:rPr>
        <w:t>However</w:t>
      </w:r>
      <w:r w:rsidR="00671DF9">
        <w:rPr>
          <w:rFonts w:cs="AGaramondPro-Regular"/>
          <w:color w:val="000000"/>
          <w:sz w:val="20"/>
          <w:lang w:bidi="ar-SA"/>
        </w:rPr>
        <w:t xml:space="preserve"> the </w:t>
      </w:r>
      <w:r w:rsidR="006954A4">
        <w:rPr>
          <w:rFonts w:cs="AGaramondPro-Regular"/>
          <w:color w:val="000000"/>
          <w:sz w:val="20"/>
          <w:lang w:bidi="ar-SA"/>
        </w:rPr>
        <w:t xml:space="preserve">proportion of </w:t>
      </w:r>
      <w:r w:rsidR="00671DF9" w:rsidRPr="00A83799">
        <w:rPr>
          <w:rFonts w:cs="AGaramondPro-Regular"/>
          <w:color w:val="000000"/>
          <w:sz w:val="20"/>
          <w:lang w:bidi="ar-SA"/>
        </w:rPr>
        <w:t xml:space="preserve">progress </w:t>
      </w:r>
      <w:r w:rsidR="00671DF9">
        <w:rPr>
          <w:rFonts w:cs="AGaramondPro-Regular"/>
          <w:color w:val="000000"/>
          <w:sz w:val="20"/>
          <w:lang w:bidi="ar-SA"/>
        </w:rPr>
        <w:t xml:space="preserve">value </w:t>
      </w:r>
      <w:r w:rsidR="00671DF9" w:rsidRPr="00A83799">
        <w:rPr>
          <w:rFonts w:cs="AGaramondPro-Regular"/>
          <w:color w:val="000000"/>
          <w:sz w:val="20"/>
          <w:lang w:bidi="ar-SA"/>
        </w:rPr>
        <w:t>i</w:t>
      </w:r>
      <w:r w:rsidR="00671DF9">
        <w:rPr>
          <w:rFonts w:cs="AGaramondPro-Regular"/>
          <w:color w:val="000000"/>
          <w:sz w:val="20"/>
          <w:lang w:bidi="ar-SA"/>
        </w:rPr>
        <w:t xml:space="preserve">s different among the development </w:t>
      </w:r>
      <w:r w:rsidR="00E83C79">
        <w:rPr>
          <w:rFonts w:cs="AGaramondPro-Regular"/>
          <w:color w:val="000000"/>
          <w:sz w:val="20"/>
          <w:lang w:bidi="ar-SA"/>
        </w:rPr>
        <w:t>regions;</w:t>
      </w:r>
      <w:r w:rsidR="0055080D">
        <w:rPr>
          <w:rFonts w:ascii="AGaramond-Regular" w:hAnsi="AGaramond-Regular" w:cs="AGaramond-Regular"/>
          <w:szCs w:val="22"/>
          <w:lang w:bidi="ar-SA"/>
        </w:rPr>
        <w:t xml:space="preserve"> </w:t>
      </w:r>
      <w:r w:rsidR="00671DF9" w:rsidRPr="006954A4">
        <w:rPr>
          <w:rFonts w:cs="AGaramondPro-Regular"/>
          <w:color w:val="000000"/>
          <w:sz w:val="20"/>
          <w:lang w:bidi="ar-SA"/>
        </w:rPr>
        <w:t>t</w:t>
      </w:r>
      <w:r w:rsidR="001A7AE2" w:rsidRPr="006954A4">
        <w:rPr>
          <w:rFonts w:cs="AGaramondPro-Regular"/>
          <w:color w:val="000000"/>
          <w:sz w:val="20"/>
          <w:lang w:bidi="ar-SA"/>
        </w:rPr>
        <w:t>he Far Western and</w:t>
      </w:r>
      <w:r w:rsidR="00671DF9" w:rsidRPr="006954A4">
        <w:rPr>
          <w:rFonts w:cs="AGaramondPro-Regular"/>
          <w:color w:val="000000"/>
          <w:sz w:val="20"/>
          <w:lang w:bidi="ar-SA"/>
        </w:rPr>
        <w:t xml:space="preserve"> </w:t>
      </w:r>
      <w:r w:rsidR="006954A4" w:rsidRPr="006954A4">
        <w:rPr>
          <w:rFonts w:cs="AGaramondPro-Regular"/>
          <w:color w:val="000000"/>
          <w:sz w:val="20"/>
          <w:lang w:bidi="ar-SA"/>
        </w:rPr>
        <w:t>Mid-Western</w:t>
      </w:r>
      <w:r w:rsidR="001A7AE2" w:rsidRPr="006954A4">
        <w:rPr>
          <w:rFonts w:cs="AGaramondPro-Regular"/>
          <w:color w:val="000000"/>
          <w:sz w:val="20"/>
          <w:lang w:bidi="ar-SA"/>
        </w:rPr>
        <w:t xml:space="preserve"> regions have the lowest values at</w:t>
      </w:r>
      <w:r w:rsidR="00671DF9" w:rsidRPr="006954A4">
        <w:rPr>
          <w:rFonts w:cs="AGaramondPro-Regular"/>
          <w:color w:val="000000"/>
          <w:sz w:val="20"/>
          <w:lang w:bidi="ar-SA"/>
        </w:rPr>
        <w:t xml:space="preserve"> </w:t>
      </w:r>
      <w:r w:rsidR="000A4399">
        <w:rPr>
          <w:rFonts w:cs="AGaramondPro-Regular"/>
          <w:color w:val="000000"/>
          <w:sz w:val="20"/>
          <w:lang w:bidi="ar-SA"/>
        </w:rPr>
        <w:t>0.481 and 0.490</w:t>
      </w:r>
      <w:r w:rsidR="001A7AE2" w:rsidRPr="006954A4">
        <w:rPr>
          <w:rFonts w:cs="AGaramondPro-Regular"/>
          <w:color w:val="000000"/>
          <w:sz w:val="20"/>
          <w:lang w:bidi="ar-SA"/>
        </w:rPr>
        <w:t xml:space="preserve"> respectively</w:t>
      </w:r>
      <w:r w:rsidR="00292365">
        <w:rPr>
          <w:rFonts w:cs="AGaramondPro-Regular"/>
          <w:color w:val="000000"/>
          <w:sz w:val="20"/>
          <w:lang w:bidi="ar-SA"/>
        </w:rPr>
        <w:t xml:space="preserve"> than Nepal's national value 0.534 of 2011</w:t>
      </w:r>
      <w:r w:rsidR="0055080D">
        <w:rPr>
          <w:rFonts w:cs="AGaramondPro-Regular"/>
          <w:color w:val="000000"/>
          <w:sz w:val="20"/>
          <w:lang w:bidi="ar-SA"/>
        </w:rPr>
        <w:t>. Similarly Gender Empowerment</w:t>
      </w:r>
      <w:r w:rsidR="0055080D" w:rsidRPr="00A83799">
        <w:rPr>
          <w:rFonts w:cs="AGaramondPro-Regular"/>
          <w:color w:val="000000"/>
          <w:sz w:val="20"/>
          <w:lang w:bidi="ar-SA"/>
        </w:rPr>
        <w:t xml:space="preserve"> </w:t>
      </w:r>
      <w:r w:rsidR="0055080D">
        <w:rPr>
          <w:rFonts w:cs="AGaramondPro-Regular"/>
          <w:color w:val="000000"/>
          <w:sz w:val="20"/>
          <w:lang w:bidi="ar-SA"/>
        </w:rPr>
        <w:t xml:space="preserve">Measure (GEM) also is going on progress in recent years (0.391 in 2001, 0.496 in 2006 and 0.568 in 2011) but </w:t>
      </w:r>
      <w:r w:rsidR="00E83C79">
        <w:rPr>
          <w:rFonts w:cs="AGaramondPro-Regular"/>
          <w:color w:val="000000"/>
          <w:sz w:val="20"/>
          <w:lang w:bidi="ar-SA"/>
        </w:rPr>
        <w:t>then again</w:t>
      </w:r>
      <w:r w:rsidR="0055080D">
        <w:rPr>
          <w:rFonts w:cs="AGaramondPro-Regular"/>
          <w:color w:val="000000"/>
          <w:sz w:val="20"/>
          <w:lang w:bidi="ar-SA"/>
        </w:rPr>
        <w:t xml:space="preserve"> GEM values </w:t>
      </w:r>
      <w:r w:rsidR="0055080D" w:rsidRPr="00D43562">
        <w:rPr>
          <w:rFonts w:cs="AGaramondPro-Regular"/>
          <w:color w:val="000000"/>
          <w:sz w:val="20"/>
          <w:lang w:bidi="ar-SA"/>
        </w:rPr>
        <w:t xml:space="preserve">is disproportional across the </w:t>
      </w:r>
      <w:r w:rsidR="00292365">
        <w:rPr>
          <w:rFonts w:cs="AGaramondPro-Regular"/>
          <w:color w:val="000000"/>
          <w:sz w:val="20"/>
          <w:lang w:bidi="ar-SA"/>
        </w:rPr>
        <w:t xml:space="preserve">development </w:t>
      </w:r>
      <w:r w:rsidR="0055080D" w:rsidRPr="00D43562">
        <w:rPr>
          <w:rFonts w:cs="AGaramondPro-Regular"/>
          <w:color w:val="000000"/>
          <w:sz w:val="20"/>
          <w:lang w:bidi="ar-SA"/>
        </w:rPr>
        <w:t>region</w:t>
      </w:r>
      <w:r w:rsidR="0055080D">
        <w:rPr>
          <w:rFonts w:cs="AGaramondPro-Regular"/>
          <w:color w:val="000000"/>
          <w:sz w:val="20"/>
          <w:lang w:bidi="ar-SA"/>
        </w:rPr>
        <w:t>s</w:t>
      </w:r>
      <w:r w:rsidR="00292365">
        <w:rPr>
          <w:rFonts w:cs="AGaramondPro-Regular"/>
          <w:color w:val="000000"/>
          <w:sz w:val="20"/>
          <w:lang w:bidi="ar-SA"/>
        </w:rPr>
        <w:t>,</w:t>
      </w:r>
      <w:r w:rsidR="00292365" w:rsidRPr="00292365">
        <w:rPr>
          <w:rFonts w:cs="AGaramondPro-Regular"/>
          <w:color w:val="000000"/>
          <w:sz w:val="20"/>
          <w:lang w:bidi="ar-SA"/>
        </w:rPr>
        <w:t xml:space="preserve"> </w:t>
      </w:r>
      <w:r w:rsidR="00207149">
        <w:rPr>
          <w:rFonts w:cs="AGaramondPro-Regular"/>
          <w:color w:val="000000"/>
          <w:sz w:val="20"/>
          <w:lang w:bidi="ar-SA"/>
        </w:rPr>
        <w:t xml:space="preserve">the </w:t>
      </w:r>
      <w:r w:rsidR="00292365">
        <w:rPr>
          <w:rFonts w:cs="AGaramondPro-Regular"/>
          <w:color w:val="000000"/>
          <w:sz w:val="20"/>
          <w:lang w:bidi="ar-SA"/>
        </w:rPr>
        <w:t>Mid-</w:t>
      </w:r>
      <w:r w:rsidR="00292365">
        <w:rPr>
          <w:rFonts w:cs="AGaramondPro-Regular"/>
          <w:color w:val="000000"/>
          <w:sz w:val="20"/>
          <w:lang w:bidi="ar-SA"/>
        </w:rPr>
        <w:lastRenderedPageBreak/>
        <w:t xml:space="preserve">Western Development region </w:t>
      </w:r>
      <w:r w:rsidR="00B753C3">
        <w:rPr>
          <w:rFonts w:cs="AGaramondPro-Regular"/>
          <w:color w:val="000000"/>
          <w:sz w:val="20"/>
          <w:lang w:bidi="ar-SA"/>
        </w:rPr>
        <w:t xml:space="preserve">(where ASHA project is working) </w:t>
      </w:r>
      <w:r w:rsidR="00292365">
        <w:rPr>
          <w:rFonts w:cs="AGaramondPro-Regular"/>
          <w:color w:val="000000"/>
          <w:sz w:val="20"/>
          <w:lang w:bidi="ar-SA"/>
        </w:rPr>
        <w:t xml:space="preserve">and Far-Western </w:t>
      </w:r>
      <w:r w:rsidR="00207149">
        <w:rPr>
          <w:rFonts w:cs="AGaramondPro-Regular"/>
          <w:color w:val="000000"/>
          <w:sz w:val="20"/>
          <w:lang w:bidi="ar-SA"/>
        </w:rPr>
        <w:t xml:space="preserve">Development </w:t>
      </w:r>
      <w:r w:rsidR="00292365">
        <w:rPr>
          <w:rFonts w:cs="AGaramondPro-Regular"/>
          <w:color w:val="000000"/>
          <w:sz w:val="20"/>
          <w:lang w:bidi="ar-SA"/>
        </w:rPr>
        <w:t xml:space="preserve">region have </w:t>
      </w:r>
      <w:r w:rsidR="00207149">
        <w:rPr>
          <w:rFonts w:cs="AGaramondPro-Regular"/>
          <w:color w:val="000000"/>
          <w:sz w:val="20"/>
          <w:lang w:bidi="ar-SA"/>
        </w:rPr>
        <w:t xml:space="preserve">the lowest values </w:t>
      </w:r>
      <w:r>
        <w:rPr>
          <w:rFonts w:cs="AGaramondPro-Regular"/>
          <w:color w:val="000000"/>
          <w:sz w:val="20"/>
          <w:lang w:bidi="ar-SA"/>
        </w:rPr>
        <w:t xml:space="preserve">at </w:t>
      </w:r>
      <w:r w:rsidR="00292365">
        <w:rPr>
          <w:rFonts w:cs="AGaramondPro-Regular"/>
          <w:color w:val="000000"/>
          <w:sz w:val="20"/>
          <w:lang w:bidi="ar-SA"/>
        </w:rPr>
        <w:t xml:space="preserve">0.556 and 0.523 </w:t>
      </w:r>
      <w:r w:rsidR="00207149">
        <w:rPr>
          <w:rFonts w:cs="AGaramondPro-Regular"/>
          <w:color w:val="000000"/>
          <w:sz w:val="20"/>
          <w:lang w:bidi="ar-SA"/>
        </w:rPr>
        <w:t>respectively</w:t>
      </w:r>
      <w:r>
        <w:rPr>
          <w:rFonts w:cs="AGaramondPro-Regular"/>
          <w:color w:val="000000"/>
          <w:sz w:val="20"/>
          <w:lang w:bidi="ar-SA"/>
        </w:rPr>
        <w:t>,</w:t>
      </w:r>
      <w:r w:rsidR="00207149">
        <w:rPr>
          <w:rFonts w:cs="AGaramondPro-Regular"/>
          <w:color w:val="000000"/>
          <w:sz w:val="20"/>
          <w:lang w:bidi="ar-SA"/>
        </w:rPr>
        <w:t xml:space="preserve"> </w:t>
      </w:r>
      <w:r>
        <w:rPr>
          <w:rFonts w:cs="AGaramondPro-Regular"/>
          <w:color w:val="000000"/>
          <w:sz w:val="20"/>
          <w:lang w:bidi="ar-SA"/>
        </w:rPr>
        <w:t xml:space="preserve">while Eastern Development region and the Central Development region have the highest value at 0.575 and 0.573. By the </w:t>
      </w:r>
      <w:r w:rsidR="00207149">
        <w:rPr>
          <w:rFonts w:cs="AGaramondPro-Regular"/>
          <w:color w:val="000000"/>
          <w:sz w:val="20"/>
          <w:lang w:bidi="ar-SA"/>
        </w:rPr>
        <w:t xml:space="preserve">ecological </w:t>
      </w:r>
      <w:r>
        <w:rPr>
          <w:rFonts w:cs="AGaramondPro-Regular"/>
          <w:color w:val="000000"/>
          <w:sz w:val="20"/>
          <w:lang w:bidi="ar-SA"/>
        </w:rPr>
        <w:t>region,</w:t>
      </w:r>
      <w:r w:rsidR="00207149">
        <w:rPr>
          <w:rFonts w:cs="AGaramondPro-Regular"/>
          <w:color w:val="000000"/>
          <w:sz w:val="20"/>
          <w:lang w:bidi="ar-SA"/>
        </w:rPr>
        <w:t xml:space="preserve"> </w:t>
      </w:r>
      <w:r w:rsidR="00207149" w:rsidRPr="00292365">
        <w:rPr>
          <w:rFonts w:cs="AGaramondPro-Regular"/>
          <w:color w:val="000000"/>
          <w:sz w:val="20"/>
          <w:lang w:bidi="ar-SA"/>
        </w:rPr>
        <w:t>the Mountains</w:t>
      </w:r>
      <w:r w:rsidR="00207149">
        <w:rPr>
          <w:rFonts w:cs="AGaramondPro-Regular"/>
          <w:color w:val="000000"/>
          <w:sz w:val="20"/>
          <w:lang w:bidi="ar-SA"/>
        </w:rPr>
        <w:t xml:space="preserve"> </w:t>
      </w:r>
      <w:r w:rsidR="00E91B13" w:rsidRPr="00292365">
        <w:rPr>
          <w:rFonts w:cs="AGaramondPro-Regular"/>
          <w:color w:val="000000"/>
          <w:sz w:val="20"/>
          <w:lang w:bidi="ar-SA"/>
        </w:rPr>
        <w:t>have</w:t>
      </w:r>
      <w:r w:rsidR="00207149" w:rsidRPr="00292365">
        <w:rPr>
          <w:rFonts w:cs="AGaramondPro-Regular"/>
          <w:color w:val="000000"/>
          <w:sz w:val="20"/>
          <w:lang w:bidi="ar-SA"/>
        </w:rPr>
        <w:t xml:space="preserve"> the lowest value at 0.483, while the</w:t>
      </w:r>
      <w:r w:rsidR="00207149">
        <w:rPr>
          <w:rFonts w:cs="AGaramondPro-Regular"/>
          <w:color w:val="000000"/>
          <w:sz w:val="20"/>
          <w:lang w:bidi="ar-SA"/>
        </w:rPr>
        <w:t xml:space="preserve"> Hills </w:t>
      </w:r>
      <w:r w:rsidR="00E91B13">
        <w:rPr>
          <w:rFonts w:cs="AGaramondPro-Regular"/>
          <w:color w:val="000000"/>
          <w:sz w:val="20"/>
          <w:lang w:bidi="ar-SA"/>
        </w:rPr>
        <w:t>have</w:t>
      </w:r>
      <w:r w:rsidR="00207149">
        <w:rPr>
          <w:rFonts w:cs="AGaramondPro-Regular"/>
          <w:color w:val="000000"/>
          <w:sz w:val="20"/>
          <w:lang w:bidi="ar-SA"/>
        </w:rPr>
        <w:t xml:space="preserve"> the highest </w:t>
      </w:r>
      <w:r w:rsidR="000762FF">
        <w:rPr>
          <w:rFonts w:cs="AGaramondPro-Regular"/>
          <w:color w:val="000000"/>
          <w:sz w:val="20"/>
          <w:lang w:bidi="ar-SA"/>
        </w:rPr>
        <w:t xml:space="preserve">value </w:t>
      </w:r>
      <w:r w:rsidR="00207149">
        <w:rPr>
          <w:rFonts w:cs="AGaramondPro-Regular"/>
          <w:color w:val="000000"/>
          <w:sz w:val="20"/>
          <w:lang w:bidi="ar-SA"/>
        </w:rPr>
        <w:t>at 0.572</w:t>
      </w:r>
      <w:r>
        <w:rPr>
          <w:rFonts w:cs="AGaramondPro-Regular"/>
          <w:color w:val="000000"/>
          <w:sz w:val="20"/>
          <w:lang w:bidi="ar-SA"/>
        </w:rPr>
        <w:t>.</w:t>
      </w:r>
    </w:p>
    <w:p w:rsidR="00DA75AD" w:rsidRPr="0002368B" w:rsidRDefault="00DA75AD" w:rsidP="0002368B">
      <w:pPr>
        <w:pStyle w:val="Heading3"/>
        <w:numPr>
          <w:ilvl w:val="0"/>
          <w:numId w:val="29"/>
        </w:numPr>
        <w:ind w:left="540" w:hanging="540"/>
      </w:pPr>
      <w:bookmarkStart w:id="25" w:name="_Toc460326762"/>
      <w:bookmarkStart w:id="26" w:name="_Toc496745040"/>
      <w:r w:rsidRPr="0002368B">
        <w:t>Gender and Climate Change</w:t>
      </w:r>
      <w:bookmarkEnd w:id="25"/>
      <w:bookmarkEnd w:id="26"/>
    </w:p>
    <w:p w:rsidR="005E35D9" w:rsidRDefault="005E35D9" w:rsidP="00306E02">
      <w:pPr>
        <w:spacing w:line="240" w:lineRule="auto"/>
        <w:jc w:val="both"/>
        <w:rPr>
          <w:rFonts w:cs="AGaramondPro-Regular"/>
          <w:color w:val="000000"/>
          <w:sz w:val="20"/>
          <w:lang w:bidi="ar-SA"/>
        </w:rPr>
      </w:pPr>
      <w:r w:rsidRPr="005E35D9">
        <w:rPr>
          <w:rFonts w:cs="AGaramondPro-Regular"/>
          <w:color w:val="000000"/>
          <w:sz w:val="20"/>
          <w:lang w:bidi="ar-SA"/>
        </w:rPr>
        <w:t>According to a qualitative research in Nepal, due to possible impacts of climate change such as drying of ponds and springs, erratic rainfalls, extended dry spells and droughts, amongst others, the key impact has been increase in women’s workload. Due to long spells of dry season and scanty rainfall causing wells and springs to dry up women are spending more time to collect water. Women have to wake up as early as 4:00 am in the morning to fetch water and queue for scarce water. Due to gender roles, this impact affects women differently than men, since girls and women of disadvantaged groups are major collectors, users, and managers of water in the household and on the farm. A study conducted by Asian Development Bank (ADB) revealed that each female water carrier in general must reserve 1.3 hours per day during the monsoon season and an average of two to three hours per day in the dry season to meet their daily household supply</w:t>
      </w:r>
      <w:r>
        <w:rPr>
          <w:rStyle w:val="FootnoteReference"/>
          <w:rFonts w:cs="AGaramondPro-Regular"/>
          <w:color w:val="000000"/>
          <w:sz w:val="20"/>
          <w:lang w:bidi="ar-SA"/>
        </w:rPr>
        <w:footnoteReference w:id="1"/>
      </w:r>
      <w:r w:rsidRPr="005E35D9">
        <w:rPr>
          <w:rFonts w:cs="AGaramondPro-Regular"/>
          <w:color w:val="000000"/>
          <w:sz w:val="20"/>
          <w:lang w:bidi="ar-SA"/>
        </w:rPr>
        <w:t>.</w:t>
      </w:r>
      <w:r>
        <w:rPr>
          <w:rFonts w:cs="AGaramondPro-Regular"/>
          <w:color w:val="000000"/>
          <w:sz w:val="20"/>
          <w:lang w:bidi="ar-SA"/>
        </w:rPr>
        <w:t xml:space="preserve"> </w:t>
      </w:r>
      <w:r w:rsidRPr="005E35D9">
        <w:rPr>
          <w:rFonts w:cs="AGaramondPro-Regular"/>
          <w:color w:val="000000"/>
          <w:sz w:val="20"/>
          <w:lang w:bidi="ar-SA"/>
        </w:rPr>
        <w:t>More women than men are engaged in agriculture in Nepal. The percentage of women wage earners in agriculture and non-agriculture are 55.2 and 44.8 per cent respectively, whereas men wage earners are 23.6 and 76.4 per cent respectively. This indicates that climate change impacts on agriculture would be more on women. The increase in women’s workload and changing climate is rendering multiple effects on women’s health, income, safety, nutrition, violence against women, and ultimately in women’s social, economic and political empowerment. The impact of climate change on material condition and status of women is slip sliding the transformation in women’s empowerment</w:t>
      </w:r>
      <w:r w:rsidR="00FD120B">
        <w:rPr>
          <w:rStyle w:val="FootnoteReference"/>
          <w:rFonts w:cs="AGaramondPro-Regular"/>
          <w:color w:val="000000"/>
          <w:sz w:val="20"/>
          <w:lang w:bidi="ar-SA"/>
        </w:rPr>
        <w:footnoteReference w:id="2"/>
      </w:r>
      <w:r w:rsidRPr="005E35D9">
        <w:rPr>
          <w:rFonts w:cs="AGaramondPro-Regular"/>
          <w:color w:val="000000"/>
          <w:sz w:val="20"/>
          <w:lang w:bidi="ar-SA"/>
        </w:rPr>
        <w:t xml:space="preserve">. </w:t>
      </w:r>
    </w:p>
    <w:p w:rsidR="00DA75AD" w:rsidRPr="0002368B" w:rsidRDefault="00DA75AD" w:rsidP="0002368B">
      <w:pPr>
        <w:pStyle w:val="Heading3"/>
        <w:numPr>
          <w:ilvl w:val="0"/>
          <w:numId w:val="29"/>
        </w:numPr>
        <w:ind w:left="540" w:hanging="540"/>
      </w:pPr>
      <w:bookmarkStart w:id="27" w:name="_Toc460326763"/>
      <w:bookmarkStart w:id="28" w:name="_Toc496745041"/>
      <w:r w:rsidRPr="0002368B">
        <w:t>Policy provisions</w:t>
      </w:r>
      <w:bookmarkEnd w:id="27"/>
      <w:bookmarkEnd w:id="28"/>
    </w:p>
    <w:p w:rsidR="00225CE7" w:rsidRPr="0055106D" w:rsidRDefault="00225CE7" w:rsidP="00225CE7">
      <w:pPr>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There is a range of laws, policies and </w:t>
      </w:r>
      <w:r w:rsidRPr="00225CE7">
        <w:rPr>
          <w:rFonts w:ascii="Arial Narrow" w:eastAsia="Arial Narrow" w:hAnsi="Arial Narrow" w:cs="AGaramondPro-Regular"/>
          <w:color w:val="000000"/>
          <w:sz w:val="20"/>
          <w:lang w:val="en-GB"/>
        </w:rPr>
        <w:t>programmes</w:t>
      </w:r>
      <w:r w:rsidRPr="0055106D">
        <w:rPr>
          <w:rFonts w:ascii="Arial Narrow" w:eastAsia="Arial Narrow" w:hAnsi="Arial Narrow" w:cs="AGaramondPro-Regular"/>
          <w:color w:val="000000"/>
          <w:sz w:val="20"/>
        </w:rPr>
        <w:t xml:space="preserve"> related to climate change adaptation in Nepal. This section examines their evolution and the extent to which they take gender into account.</w:t>
      </w:r>
    </w:p>
    <w:p w:rsidR="00225CE7" w:rsidRPr="00081F6C" w:rsidRDefault="00225CE7" w:rsidP="00E012F3">
      <w:pPr>
        <w:pStyle w:val="Heading4"/>
        <w:numPr>
          <w:ilvl w:val="0"/>
          <w:numId w:val="30"/>
        </w:numPr>
        <w:ind w:left="540" w:hanging="180"/>
        <w:rPr>
          <w:rFonts w:eastAsia="Calibri"/>
          <w:lang w:val="en-GB"/>
        </w:rPr>
      </w:pPr>
      <w:r w:rsidRPr="00081F6C">
        <w:rPr>
          <w:rFonts w:eastAsia="Calibri"/>
          <w:lang w:val="en-GB"/>
        </w:rPr>
        <w:t>National Adaptation Programme of Action (NAPA)</w:t>
      </w:r>
    </w:p>
    <w:p w:rsidR="00225CE7" w:rsidRPr="0055106D" w:rsidRDefault="00225CE7" w:rsidP="00225CE7">
      <w:pPr>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According to the UNFCCC, the rationale for developing NAPA is based on the high level of vulnerability and the low adaptive capacity of Least Developed Countries. Nepal submitted its NAPA report to the UNFCCC Secretariat in September 2010. This Plan outlines Nepal’s adaptation priorities and needs including gender as a cross cutting theme as recommended in the UNFCCC guidelines. NAPA undertook a study on the implications of observed climate change effects on men and women during the NAPA preparation process. This analysis concluded that men and women are impacted differently by climate change due to their societal roles and existing socio-political norms (NAPA, Ministry of Environment, Government of Nepal, 2010, p.14). The NAPA, therefore, recommended that these findings be taken into consideration in the development of national adaptation strategies and in the design of adaptation interventions. The development of NAPA also comprised a Thematic Working Group (TWG) process to address the different </w:t>
      </w:r>
      <w:r w:rsidRPr="00225CE7">
        <w:rPr>
          <w:rFonts w:ascii="Arial Narrow" w:eastAsia="Arial Narrow" w:hAnsi="Arial Narrow" w:cs="AGaramondPro-Regular"/>
          <w:color w:val="000000"/>
          <w:sz w:val="20"/>
          <w:lang w:val="en-GB"/>
        </w:rPr>
        <w:t>sectoral</w:t>
      </w:r>
      <w:r w:rsidRPr="0055106D">
        <w:rPr>
          <w:rFonts w:ascii="Arial Narrow" w:eastAsia="Arial Narrow" w:hAnsi="Arial Narrow" w:cs="AGaramondPro-Regular"/>
          <w:color w:val="000000"/>
          <w:sz w:val="20"/>
        </w:rPr>
        <w:t xml:space="preserve"> aspects of climate change and each group assessed the gender implications for their theme. Although, Nepal’s NAPA acknowledges gender specific vulnerabilities and women are </w:t>
      </w:r>
      <w:r w:rsidRPr="00225CE7">
        <w:rPr>
          <w:rFonts w:ascii="Arial Narrow" w:eastAsia="Arial Narrow" w:hAnsi="Arial Narrow" w:cs="AGaramondPro-Regular"/>
          <w:color w:val="000000"/>
          <w:sz w:val="20"/>
          <w:lang w:val="en-GB"/>
        </w:rPr>
        <w:t>recognised</w:t>
      </w:r>
      <w:r w:rsidRPr="0055106D">
        <w:rPr>
          <w:rFonts w:ascii="Arial Narrow" w:eastAsia="Arial Narrow" w:hAnsi="Arial Narrow" w:cs="AGaramondPro-Regular"/>
          <w:color w:val="000000"/>
          <w:sz w:val="20"/>
        </w:rPr>
        <w:t xml:space="preserve"> as a vulnerable group, but it does not provide any targets for women’s involvement or capacity building, nor does it cover any gender specific projects. The NAPA project profiles targeted vulnerable groups and communities and only </w:t>
      </w:r>
      <w:r w:rsidRPr="00225CE7">
        <w:rPr>
          <w:rFonts w:ascii="Arial Narrow" w:eastAsia="Arial Narrow" w:hAnsi="Arial Narrow" w:cs="AGaramondPro-Regular"/>
          <w:color w:val="000000"/>
          <w:sz w:val="20"/>
          <w:lang w:val="en-GB"/>
        </w:rPr>
        <w:t>recognises</w:t>
      </w:r>
      <w:r w:rsidRPr="0055106D">
        <w:rPr>
          <w:rFonts w:ascii="Arial Narrow" w:eastAsia="Arial Narrow" w:hAnsi="Arial Narrow" w:cs="AGaramondPro-Regular"/>
          <w:color w:val="000000"/>
          <w:sz w:val="20"/>
        </w:rPr>
        <w:t xml:space="preserve"> that climate change impacts affect poor communities more severely, but there is not a single project based on gender differentiation.</w:t>
      </w:r>
    </w:p>
    <w:p w:rsidR="00225CE7" w:rsidRPr="00081F6C" w:rsidRDefault="00225CE7" w:rsidP="00E012F3">
      <w:pPr>
        <w:pStyle w:val="Heading4"/>
        <w:numPr>
          <w:ilvl w:val="0"/>
          <w:numId w:val="30"/>
        </w:numPr>
        <w:ind w:left="540" w:hanging="180"/>
        <w:rPr>
          <w:rFonts w:eastAsia="Calibri"/>
          <w:lang w:val="en-GB"/>
        </w:rPr>
      </w:pPr>
      <w:r w:rsidRPr="00081F6C">
        <w:rPr>
          <w:rFonts w:eastAsia="Calibri"/>
          <w:lang w:val="en-GB"/>
        </w:rPr>
        <w:t>National framework on Local Adaptation Plan for Action (LAPA)</w:t>
      </w:r>
    </w:p>
    <w:p w:rsidR="00225CE7" w:rsidRPr="0055106D" w:rsidRDefault="00225CE7" w:rsidP="00225CE7">
      <w:pPr>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The Government of Nepal developed and approved the LAPA framework in 2011 with the objectives of supporting climate adaptation at the local level to ensure mainstreaming climate adaptation into development planning framework. The planning units for LAPAs are Village Development Committees (VDCs) and municipalities. The Ministry of Environment, Nepal explains that the LAPAs should: Enable communities to understand the changing and uncertain future climatic conditions and engage them effectively in the process of developing adaptation priorities; Implement climate resilient plans that are flexible enough for responding to changing and uncertain climatic conditions, and; Inform sectoral </w:t>
      </w:r>
      <w:r w:rsidRPr="00F9056F">
        <w:rPr>
          <w:rFonts w:ascii="Arial Narrow" w:eastAsia="Arial Narrow" w:hAnsi="Arial Narrow" w:cs="AGaramondPro-Regular"/>
          <w:color w:val="000000"/>
          <w:sz w:val="20"/>
          <w:lang w:val="en-GB"/>
        </w:rPr>
        <w:t>programmes</w:t>
      </w:r>
      <w:r w:rsidRPr="0055106D">
        <w:rPr>
          <w:rFonts w:ascii="Arial Narrow" w:eastAsia="Arial Narrow" w:hAnsi="Arial Narrow" w:cs="AGaramondPro-Regular"/>
          <w:color w:val="000000"/>
          <w:sz w:val="20"/>
        </w:rPr>
        <w:t xml:space="preserve"> and </w:t>
      </w:r>
      <w:r w:rsidRPr="00F9056F">
        <w:rPr>
          <w:rFonts w:ascii="Arial Narrow" w:eastAsia="Arial Narrow" w:hAnsi="Arial Narrow" w:cs="AGaramondPro-Regular"/>
          <w:color w:val="000000"/>
          <w:sz w:val="20"/>
          <w:lang w:val="en-GB"/>
        </w:rPr>
        <w:t>catalyse</w:t>
      </w:r>
      <w:r w:rsidRPr="0055106D">
        <w:rPr>
          <w:rFonts w:ascii="Arial Narrow" w:eastAsia="Arial Narrow" w:hAnsi="Arial Narrow" w:cs="AGaramondPro-Regular"/>
          <w:color w:val="000000"/>
          <w:sz w:val="20"/>
        </w:rPr>
        <w:t xml:space="preserve"> integrated approaches between various sectors and sub-sectors. There are seven steps in the implementation of the LAPA framework: 1. Climate change </w:t>
      </w:r>
      <w:r w:rsidRPr="00F9056F">
        <w:rPr>
          <w:rFonts w:ascii="Arial Narrow" w:eastAsia="Arial Narrow" w:hAnsi="Arial Narrow" w:cs="AGaramondPro-Regular"/>
          <w:color w:val="000000"/>
          <w:sz w:val="20"/>
          <w:lang w:val="en-GB"/>
        </w:rPr>
        <w:t>sensitisation</w:t>
      </w:r>
      <w:r w:rsidRPr="0055106D">
        <w:rPr>
          <w:rFonts w:ascii="Arial Narrow" w:eastAsia="Arial Narrow" w:hAnsi="Arial Narrow" w:cs="AGaramondPro-Regular"/>
          <w:color w:val="000000"/>
          <w:sz w:val="20"/>
        </w:rPr>
        <w:t xml:space="preserve"> ; 2. Climate vulnerability and adaptation assessment; 3. </w:t>
      </w:r>
      <w:r w:rsidRPr="00F9056F">
        <w:rPr>
          <w:rFonts w:ascii="Arial Narrow" w:eastAsia="Arial Narrow" w:hAnsi="Arial Narrow" w:cs="AGaramondPro-Regular"/>
          <w:color w:val="000000"/>
          <w:sz w:val="20"/>
          <w:lang w:val="en-GB"/>
        </w:rPr>
        <w:t>Prioritisation</w:t>
      </w:r>
      <w:r w:rsidRPr="0055106D">
        <w:rPr>
          <w:rFonts w:ascii="Arial Narrow" w:eastAsia="Arial Narrow" w:hAnsi="Arial Narrow" w:cs="AGaramondPro-Regular"/>
          <w:color w:val="000000"/>
          <w:sz w:val="20"/>
        </w:rPr>
        <w:t xml:space="preserve"> of adaptation options, 4. Developing/ </w:t>
      </w:r>
      <w:r w:rsidRPr="0055106D">
        <w:rPr>
          <w:rFonts w:ascii="Arial Narrow" w:eastAsia="Arial Narrow" w:hAnsi="Arial Narrow" w:cs="AGaramondPro-Regular"/>
          <w:color w:val="000000"/>
          <w:sz w:val="20"/>
        </w:rPr>
        <w:lastRenderedPageBreak/>
        <w:t>formulating LAPAs; 5. Integrating LAPAs into planning processes; 6. Implementing LAPAs; 7. Assessing progress. The LAPA framework was designed through a bottom up approach and was developed in line with the Local Self Governance Act (LSGA). The LSGA has strong provisions for gender mainstreaming from both the point of view of women’s participation in decision making and in ensuring that projects are developed with addressing their interests. This is a powerful legal tool for promoting gender mainstreaming in the implementation of local adaptation plans of action.</w:t>
      </w:r>
    </w:p>
    <w:p w:rsidR="0067467C" w:rsidRPr="00081F6C" w:rsidRDefault="0067467C" w:rsidP="00E012F3">
      <w:pPr>
        <w:pStyle w:val="Heading4"/>
        <w:numPr>
          <w:ilvl w:val="0"/>
          <w:numId w:val="30"/>
        </w:numPr>
        <w:ind w:left="540" w:hanging="180"/>
        <w:rPr>
          <w:rFonts w:eastAsia="Calibri"/>
          <w:lang w:val="en-GB"/>
        </w:rPr>
      </w:pPr>
      <w:r w:rsidRPr="00081F6C">
        <w:rPr>
          <w:rFonts w:eastAsia="Calibri"/>
          <w:lang w:val="en-GB"/>
        </w:rPr>
        <w:t xml:space="preserve">Climate Change Policy, 2011 </w:t>
      </w:r>
    </w:p>
    <w:p w:rsidR="0067467C" w:rsidRDefault="0067467C" w:rsidP="0067467C">
      <w:pPr>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Nepal’s Climate Change Policy of 2011 </w:t>
      </w:r>
      <w:r w:rsidRPr="000D7B27">
        <w:rPr>
          <w:rFonts w:ascii="Arial Narrow" w:eastAsia="Arial Narrow" w:hAnsi="Arial Narrow" w:cs="AGaramondPro-Regular"/>
          <w:color w:val="000000"/>
          <w:sz w:val="20"/>
          <w:lang w:val="en-GB"/>
        </w:rPr>
        <w:t>recognises</w:t>
      </w:r>
      <w:r w:rsidRPr="0055106D">
        <w:rPr>
          <w:rFonts w:ascii="Arial Narrow" w:eastAsia="Arial Narrow" w:hAnsi="Arial Narrow" w:cs="AGaramondPro-Regular"/>
          <w:color w:val="000000"/>
          <w:sz w:val="20"/>
        </w:rPr>
        <w:t xml:space="preserve"> that there are differential impacts of climate change on communities. It acknowledges that the impact of climate change is greater in poor, developing, landlocked countries and on village women. The Policy also states that the government has not integrated a gender perspective as it does not address the vulnerabilities of </w:t>
      </w:r>
      <w:r w:rsidRPr="00877870">
        <w:rPr>
          <w:rFonts w:ascii="Arial Narrow" w:eastAsia="Arial Narrow" w:hAnsi="Arial Narrow" w:cs="AGaramondPro-Regular"/>
          <w:color w:val="000000"/>
          <w:sz w:val="20"/>
          <w:lang w:val="en-GB"/>
        </w:rPr>
        <w:t>marginalised</w:t>
      </w:r>
      <w:r w:rsidRPr="0055106D">
        <w:rPr>
          <w:rFonts w:ascii="Arial Narrow" w:eastAsia="Arial Narrow" w:hAnsi="Arial Narrow" w:cs="AGaramondPro-Regular"/>
          <w:color w:val="000000"/>
          <w:sz w:val="20"/>
        </w:rPr>
        <w:t xml:space="preserve"> people. The Policy </w:t>
      </w:r>
      <w:r w:rsidRPr="00877870">
        <w:rPr>
          <w:rFonts w:ascii="Arial Narrow" w:eastAsia="Arial Narrow" w:hAnsi="Arial Narrow" w:cs="AGaramondPro-Regular"/>
          <w:color w:val="000000"/>
          <w:sz w:val="20"/>
          <w:lang w:val="en-GB"/>
        </w:rPr>
        <w:t>recognises</w:t>
      </w:r>
      <w:r w:rsidRPr="0055106D">
        <w:rPr>
          <w:rFonts w:ascii="Arial Narrow" w:eastAsia="Arial Narrow" w:hAnsi="Arial Narrow" w:cs="AGaramondPro-Regular"/>
          <w:color w:val="000000"/>
          <w:sz w:val="20"/>
        </w:rPr>
        <w:t xml:space="preserve"> support to address the impacts of climate change as an opportunity for the socio-economic and sustainable development of Nepal. In its objectives for capacity building, people’s participation and empowerment, the Policy provides for women’s participation in the implementation of climate adaptation </w:t>
      </w:r>
      <w:r w:rsidRPr="00877870">
        <w:rPr>
          <w:rFonts w:ascii="Arial Narrow" w:eastAsia="Arial Narrow" w:hAnsi="Arial Narrow" w:cs="AGaramondPro-Regular"/>
          <w:color w:val="000000"/>
          <w:sz w:val="20"/>
          <w:lang w:val="en-GB"/>
        </w:rPr>
        <w:t>programmes</w:t>
      </w:r>
      <w:r w:rsidRPr="0055106D">
        <w:rPr>
          <w:rFonts w:ascii="Arial Narrow" w:eastAsia="Arial Narrow" w:hAnsi="Arial Narrow" w:cs="AGaramondPro-Regular"/>
          <w:color w:val="000000"/>
          <w:sz w:val="20"/>
        </w:rPr>
        <w:t xml:space="preserve">. Section 8.4.2 of the Policy calls for “ensuring the participation of poor people, Dalits, </w:t>
      </w:r>
      <w:r w:rsidRPr="00877870">
        <w:rPr>
          <w:rFonts w:ascii="Arial Narrow" w:eastAsia="Arial Narrow" w:hAnsi="Arial Narrow" w:cs="AGaramondPro-Regular"/>
          <w:color w:val="000000"/>
          <w:sz w:val="20"/>
          <w:lang w:val="en-GB"/>
        </w:rPr>
        <w:t>marginalised</w:t>
      </w:r>
      <w:r w:rsidRPr="0055106D">
        <w:rPr>
          <w:rFonts w:ascii="Arial Narrow" w:eastAsia="Arial Narrow" w:hAnsi="Arial Narrow" w:cs="AGaramondPro-Regular"/>
          <w:color w:val="000000"/>
          <w:sz w:val="20"/>
        </w:rPr>
        <w:t xml:space="preserve"> indigenous communities, women, children and youth in the implementation of climate adaptation and climate change related </w:t>
      </w:r>
      <w:r w:rsidRPr="00877870">
        <w:rPr>
          <w:rFonts w:ascii="Arial Narrow" w:eastAsia="Arial Narrow" w:hAnsi="Arial Narrow" w:cs="AGaramondPro-Regular"/>
          <w:color w:val="000000"/>
          <w:sz w:val="20"/>
          <w:lang w:val="en-GB"/>
        </w:rPr>
        <w:t>programmes</w:t>
      </w:r>
      <w:r w:rsidRPr="0055106D">
        <w:rPr>
          <w:rFonts w:ascii="Arial Narrow" w:eastAsia="Arial Narrow" w:hAnsi="Arial Narrow" w:cs="AGaramondPro-Regular"/>
          <w:color w:val="000000"/>
          <w:sz w:val="20"/>
        </w:rPr>
        <w:t>.” It also provides for the capacity building of local bodies and ensures the implementation of local level activities.</w:t>
      </w:r>
    </w:p>
    <w:p w:rsidR="0067467C" w:rsidRPr="00877870" w:rsidRDefault="0067467C" w:rsidP="0067467C">
      <w:pPr>
        <w:spacing w:line="240" w:lineRule="auto"/>
        <w:jc w:val="both"/>
        <w:rPr>
          <w:rFonts w:ascii="Arial Narrow" w:eastAsia="Arial Narrow" w:hAnsi="Arial Narrow" w:cs="AGaramondPro-Regular"/>
          <w:color w:val="000000"/>
          <w:sz w:val="20"/>
        </w:rPr>
      </w:pPr>
      <w:r>
        <w:rPr>
          <w:rFonts w:ascii="Arial Narrow" w:eastAsia="Arial Narrow" w:hAnsi="Arial Narrow" w:cs="AGaramondPro-Regular"/>
          <w:color w:val="000000"/>
          <w:sz w:val="20"/>
        </w:rPr>
        <w:t>L</w:t>
      </w:r>
      <w:r w:rsidRPr="00877870">
        <w:rPr>
          <w:rFonts w:ascii="Arial Narrow" w:eastAsia="Arial Narrow" w:hAnsi="Arial Narrow" w:cs="AGaramondPro-Regular"/>
          <w:color w:val="000000"/>
          <w:sz w:val="20"/>
        </w:rPr>
        <w:t xml:space="preserve">inking these GESI strategies/policies, ASHA also has pointed out on specific target groups for its </w:t>
      </w:r>
      <w:r w:rsidRPr="00877870">
        <w:rPr>
          <w:rFonts w:ascii="Arial Narrow" w:eastAsia="Arial Narrow" w:hAnsi="Arial Narrow" w:cs="AGaramondPro-Regular"/>
          <w:color w:val="000000"/>
          <w:sz w:val="20"/>
          <w:lang w:val="en-GB"/>
        </w:rPr>
        <w:t>programme</w:t>
      </w:r>
      <w:r w:rsidRPr="00877870">
        <w:rPr>
          <w:rFonts w:ascii="Arial Narrow" w:eastAsia="Arial Narrow" w:hAnsi="Arial Narrow" w:cs="AGaramondPro-Regular"/>
          <w:color w:val="000000"/>
          <w:sz w:val="20"/>
        </w:rPr>
        <w:t xml:space="preserve"> (</w:t>
      </w:r>
      <w:r w:rsidRPr="00877870">
        <w:rPr>
          <w:rFonts w:ascii="Arial Narrow" w:eastAsia="Arial Narrow" w:hAnsi="Arial Narrow" w:cs="AGaramondPro-Regular"/>
          <w:sz w:val="20"/>
        </w:rPr>
        <w:t xml:space="preserve">refer to section 3.3.2 for the GESI target groups of ASHA) </w:t>
      </w:r>
      <w:r w:rsidRPr="00877870">
        <w:rPr>
          <w:rFonts w:ascii="Arial Narrow" w:eastAsia="Arial Narrow" w:hAnsi="Arial Narrow" w:cs="AGaramondPro-Regular"/>
          <w:color w:val="000000"/>
          <w:sz w:val="20"/>
        </w:rPr>
        <w:t xml:space="preserve">in order to demonstrate concrete outcome following the project interventions. A clear definition of the GESI target group is necessary as each of the target groups has its specific needs and requirements and it may be beyond the capacity of the project to deliver to all their needs. However, this GESI guideline includes gender-specific activities and affirmative actions, and it </w:t>
      </w:r>
      <w:r w:rsidRPr="00877870">
        <w:rPr>
          <w:rFonts w:ascii="Arial Narrow" w:eastAsia="Arial Narrow" w:hAnsi="Arial Narrow" w:cs="AGaramondPro-Regular"/>
          <w:color w:val="000000"/>
          <w:sz w:val="20"/>
          <w:lang w:val="en-GB"/>
        </w:rPr>
        <w:t>recognises</w:t>
      </w:r>
      <w:r w:rsidRPr="00877870">
        <w:rPr>
          <w:rFonts w:ascii="Arial Narrow" w:eastAsia="Arial Narrow" w:hAnsi="Arial Narrow" w:cs="AGaramondPro-Regular"/>
          <w:color w:val="000000"/>
          <w:sz w:val="20"/>
        </w:rPr>
        <w:t xml:space="preserve"> that gender-specific interventions will sometimes need to target women exclusively, and at other times, men and women together or only men to enable them to participate in and benefit equally from ASHA’s efforts and future development activities. This guideline document is informed by these priorities.</w:t>
      </w:r>
    </w:p>
    <w:p w:rsidR="00225CE7" w:rsidRPr="004F38EE" w:rsidRDefault="0067467C" w:rsidP="00E012F3">
      <w:pPr>
        <w:pStyle w:val="Heading4"/>
        <w:numPr>
          <w:ilvl w:val="0"/>
          <w:numId w:val="30"/>
        </w:numPr>
        <w:ind w:left="540" w:hanging="180"/>
        <w:rPr>
          <w:rFonts w:eastAsia="Calibri"/>
          <w:lang w:val="en-GB"/>
        </w:rPr>
      </w:pPr>
      <w:r w:rsidRPr="00081F6C">
        <w:rPr>
          <w:rFonts w:eastAsia="Calibri"/>
          <w:lang w:val="en-GB"/>
        </w:rPr>
        <w:t>A</w:t>
      </w:r>
      <w:r w:rsidR="00225CE7" w:rsidRPr="00081F6C">
        <w:rPr>
          <w:rFonts w:eastAsia="Calibri"/>
          <w:lang w:val="en-GB"/>
        </w:rPr>
        <w:t>greements</w:t>
      </w:r>
      <w:r w:rsidRPr="00081F6C">
        <w:rPr>
          <w:rFonts w:eastAsia="Calibri"/>
          <w:lang w:val="en-GB"/>
        </w:rPr>
        <w:t xml:space="preserve"> on</w:t>
      </w:r>
      <w:r w:rsidR="00225CE7" w:rsidRPr="00081F6C">
        <w:rPr>
          <w:rFonts w:eastAsia="Calibri"/>
          <w:lang w:val="en-GB"/>
        </w:rPr>
        <w:t xml:space="preserve"> </w:t>
      </w:r>
      <w:r w:rsidRPr="00081F6C">
        <w:rPr>
          <w:rFonts w:eastAsia="Calibri"/>
          <w:lang w:val="en-GB"/>
        </w:rPr>
        <w:t>International Instruments</w:t>
      </w:r>
    </w:p>
    <w:p w:rsidR="00225CE7" w:rsidRDefault="00225CE7" w:rsidP="0067467C">
      <w:pPr>
        <w:autoSpaceDE w:val="0"/>
        <w:autoSpaceDN w:val="0"/>
        <w:adjustRightInd w:val="0"/>
        <w:spacing w:after="0" w:line="240" w:lineRule="auto"/>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Nepal has signed </w:t>
      </w:r>
      <w:r w:rsidR="0067467C">
        <w:rPr>
          <w:rFonts w:ascii="Arial Narrow" w:eastAsia="Arial Narrow" w:hAnsi="Arial Narrow" w:cs="AGaramondPro-Regular"/>
          <w:color w:val="000000"/>
          <w:sz w:val="20"/>
        </w:rPr>
        <w:t xml:space="preserve">and </w:t>
      </w:r>
      <w:r w:rsidR="0067467C" w:rsidRPr="0067467C">
        <w:rPr>
          <w:rFonts w:ascii="Arial Narrow" w:eastAsia="Arial Narrow" w:hAnsi="Arial Narrow" w:cs="AGaramondPro-Regular"/>
          <w:color w:val="000000"/>
          <w:sz w:val="20"/>
        </w:rPr>
        <w:t>rectified many international human</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rights instruments such as Univer</w:t>
      </w:r>
      <w:r w:rsidR="0067467C">
        <w:rPr>
          <w:rFonts w:ascii="Arial Narrow" w:eastAsia="Arial Narrow" w:hAnsi="Arial Narrow" w:cs="AGaramondPro-Regular"/>
          <w:color w:val="000000"/>
          <w:sz w:val="20"/>
        </w:rPr>
        <w:t xml:space="preserve">sal Declaration of Human Rights </w:t>
      </w:r>
      <w:r w:rsidR="0067467C" w:rsidRPr="0067467C">
        <w:rPr>
          <w:rFonts w:ascii="Arial Narrow" w:eastAsia="Arial Narrow" w:hAnsi="Arial Narrow" w:cs="AGaramondPro-Regular"/>
          <w:color w:val="000000"/>
          <w:sz w:val="20"/>
        </w:rPr>
        <w:t>(UDHR)- 1948, International Convention on the Elimination of all forms of Racial</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Discrimination (ICERD)- 1965, International Convention on the Elimination</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of all forms of Discrimination Against Women (CEDAW) - 1979,</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International Convention on Rights of Child (CRC) - 1989, International</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Convention against Torture and other Cruel, Inhuman or Degrading</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Treatment or Punishment (CAT) - 1984, International Co</w:t>
      </w:r>
      <w:r w:rsidR="00F9056F">
        <w:rPr>
          <w:rFonts w:ascii="Arial Narrow" w:eastAsia="Arial Narrow" w:hAnsi="Arial Narrow" w:cs="AGaramondPro-Regular"/>
          <w:color w:val="000000"/>
          <w:sz w:val="20"/>
        </w:rPr>
        <w:t>nve</w:t>
      </w:r>
      <w:r w:rsidR="0067467C" w:rsidRPr="0067467C">
        <w:rPr>
          <w:rFonts w:ascii="Arial Narrow" w:eastAsia="Arial Narrow" w:hAnsi="Arial Narrow" w:cs="AGaramondPro-Regular"/>
          <w:color w:val="000000"/>
          <w:sz w:val="20"/>
        </w:rPr>
        <w:t>nt</w:t>
      </w:r>
      <w:r w:rsidR="00F9056F">
        <w:rPr>
          <w:rFonts w:ascii="Arial Narrow" w:eastAsia="Arial Narrow" w:hAnsi="Arial Narrow" w:cs="AGaramondPro-Regular"/>
          <w:color w:val="000000"/>
          <w:sz w:val="20"/>
        </w:rPr>
        <w:t>ion</w:t>
      </w:r>
      <w:r w:rsidR="0067467C" w:rsidRPr="0067467C">
        <w:rPr>
          <w:rFonts w:ascii="Arial Narrow" w:eastAsia="Arial Narrow" w:hAnsi="Arial Narrow" w:cs="AGaramondPro-Regular"/>
          <w:color w:val="000000"/>
          <w:sz w:val="20"/>
        </w:rPr>
        <w:t xml:space="preserve"> on Economic,</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Social and Cultural Rights (ICESCR) - 1966, International Covenant on Civil</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 xml:space="preserve">and Political Rights (ICCPR) - 1966. The </w:t>
      </w:r>
      <w:r w:rsidR="001E1FB4" w:rsidRPr="0067467C">
        <w:rPr>
          <w:rFonts w:ascii="Arial Narrow" w:eastAsia="Arial Narrow" w:hAnsi="Arial Narrow" w:cs="AGaramondPro-Regular"/>
          <w:color w:val="000000"/>
          <w:sz w:val="20"/>
        </w:rPr>
        <w:t>meanings of all these instruments are</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non-discrimination, equality, participation to respect, promote and fulfill the</w:t>
      </w:r>
      <w:r w:rsidR="0067467C">
        <w:rPr>
          <w:rFonts w:ascii="Arial Narrow" w:eastAsia="Arial Narrow" w:hAnsi="Arial Narrow" w:cs="AGaramondPro-Regular"/>
          <w:color w:val="000000"/>
          <w:sz w:val="20"/>
        </w:rPr>
        <w:t xml:space="preserve"> </w:t>
      </w:r>
      <w:r w:rsidR="0067467C" w:rsidRPr="0067467C">
        <w:rPr>
          <w:rFonts w:ascii="Arial Narrow" w:eastAsia="Arial Narrow" w:hAnsi="Arial Narrow" w:cs="AGaramondPro-Regular"/>
          <w:color w:val="000000"/>
          <w:sz w:val="20"/>
        </w:rPr>
        <w:t>all human rights of all.</w:t>
      </w:r>
      <w:r w:rsidR="0067467C">
        <w:rPr>
          <w:rFonts w:ascii="Arial Narrow" w:eastAsia="Arial Narrow" w:hAnsi="Arial Narrow" w:cs="AGaramondPro-Regular"/>
          <w:color w:val="000000"/>
          <w:sz w:val="20"/>
        </w:rPr>
        <w:t xml:space="preserve"> </w:t>
      </w:r>
      <w:r w:rsidRPr="0055106D">
        <w:rPr>
          <w:rFonts w:ascii="Arial Narrow" w:eastAsia="Arial Narrow" w:hAnsi="Arial Narrow" w:cs="AGaramondPro-Regular"/>
          <w:color w:val="000000"/>
          <w:sz w:val="20"/>
        </w:rPr>
        <w:t>They are reinforced by t</w:t>
      </w:r>
      <w:r w:rsidR="001E1FB4">
        <w:rPr>
          <w:rFonts w:ascii="Arial Narrow" w:eastAsia="Arial Narrow" w:hAnsi="Arial Narrow" w:cs="AGaramondPro-Regular"/>
          <w:color w:val="000000"/>
          <w:sz w:val="20"/>
        </w:rPr>
        <w:t xml:space="preserve">he Constitution of Nepal, 2015 </w:t>
      </w:r>
      <w:r w:rsidRPr="0055106D">
        <w:rPr>
          <w:rFonts w:ascii="Arial Narrow" w:eastAsia="Arial Narrow" w:hAnsi="Arial Narrow" w:cs="AGaramondPro-Regular"/>
          <w:color w:val="000000"/>
          <w:sz w:val="20"/>
        </w:rPr>
        <w:t>which reaffirms the principle of equity and gender equality and prohibits all forms of discrimination based on gender</w:t>
      </w:r>
      <w:r>
        <w:rPr>
          <w:rFonts w:ascii="Arial Narrow" w:eastAsia="Arial Narrow" w:hAnsi="Arial Narrow" w:cs="AGaramondPro-Regular"/>
          <w:color w:val="000000"/>
          <w:sz w:val="20"/>
        </w:rPr>
        <w:t xml:space="preserve"> caste and ethnicity</w:t>
      </w:r>
      <w:r w:rsidRPr="0055106D">
        <w:rPr>
          <w:rFonts w:ascii="Arial Narrow" w:eastAsia="Arial Narrow" w:hAnsi="Arial Narrow" w:cs="AGaramondPro-Regular"/>
          <w:color w:val="000000"/>
          <w:sz w:val="20"/>
        </w:rPr>
        <w:t xml:space="preserve">. </w:t>
      </w:r>
    </w:p>
    <w:p w:rsidR="00076B90" w:rsidRDefault="00076B90" w:rsidP="00E012F3">
      <w:pPr>
        <w:pStyle w:val="Heading4"/>
        <w:numPr>
          <w:ilvl w:val="0"/>
          <w:numId w:val="30"/>
        </w:numPr>
        <w:ind w:left="540" w:hanging="180"/>
        <w:rPr>
          <w:rFonts w:eastAsia="Calibri"/>
          <w:lang w:val="en-GB"/>
        </w:rPr>
      </w:pPr>
      <w:r w:rsidRPr="00076B90">
        <w:rPr>
          <w:rFonts w:eastAsia="Calibri"/>
          <w:lang w:val="en-GB"/>
        </w:rPr>
        <w:t>The Constitution</w:t>
      </w:r>
      <w:r w:rsidRPr="00081F6C">
        <w:rPr>
          <w:rFonts w:eastAsia="Calibri"/>
          <w:lang w:val="en-GB"/>
        </w:rPr>
        <w:t xml:space="preserve"> </w:t>
      </w:r>
    </w:p>
    <w:p w:rsidR="00076B90" w:rsidRPr="001E1FB4" w:rsidRDefault="00076B90" w:rsidP="001E1FB4">
      <w:pPr>
        <w:autoSpaceDE w:val="0"/>
        <w:autoSpaceDN w:val="0"/>
        <w:adjustRightInd w:val="0"/>
        <w:spacing w:after="0" w:line="240" w:lineRule="auto"/>
        <w:jc w:val="both"/>
        <w:rPr>
          <w:rFonts w:ascii="Arial Narrow" w:eastAsia="Arial Narrow" w:hAnsi="Arial Narrow" w:cs="AGaramondPro-Regular"/>
          <w:color w:val="000000"/>
          <w:sz w:val="20"/>
        </w:rPr>
      </w:pPr>
      <w:r w:rsidRPr="001E1FB4">
        <w:rPr>
          <w:rFonts w:ascii="Arial Narrow" w:eastAsia="Arial Narrow" w:hAnsi="Arial Narrow" w:cs="AGaramondPro-Regular"/>
          <w:color w:val="000000"/>
          <w:sz w:val="20"/>
        </w:rPr>
        <w:t xml:space="preserve">The Constitution of Nepal (2015) guarantees social justice and affirmative actions for women, Dalits, indigenous groups, the Madhesi community, Muslims and other marginalized or excluded groups. </w:t>
      </w:r>
      <w:r w:rsidR="001E1FB4" w:rsidRPr="001E1FB4">
        <w:rPr>
          <w:rFonts w:ascii="Arial Narrow" w:eastAsia="Arial Narrow" w:hAnsi="Arial Narrow" w:cs="AGaramondPro-Regular"/>
          <w:color w:val="000000"/>
          <w:sz w:val="20"/>
        </w:rPr>
        <w:t>In addition, the k</w:t>
      </w:r>
      <w:r w:rsidRPr="001E1FB4">
        <w:rPr>
          <w:rFonts w:ascii="Arial Narrow" w:eastAsia="Arial Narrow" w:hAnsi="Arial Narrow" w:cs="AGaramondPro-Regular"/>
          <w:color w:val="000000"/>
          <w:sz w:val="20"/>
        </w:rPr>
        <w:t>ey national policy documents like the Three Year Plan (2010 -2013) and the Approach paper for fourteenth Three Year Plan (2014-2017) clearly provide a mandate to addressing gender equality and social inclusion in Nepal.</w:t>
      </w:r>
      <w:r w:rsidR="001E1FB4" w:rsidRPr="001E1FB4">
        <w:rPr>
          <w:rFonts w:ascii="Arial Narrow" w:eastAsia="Arial Narrow" w:hAnsi="Arial Narrow" w:cs="AGaramondPro-Regular"/>
          <w:color w:val="000000"/>
          <w:sz w:val="20"/>
        </w:rPr>
        <w:t xml:space="preserve"> </w:t>
      </w:r>
      <w:r w:rsidR="00BD4260">
        <w:rPr>
          <w:rFonts w:ascii="Arial Narrow" w:eastAsia="Arial Narrow" w:hAnsi="Arial Narrow" w:cs="AGaramondPro-Regular"/>
          <w:color w:val="000000"/>
          <w:sz w:val="20"/>
        </w:rPr>
        <w:t>The Constitution, policies</w:t>
      </w:r>
      <w:r w:rsidR="001E1FB4" w:rsidRPr="0055106D">
        <w:rPr>
          <w:rFonts w:ascii="Arial Narrow" w:eastAsia="Arial Narrow" w:hAnsi="Arial Narrow" w:cs="AGaramondPro-Regular"/>
          <w:color w:val="000000"/>
          <w:sz w:val="20"/>
        </w:rPr>
        <w:t xml:space="preserve"> and legislative frameworks</w:t>
      </w:r>
      <w:r w:rsidR="00BD4260">
        <w:rPr>
          <w:rFonts w:ascii="Arial Narrow" w:eastAsia="Arial Narrow" w:hAnsi="Arial Narrow" w:cs="AGaramondPro-Regular"/>
          <w:color w:val="000000"/>
          <w:sz w:val="20"/>
        </w:rPr>
        <w:t xml:space="preserve"> have been supporting gender equity in Nepal.</w:t>
      </w:r>
      <w:r w:rsidR="001E1FB4" w:rsidRPr="0055106D">
        <w:rPr>
          <w:rFonts w:ascii="Arial Narrow" w:eastAsia="Arial Narrow" w:hAnsi="Arial Narrow" w:cs="AGaramondPro-Regular"/>
          <w:color w:val="000000"/>
          <w:sz w:val="20"/>
        </w:rPr>
        <w:t xml:space="preserve"> </w:t>
      </w:r>
      <w:r w:rsidR="00BD4260" w:rsidRPr="0055106D">
        <w:rPr>
          <w:rFonts w:ascii="Arial Narrow" w:eastAsia="Arial Narrow" w:hAnsi="Arial Narrow" w:cs="AGaramondPro-Regular"/>
          <w:color w:val="000000"/>
          <w:sz w:val="20"/>
        </w:rPr>
        <w:t>However, not much has been done to apply these national laws to push for advancement</w:t>
      </w:r>
      <w:r w:rsidR="00BD4260" w:rsidRPr="00BD4260">
        <w:rPr>
          <w:rFonts w:ascii="Arial Narrow" w:eastAsia="Arial Narrow" w:hAnsi="Arial Narrow" w:cs="AGaramondPro-Regular"/>
          <w:color w:val="000000"/>
          <w:sz w:val="20"/>
        </w:rPr>
        <w:t xml:space="preserve"> </w:t>
      </w:r>
      <w:r w:rsidR="00BD4260">
        <w:rPr>
          <w:rFonts w:ascii="Arial Narrow" w:eastAsia="Arial Narrow" w:hAnsi="Arial Narrow" w:cs="AGaramondPro-Regular"/>
          <w:color w:val="000000"/>
          <w:sz w:val="20"/>
        </w:rPr>
        <w:t xml:space="preserve">of </w:t>
      </w:r>
      <w:r w:rsidR="00BD4260" w:rsidRPr="0055106D">
        <w:rPr>
          <w:rFonts w:ascii="Arial Narrow" w:eastAsia="Arial Narrow" w:hAnsi="Arial Narrow" w:cs="AGaramondPro-Regular"/>
          <w:color w:val="000000"/>
          <w:sz w:val="20"/>
        </w:rPr>
        <w:t>women</w:t>
      </w:r>
      <w:r w:rsidR="00BD4260">
        <w:rPr>
          <w:rFonts w:ascii="Arial Narrow" w:eastAsia="Arial Narrow" w:hAnsi="Arial Narrow" w:cs="AGaramondPro-Regular"/>
          <w:color w:val="000000"/>
          <w:sz w:val="20"/>
        </w:rPr>
        <w:t xml:space="preserve"> and other marginalized groups</w:t>
      </w:r>
      <w:r w:rsidR="00BD4260" w:rsidRPr="0055106D">
        <w:rPr>
          <w:rFonts w:ascii="Arial Narrow" w:eastAsia="Arial Narrow" w:hAnsi="Arial Narrow" w:cs="AGaramondPro-Regular"/>
          <w:color w:val="000000"/>
          <w:sz w:val="20"/>
        </w:rPr>
        <w:t>.</w:t>
      </w:r>
      <w:r w:rsidR="00BD4260">
        <w:rPr>
          <w:rFonts w:ascii="Arial Narrow" w:eastAsia="Arial Narrow" w:hAnsi="Arial Narrow" w:cs="AGaramondPro-Regular"/>
          <w:color w:val="000000"/>
          <w:sz w:val="20"/>
        </w:rPr>
        <w:t xml:space="preserve"> </w:t>
      </w:r>
    </w:p>
    <w:p w:rsidR="00225CE7" w:rsidRPr="00081F6C" w:rsidRDefault="00225CE7" w:rsidP="00E012F3">
      <w:pPr>
        <w:pStyle w:val="Heading4"/>
        <w:numPr>
          <w:ilvl w:val="0"/>
          <w:numId w:val="30"/>
        </w:numPr>
        <w:ind w:left="540" w:hanging="180"/>
        <w:rPr>
          <w:rFonts w:eastAsia="Calibri"/>
          <w:lang w:val="en-GB"/>
        </w:rPr>
      </w:pPr>
      <w:r w:rsidRPr="00081F6C">
        <w:rPr>
          <w:rFonts w:eastAsia="Calibri"/>
          <w:lang w:val="en-GB"/>
        </w:rPr>
        <w:t xml:space="preserve">The Local Self Governance Act </w:t>
      </w:r>
    </w:p>
    <w:p w:rsidR="00225CE7" w:rsidRDefault="00225CE7" w:rsidP="001E1FB4">
      <w:pPr>
        <w:autoSpaceDE w:val="0"/>
        <w:autoSpaceDN w:val="0"/>
        <w:adjustRightInd w:val="0"/>
        <w:spacing w:after="0" w:line="240" w:lineRule="auto"/>
        <w:jc w:val="both"/>
        <w:rPr>
          <w:rFonts w:ascii="Arial Narrow" w:eastAsia="Arial Narrow" w:hAnsi="Arial Narrow" w:cs="AGaramondPro-Regular"/>
          <w:color w:val="000000"/>
          <w:sz w:val="20"/>
        </w:rPr>
      </w:pPr>
      <w:r w:rsidRPr="0055106D">
        <w:rPr>
          <w:rFonts w:ascii="Arial Narrow" w:eastAsia="Arial Narrow" w:hAnsi="Arial Narrow" w:cs="AGaramondPro-Regular"/>
          <w:color w:val="000000"/>
          <w:sz w:val="20"/>
        </w:rPr>
        <w:t xml:space="preserve">The Local Self Governance Act (LGSA) of 1999 is the law which governs </w:t>
      </w:r>
      <w:r w:rsidRPr="003B2659">
        <w:rPr>
          <w:rFonts w:ascii="Arial Narrow" w:eastAsia="Arial Narrow" w:hAnsi="Arial Narrow" w:cs="AGaramondPro-Regular"/>
          <w:color w:val="000000"/>
          <w:sz w:val="20"/>
          <w:lang w:val="en-GB"/>
        </w:rPr>
        <w:t>decentralisation</w:t>
      </w:r>
      <w:r w:rsidRPr="0055106D">
        <w:rPr>
          <w:rFonts w:ascii="Arial Narrow" w:eastAsia="Arial Narrow" w:hAnsi="Arial Narrow" w:cs="AGaramondPro-Regular"/>
          <w:color w:val="000000"/>
          <w:sz w:val="20"/>
        </w:rPr>
        <w:t xml:space="preserve"> in Nepal. It requires participatory governance approaches for leading, planning and implementation at the local level, including the participation of </w:t>
      </w:r>
      <w:r w:rsidR="0090723F">
        <w:rPr>
          <w:rFonts w:ascii="Arial Narrow" w:eastAsia="Arial Narrow" w:hAnsi="Arial Narrow" w:cs="AGaramondPro-Regular"/>
          <w:color w:val="000000"/>
          <w:sz w:val="20"/>
        </w:rPr>
        <w:t>women in these processes. The L</w:t>
      </w:r>
      <w:r w:rsidRPr="0055106D">
        <w:rPr>
          <w:rFonts w:ascii="Arial Narrow" w:eastAsia="Arial Narrow" w:hAnsi="Arial Narrow" w:cs="AGaramondPro-Regular"/>
          <w:color w:val="000000"/>
          <w:sz w:val="20"/>
        </w:rPr>
        <w:t>S</w:t>
      </w:r>
      <w:r w:rsidR="0090723F">
        <w:rPr>
          <w:rFonts w:ascii="Arial Narrow" w:eastAsia="Arial Narrow" w:hAnsi="Arial Narrow" w:cs="AGaramondPro-Regular"/>
          <w:color w:val="000000"/>
          <w:sz w:val="20"/>
        </w:rPr>
        <w:t>G</w:t>
      </w:r>
      <w:r w:rsidRPr="0055106D">
        <w:rPr>
          <w:rFonts w:ascii="Arial Narrow" w:eastAsia="Arial Narrow" w:hAnsi="Arial Narrow" w:cs="AGaramondPro-Regular"/>
          <w:color w:val="000000"/>
          <w:sz w:val="20"/>
        </w:rPr>
        <w:t xml:space="preserve">A legislates for women’s representation on Village Development Councils and Committees. It also states that Village Development Committees (VDCs) must give priority to plans and projects which benefit women, and that these activities must include income generating activities for women. The bottom up and participatory development planning framework contained in the Act assures the inclusion of women, and </w:t>
      </w:r>
      <w:r w:rsidRPr="001E1FB4">
        <w:rPr>
          <w:rFonts w:ascii="Arial Narrow" w:eastAsia="Arial Narrow" w:hAnsi="Arial Narrow" w:cs="AGaramondPro-Regular"/>
          <w:color w:val="000000"/>
          <w:sz w:val="20"/>
          <w:lang w:val="en-GB"/>
        </w:rPr>
        <w:t>marginalised</w:t>
      </w:r>
      <w:r w:rsidRPr="0055106D">
        <w:rPr>
          <w:rFonts w:ascii="Arial Narrow" w:eastAsia="Arial Narrow" w:hAnsi="Arial Narrow" w:cs="AGaramondPro-Regular"/>
          <w:color w:val="000000"/>
          <w:sz w:val="20"/>
        </w:rPr>
        <w:t xml:space="preserve"> groups. </w:t>
      </w:r>
    </w:p>
    <w:p w:rsidR="00484241" w:rsidRDefault="00484241" w:rsidP="00225CE7">
      <w:pPr>
        <w:spacing w:after="0"/>
        <w:jc w:val="both"/>
        <w:rPr>
          <w:rFonts w:ascii="Arial Narrow" w:eastAsia="Arial Narrow" w:hAnsi="Arial Narrow" w:cs="AGaramondPro-Regular"/>
          <w:color w:val="000000"/>
          <w:sz w:val="20"/>
        </w:rPr>
      </w:pPr>
    </w:p>
    <w:p w:rsidR="00225CE7" w:rsidRPr="0055106D" w:rsidRDefault="00225CE7" w:rsidP="00225CE7">
      <w:pPr>
        <w:spacing w:after="0"/>
        <w:jc w:val="both"/>
        <w:rPr>
          <w:rFonts w:ascii="Arial Narrow" w:eastAsia="Arial Narrow" w:hAnsi="Arial Narrow" w:cs="AGaramondPro-Regular"/>
          <w:color w:val="000000"/>
          <w:sz w:val="20"/>
        </w:rPr>
      </w:pPr>
      <w:r w:rsidRPr="000D7B27">
        <w:rPr>
          <w:rFonts w:ascii="Arial Narrow" w:eastAsia="Arial Narrow" w:hAnsi="Arial Narrow" w:cs="AGaramondPro-Regular"/>
          <w:color w:val="000000"/>
          <w:sz w:val="20"/>
        </w:rPr>
        <w:lastRenderedPageBreak/>
        <w:t>The other policy documents which have</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provisioned the some social inclusion related measures. Likewise National</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Foundation for Development of Indigenous Nationalities Act 2002 and</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regulation 2005, National Dalit Commission Rules, Rules for Neglected,</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Suppressed and Dalit Community Upliftment Committee and the Other</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Backward Community rules 2065 are also the social inclusion related legal</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and policy measures. GoN has brought Gender Equality and Social</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Inclusion (GESI) Strategy under the Local Governance and Community</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Development Programme (LGCDP)</w:t>
      </w:r>
      <w:r>
        <w:rPr>
          <w:rFonts w:ascii="Arial Narrow" w:eastAsia="Arial Narrow" w:hAnsi="Arial Narrow" w:cs="AGaramondPro-Regular"/>
          <w:color w:val="000000"/>
          <w:sz w:val="20"/>
        </w:rPr>
        <w:t>,</w:t>
      </w:r>
      <w:r w:rsidRPr="000D7B27">
        <w:rPr>
          <w:rFonts w:ascii="Arial Narrow" w:eastAsia="Arial Narrow" w:hAnsi="Arial Narrow" w:cs="AGaramondPro-Regular"/>
          <w:color w:val="000000"/>
          <w:sz w:val="20"/>
        </w:rPr>
        <w:t xml:space="preserve"> Ministry of Forestry and Soil Conservation (MoFSC),</w:t>
      </w:r>
      <w:r>
        <w:rPr>
          <w:rFonts w:ascii="Arial Narrow" w:eastAsia="Arial Narrow" w:hAnsi="Arial Narrow" w:cs="AGaramondPro-Regular"/>
          <w:color w:val="000000"/>
          <w:sz w:val="20"/>
        </w:rPr>
        <w:t xml:space="preserve"> and</w:t>
      </w:r>
      <w:r w:rsidRPr="000D7B27">
        <w:rPr>
          <w:rFonts w:ascii="Arial Narrow" w:eastAsia="Arial Narrow" w:hAnsi="Arial Narrow" w:cs="AGaramondPro-Regular"/>
          <w:color w:val="000000"/>
          <w:sz w:val="20"/>
        </w:rPr>
        <w:t xml:space="preserve"> Ministry of Agriculture </w:t>
      </w:r>
      <w:r>
        <w:rPr>
          <w:rFonts w:ascii="Arial Narrow" w:eastAsia="Arial Narrow" w:hAnsi="Arial Narrow" w:cs="AGaramondPro-Regular"/>
          <w:color w:val="000000"/>
          <w:sz w:val="20"/>
        </w:rPr>
        <w:t xml:space="preserve">Development (MoAD) </w:t>
      </w:r>
      <w:r w:rsidRPr="000D7B27">
        <w:rPr>
          <w:rFonts w:ascii="Arial Narrow" w:eastAsia="Arial Narrow" w:hAnsi="Arial Narrow" w:cs="AGaramondPro-Regular"/>
          <w:color w:val="000000"/>
          <w:sz w:val="20"/>
        </w:rPr>
        <w:t>which</w:t>
      </w:r>
      <w:r>
        <w:rPr>
          <w:rFonts w:ascii="Arial Narrow" w:eastAsia="Arial Narrow" w:hAnsi="Arial Narrow" w:cs="AGaramondPro-Regular"/>
          <w:color w:val="000000"/>
          <w:sz w:val="20"/>
        </w:rPr>
        <w:t xml:space="preserve"> have</w:t>
      </w:r>
      <w:r w:rsidRPr="000D7B27">
        <w:rPr>
          <w:rFonts w:ascii="Arial Narrow" w:eastAsia="Arial Narrow" w:hAnsi="Arial Narrow" w:cs="AGaramondPro-Regular"/>
          <w:color w:val="000000"/>
          <w:sz w:val="20"/>
        </w:rPr>
        <w:t xml:space="preserve"> given a very good direction for</w:t>
      </w:r>
      <w:r>
        <w:rPr>
          <w:rFonts w:ascii="Arial Narrow" w:eastAsia="Arial Narrow" w:hAnsi="Arial Narrow" w:cs="AGaramondPro-Regular"/>
          <w:color w:val="000000"/>
          <w:sz w:val="20"/>
        </w:rPr>
        <w:t xml:space="preserve"> </w:t>
      </w:r>
      <w:r w:rsidRPr="000D7B27">
        <w:rPr>
          <w:rFonts w:ascii="Arial Narrow" w:eastAsia="Arial Narrow" w:hAnsi="Arial Narrow" w:cs="AGaramondPro-Regular"/>
          <w:color w:val="000000"/>
          <w:sz w:val="20"/>
        </w:rPr>
        <w:t>the gender mainstreaming and the social inclusion.</w:t>
      </w:r>
    </w:p>
    <w:p w:rsidR="00E9062E" w:rsidRDefault="00542D7E" w:rsidP="008509D0">
      <w:pPr>
        <w:pStyle w:val="Heading2"/>
        <w:numPr>
          <w:ilvl w:val="1"/>
          <w:numId w:val="19"/>
        </w:numPr>
        <w:ind w:left="450" w:hanging="450"/>
        <w:rPr>
          <w:rFonts w:eastAsia="Calibri"/>
          <w:lang w:val="en-GB"/>
        </w:rPr>
      </w:pPr>
      <w:bookmarkStart w:id="29" w:name="_Toc460326764"/>
      <w:bookmarkStart w:id="30" w:name="_Toc496745042"/>
      <w:r w:rsidRPr="00542D7E">
        <w:rPr>
          <w:rFonts w:eastAsia="Calibri"/>
          <w:lang w:val="en-GB"/>
        </w:rPr>
        <w:t>Sector-wise GESI issues in the context of climate change</w:t>
      </w:r>
      <w:bookmarkEnd w:id="29"/>
      <w:bookmarkEnd w:id="30"/>
    </w:p>
    <w:p w:rsidR="00340DF8" w:rsidRDefault="00340DF8" w:rsidP="00306E02">
      <w:pPr>
        <w:spacing w:line="240" w:lineRule="auto"/>
        <w:jc w:val="both"/>
        <w:rPr>
          <w:rFonts w:cs="AGaramondPro-Regular"/>
          <w:color w:val="000000"/>
          <w:sz w:val="20"/>
          <w:lang w:bidi="ar-SA"/>
        </w:rPr>
      </w:pPr>
      <w:r w:rsidRPr="00340DF8">
        <w:rPr>
          <w:rFonts w:cs="AGaramondPro-Regular"/>
          <w:color w:val="000000"/>
          <w:sz w:val="20"/>
          <w:lang w:bidi="ar-SA"/>
        </w:rPr>
        <w:t xml:space="preserve">There is a limited understanding and analysis of the link between GESI issues and climate change. The linkages between the impacts of climate change and GESI issues are not well recognized and understood by the institutions and service providers, particularly at the local levels. This has implications for achieving the results from the implementation of climate change initiatives from GESI perspectives. There is a lack of skills to </w:t>
      </w:r>
      <w:r w:rsidRPr="00340DF8">
        <w:rPr>
          <w:rFonts w:cs="AGaramondPro-Regular"/>
          <w:color w:val="000000"/>
          <w:sz w:val="20"/>
          <w:lang w:val="en-GB" w:bidi="ar-SA"/>
        </w:rPr>
        <w:t>analyse</w:t>
      </w:r>
      <w:r w:rsidRPr="00340DF8">
        <w:rPr>
          <w:rFonts w:cs="AGaramondPro-Regular"/>
          <w:color w:val="000000"/>
          <w:sz w:val="20"/>
          <w:lang w:bidi="ar-SA"/>
        </w:rPr>
        <w:t xml:space="preserve"> climate change impacts from GESI perspectives and integrate it into the project planning cycle. As a result they are not responsive to these disadvantaged groups. </w:t>
      </w:r>
      <w:r>
        <w:rPr>
          <w:rFonts w:cs="AGaramondPro-Regular"/>
          <w:color w:val="000000"/>
          <w:sz w:val="20"/>
          <w:lang w:bidi="ar-SA"/>
        </w:rPr>
        <w:t>However following sector-wise some major issues are identified</w:t>
      </w:r>
      <w:r w:rsidR="00392F3B">
        <w:rPr>
          <w:rStyle w:val="FootnoteReference"/>
          <w:rFonts w:cs="AGaramondPro-Regular"/>
          <w:color w:val="000000"/>
          <w:sz w:val="20"/>
          <w:lang w:bidi="ar-SA"/>
        </w:rPr>
        <w:footnoteReference w:id="3"/>
      </w:r>
      <w:r>
        <w:rPr>
          <w:rFonts w:cs="AGaramondPro-Regular"/>
          <w:color w:val="000000"/>
          <w:sz w:val="20"/>
          <w:lang w:bidi="ar-SA"/>
        </w:rPr>
        <w:t xml:space="preserve"> during project designing phase:</w:t>
      </w:r>
    </w:p>
    <w:p w:rsidR="00340DF8" w:rsidRPr="00340DF8" w:rsidRDefault="00340DF8" w:rsidP="00340DF8">
      <w:pPr>
        <w:spacing w:after="0"/>
        <w:jc w:val="center"/>
        <w:rPr>
          <w:rFonts w:cs="AGaramondPro-Regular"/>
          <w:b/>
          <w:color w:val="000000"/>
          <w:sz w:val="18"/>
          <w:lang w:bidi="ar-SA"/>
        </w:rPr>
      </w:pPr>
      <w:r w:rsidRPr="00340DF8">
        <w:rPr>
          <w:rFonts w:cs="AGaramondPro-Regular"/>
          <w:b/>
          <w:color w:val="000000"/>
          <w:sz w:val="20"/>
          <w:lang w:bidi="ar-SA"/>
        </w:rPr>
        <w:t xml:space="preserve">Table </w:t>
      </w:r>
      <w:r w:rsidR="00E6774D">
        <w:rPr>
          <w:rFonts w:cs="AGaramondPro-Regular"/>
          <w:b/>
          <w:color w:val="000000"/>
          <w:sz w:val="20"/>
          <w:lang w:bidi="ar-SA"/>
        </w:rPr>
        <w:t>2</w:t>
      </w:r>
      <w:r w:rsidRPr="00340DF8">
        <w:rPr>
          <w:rFonts w:cs="AGaramondPro-Regular"/>
          <w:b/>
          <w:color w:val="000000"/>
          <w:sz w:val="20"/>
          <w:lang w:bidi="ar-SA"/>
        </w:rPr>
        <w:t>: sector-wise GESI issues in the context of climate change</w:t>
      </w:r>
    </w:p>
    <w:tbl>
      <w:tblPr>
        <w:tblStyle w:val="TableGrid3"/>
        <w:tblW w:w="9360" w:type="dxa"/>
        <w:tblInd w:w="108" w:type="dxa"/>
        <w:tblLook w:val="04A0" w:firstRow="1" w:lastRow="0" w:firstColumn="1" w:lastColumn="0" w:noHBand="0" w:noVBand="1"/>
      </w:tblPr>
      <w:tblGrid>
        <w:gridCol w:w="3600"/>
        <w:gridCol w:w="5760"/>
      </w:tblGrid>
      <w:tr w:rsidR="008811B4" w:rsidRPr="00DA41B1" w:rsidTr="00484241">
        <w:tc>
          <w:tcPr>
            <w:tcW w:w="3600" w:type="dxa"/>
          </w:tcPr>
          <w:p w:rsidR="008811B4" w:rsidRPr="00DA41B1" w:rsidRDefault="008811B4" w:rsidP="00574C72">
            <w:pPr>
              <w:rPr>
                <w:rFonts w:asciiTheme="minorHAnsi" w:hAnsiTheme="minorHAnsi" w:cs="Arial"/>
                <w:b/>
                <w:bCs/>
                <w:sz w:val="18"/>
                <w:szCs w:val="18"/>
                <w:lang w:val="en-CA"/>
              </w:rPr>
            </w:pPr>
            <w:r w:rsidRPr="00DA41B1">
              <w:rPr>
                <w:rFonts w:asciiTheme="minorHAnsi" w:hAnsiTheme="minorHAnsi" w:cs="Arial"/>
                <w:b/>
                <w:bCs/>
                <w:sz w:val="18"/>
                <w:szCs w:val="18"/>
                <w:lang w:val="en-CA"/>
              </w:rPr>
              <w:t>Sector-wise Impacts</w:t>
            </w:r>
            <w:r w:rsidR="00191675" w:rsidRPr="00DA41B1">
              <w:rPr>
                <w:rFonts w:asciiTheme="minorHAnsi" w:hAnsiTheme="minorHAnsi" w:cs="Arial"/>
                <w:b/>
                <w:bCs/>
                <w:sz w:val="18"/>
                <w:szCs w:val="18"/>
                <w:lang w:val="en-CA"/>
              </w:rPr>
              <w:t xml:space="preserve"> of Climate Change on Women, </w:t>
            </w:r>
            <w:r w:rsidR="00574C72" w:rsidRPr="00DA41B1">
              <w:rPr>
                <w:rFonts w:asciiTheme="minorHAnsi" w:hAnsiTheme="minorHAnsi" w:cs="Arial"/>
                <w:b/>
                <w:bCs/>
                <w:sz w:val="18"/>
                <w:szCs w:val="18"/>
                <w:lang w:val="en-CA"/>
              </w:rPr>
              <w:t>Poor</w:t>
            </w:r>
            <w:r w:rsidR="00191675" w:rsidRPr="00DA41B1">
              <w:rPr>
                <w:rFonts w:asciiTheme="minorHAnsi" w:hAnsiTheme="minorHAnsi" w:cs="Arial"/>
                <w:b/>
                <w:bCs/>
                <w:sz w:val="18"/>
                <w:szCs w:val="18"/>
                <w:lang w:val="en-CA"/>
              </w:rPr>
              <w:t xml:space="preserve"> and ethnic groups</w:t>
            </w:r>
            <w:r w:rsidR="00574C72" w:rsidRPr="00DA41B1">
              <w:rPr>
                <w:rFonts w:asciiTheme="minorHAnsi" w:hAnsiTheme="minorHAnsi" w:cs="Arial"/>
                <w:b/>
                <w:bCs/>
                <w:sz w:val="18"/>
                <w:szCs w:val="18"/>
                <w:lang w:val="en-CA"/>
              </w:rPr>
              <w:t xml:space="preserve"> </w:t>
            </w:r>
            <w:r w:rsidRPr="00DA41B1">
              <w:rPr>
                <w:rFonts w:asciiTheme="minorHAnsi" w:hAnsiTheme="minorHAnsi" w:cs="Arial"/>
                <w:b/>
                <w:bCs/>
                <w:sz w:val="18"/>
                <w:szCs w:val="18"/>
                <w:lang w:val="en-CA"/>
              </w:rPr>
              <w:t xml:space="preserve"> </w:t>
            </w:r>
          </w:p>
        </w:tc>
        <w:tc>
          <w:tcPr>
            <w:tcW w:w="5760" w:type="dxa"/>
          </w:tcPr>
          <w:p w:rsidR="008811B4" w:rsidRPr="00DA41B1" w:rsidRDefault="008811B4" w:rsidP="00542D7E">
            <w:pPr>
              <w:jc w:val="center"/>
              <w:rPr>
                <w:rFonts w:asciiTheme="minorHAnsi" w:hAnsiTheme="minorHAnsi" w:cs="Arial"/>
                <w:b/>
                <w:bCs/>
                <w:sz w:val="18"/>
                <w:szCs w:val="18"/>
                <w:lang w:val="en-CA"/>
              </w:rPr>
            </w:pPr>
            <w:r w:rsidRPr="00DA41B1">
              <w:rPr>
                <w:rFonts w:asciiTheme="minorHAnsi" w:hAnsiTheme="minorHAnsi" w:cs="Arial"/>
                <w:b/>
                <w:bCs/>
                <w:sz w:val="18"/>
                <w:szCs w:val="18"/>
                <w:lang w:val="en-CA"/>
              </w:rPr>
              <w:t>Major Issues</w:t>
            </w:r>
          </w:p>
        </w:tc>
      </w:tr>
      <w:tr w:rsidR="008811B4" w:rsidRPr="00DA41B1" w:rsidTr="00484241">
        <w:trPr>
          <w:trHeight w:val="1268"/>
        </w:trPr>
        <w:tc>
          <w:tcPr>
            <w:tcW w:w="3600" w:type="dxa"/>
          </w:tcPr>
          <w:p w:rsidR="008811B4" w:rsidRPr="00DA41B1" w:rsidRDefault="008811B4" w:rsidP="00542D7E">
            <w:pPr>
              <w:rPr>
                <w:rFonts w:asciiTheme="minorHAnsi" w:hAnsiTheme="minorHAnsi" w:cs="Arial"/>
                <w:sz w:val="18"/>
                <w:szCs w:val="18"/>
                <w:lang w:val="en-CA"/>
              </w:rPr>
            </w:pPr>
            <w:r w:rsidRPr="00DA41B1">
              <w:rPr>
                <w:rFonts w:asciiTheme="minorHAnsi" w:hAnsiTheme="minorHAnsi" w:cs="Arial"/>
                <w:b/>
                <w:bCs/>
                <w:sz w:val="18"/>
                <w:szCs w:val="18"/>
                <w:lang w:val="en-CA"/>
              </w:rPr>
              <w:t xml:space="preserve">1. Water and </w:t>
            </w:r>
            <w:r w:rsidR="00B14604">
              <w:rPr>
                <w:rFonts w:asciiTheme="minorHAnsi" w:hAnsiTheme="minorHAnsi" w:cs="Arial"/>
                <w:b/>
                <w:bCs/>
                <w:sz w:val="18"/>
                <w:szCs w:val="18"/>
                <w:lang w:val="en-CA"/>
              </w:rPr>
              <w:t xml:space="preserve">water related </w:t>
            </w:r>
            <w:r w:rsidRPr="00DA41B1">
              <w:rPr>
                <w:rFonts w:asciiTheme="minorHAnsi" w:hAnsiTheme="minorHAnsi" w:cs="Arial"/>
                <w:b/>
                <w:bCs/>
                <w:sz w:val="18"/>
                <w:szCs w:val="18"/>
                <w:lang w:val="en-CA"/>
              </w:rPr>
              <w:t xml:space="preserve">disaster: </w:t>
            </w:r>
            <w:r w:rsidRPr="00DA41B1">
              <w:rPr>
                <w:rFonts w:asciiTheme="minorHAnsi" w:hAnsiTheme="minorHAnsi" w:cs="Arial"/>
                <w:sz w:val="18"/>
                <w:szCs w:val="18"/>
                <w:lang w:val="en-CA"/>
              </w:rPr>
              <w:t xml:space="preserve"> Unpredictable rainfall patterns - long dry spells, scanty rainfall; intense monsoon rainfalls and increased incidence of landslides, floods, droughts </w:t>
            </w:r>
          </w:p>
          <w:p w:rsidR="008811B4" w:rsidRPr="00DA41B1" w:rsidRDefault="008811B4" w:rsidP="00EB057C">
            <w:pPr>
              <w:rPr>
                <w:rFonts w:asciiTheme="minorHAnsi" w:hAnsiTheme="minorHAnsi" w:cs="Arial"/>
                <w:sz w:val="18"/>
                <w:szCs w:val="18"/>
                <w:lang w:val="en-CA"/>
              </w:rPr>
            </w:pPr>
          </w:p>
        </w:tc>
        <w:tc>
          <w:tcPr>
            <w:tcW w:w="5760" w:type="dxa"/>
          </w:tcPr>
          <w:p w:rsidR="00EB057C" w:rsidRPr="00DA41B1" w:rsidRDefault="00EB057C" w:rsidP="00EB057C">
            <w:pPr>
              <w:rPr>
                <w:rFonts w:asciiTheme="minorHAnsi" w:hAnsiTheme="minorHAnsi" w:cs="Arial"/>
                <w:sz w:val="18"/>
                <w:szCs w:val="18"/>
                <w:lang w:val="en-CA"/>
              </w:rPr>
            </w:pPr>
            <w:r w:rsidRPr="00DA41B1">
              <w:rPr>
                <w:rFonts w:asciiTheme="minorHAnsi" w:hAnsiTheme="minorHAnsi" w:cs="Arial"/>
                <w:b/>
                <w:bCs/>
                <w:sz w:val="18"/>
                <w:szCs w:val="18"/>
                <w:lang w:val="en-CA"/>
              </w:rPr>
              <w:t>Damage of rural infrastructures</w:t>
            </w:r>
            <w:r w:rsidRPr="00DA41B1">
              <w:rPr>
                <w:rFonts w:asciiTheme="minorHAnsi" w:hAnsiTheme="minorHAnsi" w:cs="Arial"/>
                <w:sz w:val="18"/>
                <w:szCs w:val="18"/>
                <w:lang w:val="en-CA"/>
              </w:rPr>
              <w:t>:  e.g. roads, bridges, mills, water, irrigation, micro-hydro, communication systems - affecting mobility, timely technical inputs or information and support etc.</w:t>
            </w:r>
          </w:p>
          <w:p w:rsidR="008811B4" w:rsidRPr="00DA41B1" w:rsidRDefault="008811B4" w:rsidP="00542D7E">
            <w:pPr>
              <w:rPr>
                <w:rFonts w:asciiTheme="minorHAnsi" w:hAnsiTheme="minorHAnsi" w:cs="Arial"/>
                <w:sz w:val="18"/>
                <w:szCs w:val="18"/>
                <w:lang w:val="en-CA"/>
              </w:rPr>
            </w:pPr>
            <w:r w:rsidRPr="00DA41B1">
              <w:rPr>
                <w:rFonts w:asciiTheme="minorHAnsi" w:hAnsiTheme="minorHAnsi" w:cs="Arial"/>
                <w:b/>
                <w:bCs/>
                <w:sz w:val="18"/>
                <w:szCs w:val="18"/>
                <w:lang w:val="en-CA"/>
              </w:rPr>
              <w:t>Increased workload and drudgery</w:t>
            </w:r>
            <w:r w:rsidRPr="00DA41B1">
              <w:rPr>
                <w:rFonts w:asciiTheme="minorHAnsi" w:hAnsiTheme="minorHAnsi" w:cs="Arial"/>
                <w:sz w:val="18"/>
                <w:szCs w:val="18"/>
                <w:lang w:val="en-CA"/>
              </w:rPr>
              <w:t>: Increase in time to fetch drinking water; manage micro-irrigation, participate in community activities and decision-making etc.</w:t>
            </w:r>
          </w:p>
          <w:p w:rsidR="008811B4" w:rsidRPr="00DA41B1" w:rsidRDefault="008811B4" w:rsidP="00574C72">
            <w:pPr>
              <w:rPr>
                <w:rFonts w:asciiTheme="minorHAnsi" w:hAnsiTheme="minorHAnsi" w:cs="Arial"/>
                <w:b/>
                <w:bCs/>
                <w:sz w:val="18"/>
                <w:szCs w:val="18"/>
                <w:lang w:val="en-CA"/>
              </w:rPr>
            </w:pPr>
            <w:r w:rsidRPr="00DA41B1">
              <w:rPr>
                <w:rFonts w:asciiTheme="minorHAnsi" w:hAnsiTheme="minorHAnsi" w:cs="Arial"/>
                <w:b/>
                <w:bCs/>
                <w:sz w:val="18"/>
                <w:szCs w:val="18"/>
                <w:lang w:val="en-CA"/>
              </w:rPr>
              <w:t xml:space="preserve">Effect on sanitation, hygiene and health of women poor and excluded groups </w:t>
            </w:r>
          </w:p>
        </w:tc>
      </w:tr>
      <w:tr w:rsidR="008811B4" w:rsidRPr="00DA41B1" w:rsidTr="00484241">
        <w:trPr>
          <w:trHeight w:val="1781"/>
        </w:trPr>
        <w:tc>
          <w:tcPr>
            <w:tcW w:w="3600" w:type="dxa"/>
          </w:tcPr>
          <w:p w:rsidR="008811B4" w:rsidRPr="00DA41B1" w:rsidRDefault="00B14604" w:rsidP="00542D7E">
            <w:pPr>
              <w:rPr>
                <w:rFonts w:asciiTheme="minorHAnsi" w:hAnsiTheme="minorHAnsi" w:cs="Arial"/>
                <w:b/>
                <w:bCs/>
                <w:color w:val="333333"/>
                <w:sz w:val="18"/>
                <w:szCs w:val="18"/>
                <w:lang w:val="en-CA"/>
              </w:rPr>
            </w:pPr>
            <w:r>
              <w:rPr>
                <w:rFonts w:asciiTheme="minorHAnsi" w:hAnsiTheme="minorHAnsi" w:cs="Arial"/>
                <w:b/>
                <w:bCs/>
                <w:iCs/>
                <w:sz w:val="18"/>
                <w:szCs w:val="18"/>
                <w:lang w:val="en-CA"/>
              </w:rPr>
              <w:t>2. Agriculture and</w:t>
            </w:r>
            <w:r w:rsidR="008811B4" w:rsidRPr="00DA41B1">
              <w:rPr>
                <w:rFonts w:asciiTheme="minorHAnsi" w:hAnsiTheme="minorHAnsi" w:cs="Arial"/>
                <w:b/>
                <w:bCs/>
                <w:iCs/>
                <w:sz w:val="18"/>
                <w:szCs w:val="18"/>
                <w:lang w:val="en-CA"/>
              </w:rPr>
              <w:t xml:space="preserve"> food security </w:t>
            </w:r>
          </w:p>
          <w:p w:rsidR="008811B4" w:rsidRPr="00DA41B1" w:rsidRDefault="008811B4"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Hardening of agricultural soil;</w:t>
            </w:r>
          </w:p>
          <w:p w:rsidR="008811B4" w:rsidRPr="00DA41B1" w:rsidRDefault="008811B4"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Increase in weed, outbreak of pests</w:t>
            </w:r>
            <w:r w:rsidR="00B05575" w:rsidRPr="00DA41B1">
              <w:rPr>
                <w:rFonts w:asciiTheme="minorHAnsi" w:hAnsiTheme="minorHAnsi" w:cs="Arial"/>
                <w:sz w:val="18"/>
                <w:szCs w:val="18"/>
                <w:lang w:val="en-CA"/>
              </w:rPr>
              <w:t>;</w:t>
            </w:r>
          </w:p>
          <w:p w:rsidR="00B05575" w:rsidRPr="00DA41B1" w:rsidRDefault="00B05575"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 xml:space="preserve">Early ripening of crops and </w:t>
            </w:r>
            <w:r w:rsidR="008811B4" w:rsidRPr="00DA41B1">
              <w:rPr>
                <w:rFonts w:asciiTheme="minorHAnsi" w:hAnsiTheme="minorHAnsi" w:cs="Arial"/>
                <w:sz w:val="18"/>
                <w:szCs w:val="18"/>
                <w:lang w:val="en-CA"/>
              </w:rPr>
              <w:t>ve</w:t>
            </w:r>
            <w:r w:rsidRPr="00DA41B1">
              <w:rPr>
                <w:rFonts w:asciiTheme="minorHAnsi" w:hAnsiTheme="minorHAnsi" w:cs="Arial"/>
                <w:sz w:val="18"/>
                <w:szCs w:val="18"/>
                <w:lang w:val="en-CA"/>
              </w:rPr>
              <w:t xml:space="preserve">getables </w:t>
            </w:r>
          </w:p>
          <w:p w:rsidR="008811B4" w:rsidRPr="00DA41B1" w:rsidRDefault="00B05575"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 xml:space="preserve">Decreasing of production/harvest </w:t>
            </w:r>
          </w:p>
          <w:p w:rsidR="008811B4" w:rsidRPr="00DA41B1" w:rsidRDefault="008811B4"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iCs/>
                <w:sz w:val="18"/>
                <w:szCs w:val="18"/>
                <w:lang w:val="en-CA"/>
              </w:rPr>
              <w:t>Decrease in larger and smaller livestock</w:t>
            </w:r>
          </w:p>
          <w:p w:rsidR="008811B4" w:rsidRPr="00DA41B1" w:rsidRDefault="008811B4" w:rsidP="00B14604">
            <w:pPr>
              <w:contextualSpacing/>
              <w:rPr>
                <w:rFonts w:asciiTheme="minorHAnsi" w:hAnsiTheme="minorHAnsi" w:cs="Arial"/>
                <w:sz w:val="18"/>
                <w:szCs w:val="18"/>
                <w:lang w:val="en-CA"/>
              </w:rPr>
            </w:pPr>
          </w:p>
        </w:tc>
        <w:tc>
          <w:tcPr>
            <w:tcW w:w="5760" w:type="dxa"/>
          </w:tcPr>
          <w:p w:rsidR="008811B4" w:rsidRPr="00DA41B1" w:rsidRDefault="008811B4" w:rsidP="00542D7E">
            <w:pPr>
              <w:rPr>
                <w:rFonts w:asciiTheme="minorHAnsi" w:hAnsiTheme="minorHAnsi" w:cs="Arial"/>
                <w:b/>
                <w:bCs/>
                <w:sz w:val="18"/>
                <w:szCs w:val="18"/>
                <w:lang w:val="en-CA"/>
              </w:rPr>
            </w:pPr>
            <w:r w:rsidRPr="00DA41B1">
              <w:rPr>
                <w:rFonts w:asciiTheme="minorHAnsi" w:hAnsiTheme="minorHAnsi" w:cs="Arial"/>
                <w:b/>
                <w:bCs/>
                <w:sz w:val="18"/>
                <w:szCs w:val="18"/>
                <w:lang w:val="en-CA"/>
              </w:rPr>
              <w:t xml:space="preserve">Increase women’s workload and drudgery - </w:t>
            </w:r>
            <w:r w:rsidRPr="00DA41B1">
              <w:rPr>
                <w:rFonts w:asciiTheme="minorHAnsi" w:hAnsiTheme="minorHAnsi" w:cs="Arial"/>
                <w:sz w:val="18"/>
                <w:szCs w:val="18"/>
                <w:lang w:val="en-CA"/>
              </w:rPr>
              <w:t xml:space="preserve">most of the weeding, planting, storage, cooking is done by women:  </w:t>
            </w:r>
          </w:p>
          <w:p w:rsidR="008811B4" w:rsidRPr="00DA41B1" w:rsidRDefault="008811B4" w:rsidP="00B05575">
            <w:pPr>
              <w:numPr>
                <w:ilvl w:val="0"/>
                <w:numId w:val="13"/>
              </w:numPr>
              <w:ind w:left="360"/>
              <w:contextualSpacing/>
              <w:rPr>
                <w:rFonts w:asciiTheme="minorHAnsi" w:hAnsiTheme="minorHAnsi" w:cs="Arial"/>
                <w:sz w:val="18"/>
                <w:szCs w:val="18"/>
                <w:lang w:val="en-CA"/>
              </w:rPr>
            </w:pPr>
            <w:r w:rsidRPr="00DA41B1">
              <w:rPr>
                <w:rFonts w:asciiTheme="minorHAnsi" w:hAnsiTheme="minorHAnsi" w:cs="Arial"/>
                <w:sz w:val="18"/>
                <w:szCs w:val="18"/>
                <w:lang w:val="en-CA"/>
              </w:rPr>
              <w:t>Low family nutrition</w:t>
            </w:r>
          </w:p>
          <w:p w:rsidR="008811B4" w:rsidRPr="00DA41B1" w:rsidRDefault="008811B4" w:rsidP="00B05575">
            <w:pPr>
              <w:numPr>
                <w:ilvl w:val="0"/>
                <w:numId w:val="13"/>
              </w:numPr>
              <w:ind w:left="360"/>
              <w:contextualSpacing/>
              <w:rPr>
                <w:rFonts w:asciiTheme="minorHAnsi" w:hAnsiTheme="minorHAnsi" w:cs="Arial"/>
                <w:sz w:val="18"/>
                <w:szCs w:val="18"/>
                <w:lang w:val="en-CA"/>
              </w:rPr>
            </w:pPr>
            <w:r w:rsidRPr="00DA41B1">
              <w:rPr>
                <w:rFonts w:asciiTheme="minorHAnsi" w:hAnsiTheme="minorHAnsi" w:cs="Arial"/>
                <w:sz w:val="18"/>
                <w:szCs w:val="18"/>
                <w:lang w:val="en-CA"/>
              </w:rPr>
              <w:t>Backsliding agro-based enterprise and income</w:t>
            </w:r>
          </w:p>
          <w:p w:rsidR="008811B4" w:rsidRPr="00DA41B1" w:rsidRDefault="008811B4" w:rsidP="00B05575">
            <w:pPr>
              <w:numPr>
                <w:ilvl w:val="0"/>
                <w:numId w:val="13"/>
              </w:numPr>
              <w:ind w:left="360"/>
              <w:contextualSpacing/>
              <w:rPr>
                <w:rFonts w:asciiTheme="minorHAnsi" w:hAnsiTheme="minorHAnsi" w:cs="Arial"/>
                <w:sz w:val="18"/>
                <w:szCs w:val="18"/>
                <w:lang w:val="en-CA"/>
              </w:rPr>
            </w:pPr>
            <w:r w:rsidRPr="00DA41B1">
              <w:rPr>
                <w:rFonts w:asciiTheme="minorHAnsi" w:hAnsiTheme="minorHAnsi" w:cs="Arial"/>
                <w:sz w:val="18"/>
                <w:szCs w:val="18"/>
                <w:lang w:val="en-CA"/>
              </w:rPr>
              <w:t>Increase in loans for purchasing food, healthcare, migration</w:t>
            </w:r>
          </w:p>
          <w:p w:rsidR="00B14604" w:rsidRDefault="00B14604" w:rsidP="00B14604">
            <w:pPr>
              <w:numPr>
                <w:ilvl w:val="0"/>
                <w:numId w:val="13"/>
              </w:numPr>
              <w:ind w:left="360"/>
              <w:contextualSpacing/>
              <w:rPr>
                <w:rFonts w:asciiTheme="minorHAnsi" w:hAnsiTheme="minorHAnsi" w:cs="Arial"/>
                <w:sz w:val="18"/>
                <w:szCs w:val="18"/>
                <w:lang w:val="en-CA"/>
              </w:rPr>
            </w:pPr>
            <w:r w:rsidRPr="00DA41B1">
              <w:rPr>
                <w:rFonts w:asciiTheme="minorHAnsi" w:hAnsiTheme="minorHAnsi" w:cs="Arial"/>
                <w:sz w:val="18"/>
                <w:szCs w:val="18"/>
                <w:lang w:val="en-CA"/>
              </w:rPr>
              <w:t>Alienation of from adaptive agriculture related knowledge and skills</w:t>
            </w:r>
          </w:p>
          <w:p w:rsidR="008811B4" w:rsidRPr="00DA41B1" w:rsidRDefault="00B14604" w:rsidP="00B14604">
            <w:pPr>
              <w:numPr>
                <w:ilvl w:val="0"/>
                <w:numId w:val="13"/>
              </w:numPr>
              <w:ind w:left="360"/>
              <w:contextualSpacing/>
              <w:rPr>
                <w:rFonts w:asciiTheme="minorHAnsi" w:hAnsiTheme="minorHAnsi" w:cs="Arial"/>
                <w:sz w:val="18"/>
                <w:szCs w:val="18"/>
                <w:lang w:val="en-CA"/>
              </w:rPr>
            </w:pPr>
            <w:r w:rsidRPr="00DA41B1">
              <w:rPr>
                <w:rFonts w:asciiTheme="minorHAnsi" w:hAnsiTheme="minorHAnsi" w:cs="Arial"/>
                <w:sz w:val="18"/>
                <w:szCs w:val="18"/>
                <w:lang w:val="en-CA"/>
              </w:rPr>
              <w:t>Increase in male outmigration (mostly youths due to lack of income opportunities and low yields)</w:t>
            </w:r>
          </w:p>
        </w:tc>
      </w:tr>
      <w:tr w:rsidR="008811B4" w:rsidRPr="00DA41B1" w:rsidTr="00484241">
        <w:tc>
          <w:tcPr>
            <w:tcW w:w="3600" w:type="dxa"/>
          </w:tcPr>
          <w:p w:rsidR="008811B4" w:rsidRPr="00DA41B1" w:rsidRDefault="005C70FB" w:rsidP="007515D2">
            <w:pPr>
              <w:rPr>
                <w:rFonts w:asciiTheme="minorHAnsi" w:hAnsiTheme="minorHAnsi" w:cs="Arial"/>
                <w:b/>
                <w:bCs/>
                <w:iCs/>
                <w:sz w:val="18"/>
                <w:szCs w:val="18"/>
                <w:lang w:val="en-CA"/>
              </w:rPr>
            </w:pPr>
            <w:r w:rsidRPr="00DA41B1">
              <w:rPr>
                <w:rFonts w:asciiTheme="minorHAnsi" w:hAnsiTheme="minorHAnsi" w:cs="Arial"/>
                <w:b/>
                <w:bCs/>
                <w:iCs/>
                <w:sz w:val="18"/>
                <w:szCs w:val="18"/>
                <w:lang w:val="en-CA"/>
              </w:rPr>
              <w:t>3</w:t>
            </w:r>
            <w:r w:rsidR="007515D2" w:rsidRPr="00DA41B1">
              <w:rPr>
                <w:rFonts w:asciiTheme="minorHAnsi" w:hAnsiTheme="minorHAnsi" w:cs="Arial"/>
                <w:b/>
                <w:bCs/>
                <w:iCs/>
                <w:sz w:val="18"/>
                <w:szCs w:val="18"/>
                <w:lang w:val="en-CA"/>
              </w:rPr>
              <w:t>.</w:t>
            </w:r>
            <w:r w:rsidR="00E376DB" w:rsidRPr="00DA41B1">
              <w:rPr>
                <w:rFonts w:asciiTheme="minorHAnsi" w:hAnsiTheme="minorHAnsi" w:cs="Arial"/>
                <w:b/>
                <w:bCs/>
                <w:iCs/>
                <w:sz w:val="18"/>
                <w:szCs w:val="18"/>
                <w:lang w:val="en-CA"/>
              </w:rPr>
              <w:t xml:space="preserve"> </w:t>
            </w:r>
            <w:r w:rsidR="008811B4" w:rsidRPr="00DA41B1">
              <w:rPr>
                <w:rFonts w:asciiTheme="minorHAnsi" w:hAnsiTheme="minorHAnsi" w:cs="Arial"/>
                <w:b/>
                <w:bCs/>
                <w:iCs/>
                <w:sz w:val="18"/>
                <w:szCs w:val="18"/>
                <w:lang w:val="en-CA"/>
              </w:rPr>
              <w:t>Forestry and biodiversity (loss)</w:t>
            </w:r>
          </w:p>
          <w:p w:rsidR="008811B4" w:rsidRPr="00DA41B1" w:rsidRDefault="008811B4"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Early sprouting, flowering and fruiting of plants (shifted by 15-30 days)</w:t>
            </w:r>
          </w:p>
          <w:p w:rsidR="008811B4" w:rsidRPr="00DA41B1" w:rsidRDefault="008811B4" w:rsidP="00484241">
            <w:pPr>
              <w:numPr>
                <w:ilvl w:val="0"/>
                <w:numId w:val="13"/>
              </w:numPr>
              <w:ind w:left="360" w:hanging="198"/>
              <w:contextualSpacing/>
              <w:rPr>
                <w:rFonts w:asciiTheme="minorHAnsi" w:hAnsiTheme="minorHAnsi" w:cs="Arial"/>
                <w:sz w:val="18"/>
                <w:szCs w:val="18"/>
                <w:lang w:val="en-CA"/>
              </w:rPr>
            </w:pPr>
            <w:r w:rsidRPr="00DA41B1">
              <w:rPr>
                <w:rFonts w:asciiTheme="minorHAnsi" w:hAnsiTheme="minorHAnsi" w:cs="Arial"/>
                <w:sz w:val="18"/>
                <w:szCs w:val="18"/>
                <w:lang w:val="en-CA"/>
              </w:rPr>
              <w:t xml:space="preserve">Increased number of forest fires; </w:t>
            </w:r>
          </w:p>
          <w:p w:rsidR="008811B4" w:rsidRPr="00DA41B1" w:rsidRDefault="008811B4" w:rsidP="00484241">
            <w:pPr>
              <w:numPr>
                <w:ilvl w:val="0"/>
                <w:numId w:val="13"/>
              </w:numPr>
              <w:ind w:left="360" w:hanging="198"/>
              <w:contextualSpacing/>
              <w:rPr>
                <w:rFonts w:asciiTheme="minorHAnsi" w:hAnsiTheme="minorHAnsi" w:cs="Arial"/>
                <w:b/>
                <w:bCs/>
                <w:iCs/>
                <w:sz w:val="18"/>
                <w:szCs w:val="18"/>
                <w:lang w:val="en-CA"/>
              </w:rPr>
            </w:pPr>
            <w:r w:rsidRPr="00DA41B1">
              <w:rPr>
                <w:rFonts w:asciiTheme="minorHAnsi" w:hAnsiTheme="minorHAnsi" w:cs="Arial"/>
                <w:sz w:val="18"/>
                <w:szCs w:val="18"/>
                <w:lang w:val="en-CA"/>
              </w:rPr>
              <w:t>Increased alien invasive species and pests/</w:t>
            </w:r>
            <w:r w:rsidR="00484241">
              <w:rPr>
                <w:rFonts w:asciiTheme="minorHAnsi" w:hAnsiTheme="minorHAnsi" w:cs="Arial"/>
                <w:sz w:val="18"/>
                <w:szCs w:val="18"/>
                <w:lang w:val="en-CA"/>
              </w:rPr>
              <w:t xml:space="preserve"> </w:t>
            </w:r>
            <w:r w:rsidRPr="00DA41B1">
              <w:rPr>
                <w:rFonts w:asciiTheme="minorHAnsi" w:hAnsiTheme="minorHAnsi" w:cs="Arial"/>
                <w:sz w:val="18"/>
                <w:szCs w:val="18"/>
                <w:lang w:val="en-CA"/>
              </w:rPr>
              <w:t xml:space="preserve">insects outbreaks. </w:t>
            </w:r>
          </w:p>
        </w:tc>
        <w:tc>
          <w:tcPr>
            <w:tcW w:w="5760" w:type="dxa"/>
          </w:tcPr>
          <w:p w:rsidR="00E376DB" w:rsidRPr="00DA41B1" w:rsidRDefault="008811B4" w:rsidP="00542D7E">
            <w:pPr>
              <w:rPr>
                <w:rFonts w:asciiTheme="minorHAnsi" w:hAnsiTheme="minorHAnsi" w:cs="Arial"/>
                <w:b/>
                <w:bCs/>
                <w:sz w:val="18"/>
                <w:szCs w:val="18"/>
                <w:lang w:val="en-CA"/>
              </w:rPr>
            </w:pPr>
            <w:r w:rsidRPr="00DA41B1">
              <w:rPr>
                <w:rFonts w:asciiTheme="minorHAnsi" w:hAnsiTheme="minorHAnsi" w:cs="Arial"/>
                <w:b/>
                <w:bCs/>
                <w:sz w:val="18"/>
                <w:szCs w:val="18"/>
                <w:lang w:val="en-CA"/>
              </w:rPr>
              <w:t xml:space="preserve">Loss of household income and livelihoods – </w:t>
            </w:r>
          </w:p>
          <w:p w:rsidR="008811B4" w:rsidRPr="00DA41B1" w:rsidRDefault="00B05575" w:rsidP="00542D7E">
            <w:pPr>
              <w:rPr>
                <w:rFonts w:asciiTheme="minorHAnsi" w:hAnsiTheme="minorHAnsi" w:cs="Arial"/>
                <w:sz w:val="18"/>
                <w:szCs w:val="18"/>
                <w:lang w:val="en-CA"/>
              </w:rPr>
            </w:pPr>
            <w:r w:rsidRPr="00DA41B1">
              <w:rPr>
                <w:rFonts w:asciiTheme="minorHAnsi" w:hAnsiTheme="minorHAnsi" w:cs="Arial"/>
                <w:sz w:val="18"/>
                <w:szCs w:val="18"/>
                <w:lang w:val="en-CA"/>
              </w:rPr>
              <w:t>D</w:t>
            </w:r>
            <w:r w:rsidR="008811B4" w:rsidRPr="00DA41B1">
              <w:rPr>
                <w:rFonts w:asciiTheme="minorHAnsi" w:hAnsiTheme="minorHAnsi" w:cs="Arial"/>
                <w:sz w:val="18"/>
                <w:szCs w:val="18"/>
                <w:lang w:val="en-CA"/>
              </w:rPr>
              <w:t xml:space="preserve">ecrease in: availability, collection, use and marketing of NTFPs, fodder, fuel wood and other essential forest products (management, collection and use of these forest products are mostly done women and the poor). </w:t>
            </w:r>
          </w:p>
          <w:p w:rsidR="008811B4" w:rsidRPr="00DA41B1" w:rsidRDefault="008811B4" w:rsidP="00542D7E">
            <w:pPr>
              <w:ind w:left="360"/>
              <w:contextualSpacing/>
              <w:rPr>
                <w:rFonts w:asciiTheme="minorHAnsi" w:hAnsiTheme="minorHAnsi" w:cs="Arial"/>
                <w:b/>
                <w:bCs/>
                <w:sz w:val="18"/>
                <w:szCs w:val="18"/>
                <w:lang w:val="en-CA"/>
              </w:rPr>
            </w:pPr>
          </w:p>
        </w:tc>
      </w:tr>
      <w:tr w:rsidR="008811B4" w:rsidRPr="00DA41B1" w:rsidTr="00484241">
        <w:tc>
          <w:tcPr>
            <w:tcW w:w="3600" w:type="dxa"/>
          </w:tcPr>
          <w:p w:rsidR="00191675" w:rsidRPr="00DA41B1" w:rsidRDefault="005C70FB" w:rsidP="005F6DAC">
            <w:pPr>
              <w:ind w:left="162" w:hanging="162"/>
              <w:rPr>
                <w:rFonts w:asciiTheme="minorHAnsi" w:hAnsiTheme="minorHAnsi" w:cs="Arial"/>
                <w:b/>
                <w:bCs/>
                <w:iCs/>
                <w:sz w:val="18"/>
                <w:szCs w:val="18"/>
                <w:lang w:val="en-CA"/>
              </w:rPr>
            </w:pPr>
            <w:r w:rsidRPr="00DA41B1">
              <w:rPr>
                <w:rFonts w:asciiTheme="minorHAnsi" w:hAnsiTheme="minorHAnsi" w:cs="Arial"/>
                <w:b/>
                <w:bCs/>
                <w:iCs/>
                <w:sz w:val="18"/>
                <w:szCs w:val="18"/>
                <w:lang w:val="en-CA"/>
              </w:rPr>
              <w:t>4</w:t>
            </w:r>
            <w:r w:rsidR="007515D2" w:rsidRPr="00DA41B1">
              <w:rPr>
                <w:rFonts w:asciiTheme="minorHAnsi" w:hAnsiTheme="minorHAnsi" w:cs="Arial"/>
                <w:b/>
                <w:bCs/>
                <w:iCs/>
                <w:sz w:val="18"/>
                <w:szCs w:val="18"/>
                <w:lang w:val="en-CA"/>
              </w:rPr>
              <w:t>.</w:t>
            </w:r>
            <w:r w:rsidR="00310265" w:rsidRPr="00DA41B1">
              <w:rPr>
                <w:rFonts w:asciiTheme="minorHAnsi" w:hAnsiTheme="minorHAnsi" w:cs="Arial"/>
                <w:b/>
                <w:bCs/>
                <w:iCs/>
                <w:sz w:val="18"/>
                <w:szCs w:val="18"/>
                <w:lang w:val="en-CA"/>
              </w:rPr>
              <w:t xml:space="preserve">Technical knowhow on Climate Change </w:t>
            </w:r>
            <w:r w:rsidR="008811B4" w:rsidRPr="00DA41B1">
              <w:rPr>
                <w:rFonts w:asciiTheme="minorHAnsi" w:hAnsiTheme="minorHAnsi" w:cs="Arial"/>
                <w:b/>
                <w:bCs/>
                <w:iCs/>
                <w:sz w:val="18"/>
                <w:szCs w:val="18"/>
                <w:lang w:val="en-CA"/>
              </w:rPr>
              <w:t>and</w:t>
            </w:r>
            <w:r w:rsidR="00310265" w:rsidRPr="00DA41B1">
              <w:rPr>
                <w:rFonts w:asciiTheme="minorHAnsi" w:hAnsiTheme="minorHAnsi" w:cs="Arial"/>
                <w:b/>
                <w:bCs/>
                <w:iCs/>
                <w:sz w:val="18"/>
                <w:szCs w:val="18"/>
                <w:lang w:val="en-CA"/>
              </w:rPr>
              <w:t xml:space="preserve"> GESI </w:t>
            </w:r>
            <w:r w:rsidR="001A7E91" w:rsidRPr="00DA41B1">
              <w:rPr>
                <w:rFonts w:asciiTheme="minorHAnsi" w:hAnsiTheme="minorHAnsi" w:cs="Arial"/>
                <w:b/>
                <w:bCs/>
                <w:iCs/>
                <w:sz w:val="18"/>
                <w:szCs w:val="18"/>
                <w:lang w:val="en-CA"/>
              </w:rPr>
              <w:t>in local governance and</w:t>
            </w:r>
            <w:r w:rsidR="008811B4" w:rsidRPr="00DA41B1">
              <w:rPr>
                <w:rFonts w:asciiTheme="minorHAnsi" w:hAnsiTheme="minorHAnsi" w:cs="Arial"/>
                <w:b/>
                <w:bCs/>
                <w:iCs/>
                <w:sz w:val="18"/>
                <w:szCs w:val="18"/>
                <w:lang w:val="en-CA"/>
              </w:rPr>
              <w:t xml:space="preserve"> empowerment processes</w:t>
            </w:r>
            <w:r w:rsidR="00191675" w:rsidRPr="00DA41B1">
              <w:rPr>
                <w:rFonts w:asciiTheme="minorHAnsi" w:hAnsiTheme="minorHAnsi" w:cs="Arial"/>
                <w:b/>
                <w:bCs/>
                <w:iCs/>
                <w:sz w:val="18"/>
                <w:szCs w:val="18"/>
                <w:lang w:val="en-CA"/>
              </w:rPr>
              <w:t xml:space="preserve"> </w:t>
            </w:r>
          </w:p>
          <w:p w:rsidR="001A7E91" w:rsidRPr="00DA41B1" w:rsidRDefault="001A7E91" w:rsidP="007515D2">
            <w:pPr>
              <w:rPr>
                <w:rFonts w:asciiTheme="minorHAnsi" w:hAnsiTheme="minorHAnsi" w:cs="Arial"/>
                <w:b/>
                <w:bCs/>
                <w:iCs/>
                <w:sz w:val="18"/>
                <w:szCs w:val="18"/>
                <w:lang w:val="en-CA"/>
              </w:rPr>
            </w:pPr>
          </w:p>
          <w:p w:rsidR="001A7E91" w:rsidRPr="00DA41B1" w:rsidRDefault="001A7E91" w:rsidP="001A7E91">
            <w:pPr>
              <w:contextualSpacing/>
              <w:rPr>
                <w:rFonts w:asciiTheme="minorHAnsi" w:hAnsiTheme="minorHAnsi" w:cs="Arial"/>
                <w:sz w:val="18"/>
                <w:szCs w:val="18"/>
                <w:lang w:val="en-CA"/>
              </w:rPr>
            </w:pPr>
          </w:p>
          <w:p w:rsidR="001A7E91" w:rsidRPr="00DA41B1" w:rsidRDefault="001A7E91" w:rsidP="001A7E91">
            <w:pPr>
              <w:ind w:left="303"/>
              <w:contextualSpacing/>
              <w:rPr>
                <w:rFonts w:asciiTheme="minorHAnsi" w:hAnsiTheme="minorHAnsi" w:cs="Arial"/>
                <w:sz w:val="18"/>
                <w:szCs w:val="18"/>
                <w:lang w:val="en-CA"/>
              </w:rPr>
            </w:pPr>
          </w:p>
          <w:p w:rsidR="008811B4" w:rsidRPr="00DA41B1" w:rsidRDefault="008811B4" w:rsidP="00191675">
            <w:pPr>
              <w:rPr>
                <w:rFonts w:asciiTheme="minorHAnsi" w:hAnsiTheme="minorHAnsi" w:cs="Arial"/>
                <w:b/>
                <w:bCs/>
                <w:sz w:val="18"/>
                <w:szCs w:val="18"/>
                <w:lang w:val="en-CA"/>
              </w:rPr>
            </w:pPr>
          </w:p>
        </w:tc>
        <w:tc>
          <w:tcPr>
            <w:tcW w:w="5760" w:type="dxa"/>
          </w:tcPr>
          <w:p w:rsidR="001A7E91" w:rsidRPr="00DA41B1" w:rsidRDefault="001A7E91" w:rsidP="001A7E91">
            <w:pPr>
              <w:rPr>
                <w:rFonts w:asciiTheme="minorHAnsi" w:hAnsiTheme="minorHAnsi" w:cs="Arial"/>
                <w:sz w:val="18"/>
                <w:szCs w:val="18"/>
                <w:lang w:val="en-CA"/>
              </w:rPr>
            </w:pPr>
            <w:r w:rsidRPr="00DA41B1">
              <w:rPr>
                <w:rFonts w:asciiTheme="minorHAnsi" w:hAnsiTheme="minorHAnsi" w:cs="Arial"/>
                <w:b/>
                <w:bCs/>
                <w:sz w:val="18"/>
                <w:szCs w:val="18"/>
                <w:lang w:val="en-CA"/>
              </w:rPr>
              <w:t>Reinforcement of women’s and poor households exclusion</w:t>
            </w:r>
            <w:r w:rsidRPr="00DA41B1">
              <w:rPr>
                <w:rFonts w:asciiTheme="minorHAnsi" w:hAnsiTheme="minorHAnsi" w:cs="Arial"/>
                <w:sz w:val="18"/>
                <w:szCs w:val="18"/>
                <w:lang w:val="en-CA"/>
              </w:rPr>
              <w:t xml:space="preserve">: (mainly due to increased workloads, poor access to decision making, resources, information/knowledge and skills) </w:t>
            </w:r>
          </w:p>
          <w:p w:rsidR="001A7E91" w:rsidRPr="00DA41B1" w:rsidRDefault="00B05575"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Diminution</w:t>
            </w:r>
            <w:r w:rsidR="001A7E91" w:rsidRPr="00DA41B1">
              <w:rPr>
                <w:rFonts w:asciiTheme="minorHAnsi" w:hAnsiTheme="minorHAnsi" w:cs="Arial"/>
                <w:sz w:val="18"/>
                <w:szCs w:val="18"/>
                <w:lang w:val="en-CA"/>
              </w:rPr>
              <w:t xml:space="preserve"> in mobility of women – within and outside villages</w:t>
            </w:r>
            <w:r w:rsidRPr="00DA41B1">
              <w:rPr>
                <w:rFonts w:asciiTheme="minorHAnsi" w:hAnsiTheme="minorHAnsi" w:cs="Arial"/>
                <w:sz w:val="18"/>
                <w:szCs w:val="18"/>
                <w:lang w:val="en-CA"/>
              </w:rPr>
              <w:t xml:space="preserve"> and also decrease </w:t>
            </w:r>
            <w:r w:rsidR="001A7E91" w:rsidRPr="00DA41B1">
              <w:rPr>
                <w:rFonts w:asciiTheme="minorHAnsi" w:hAnsiTheme="minorHAnsi" w:cs="Arial"/>
                <w:sz w:val="18"/>
                <w:szCs w:val="18"/>
                <w:lang w:val="en-CA"/>
              </w:rPr>
              <w:t xml:space="preserve">in participation </w:t>
            </w:r>
            <w:r w:rsidRPr="00DA41B1">
              <w:rPr>
                <w:rFonts w:asciiTheme="minorHAnsi" w:hAnsiTheme="minorHAnsi" w:cs="Arial"/>
                <w:sz w:val="18"/>
                <w:szCs w:val="18"/>
                <w:lang w:val="en-CA"/>
              </w:rPr>
              <w:t>at</w:t>
            </w:r>
            <w:r w:rsidR="001A7E91" w:rsidRPr="00DA41B1">
              <w:rPr>
                <w:rFonts w:asciiTheme="minorHAnsi" w:hAnsiTheme="minorHAnsi" w:cs="Arial"/>
                <w:sz w:val="18"/>
                <w:szCs w:val="18"/>
                <w:lang w:val="en-CA"/>
              </w:rPr>
              <w:t xml:space="preserve"> community level decision making processes (both in terms of quality and quantity)</w:t>
            </w:r>
            <w:r w:rsidRPr="00DA41B1">
              <w:rPr>
                <w:rFonts w:asciiTheme="minorHAnsi" w:hAnsiTheme="minorHAnsi" w:cs="Arial"/>
                <w:sz w:val="18"/>
                <w:szCs w:val="18"/>
                <w:lang w:val="en-CA"/>
              </w:rPr>
              <w:t>;</w:t>
            </w:r>
          </w:p>
          <w:p w:rsidR="001A7E91" w:rsidRPr="00DA41B1" w:rsidRDefault="001A7E91"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Poor access to resources, information and knowledge</w:t>
            </w:r>
            <w:r w:rsidR="00B05575" w:rsidRPr="00DA41B1">
              <w:rPr>
                <w:rFonts w:asciiTheme="minorHAnsi" w:hAnsiTheme="minorHAnsi" w:cs="Arial"/>
                <w:sz w:val="18"/>
                <w:szCs w:val="18"/>
                <w:lang w:val="en-CA"/>
              </w:rPr>
              <w:t>;</w:t>
            </w:r>
          </w:p>
          <w:p w:rsidR="001A7E91" w:rsidRPr="00DA41B1" w:rsidRDefault="001A7E91"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Politicization of community groups and decision making forums (hindering access and control for women, poor and excluded groups)</w:t>
            </w:r>
            <w:r w:rsidR="00B05575" w:rsidRPr="00DA41B1">
              <w:rPr>
                <w:rFonts w:asciiTheme="minorHAnsi" w:hAnsiTheme="minorHAnsi" w:cs="Arial"/>
                <w:sz w:val="18"/>
                <w:szCs w:val="18"/>
                <w:lang w:val="en-CA"/>
              </w:rPr>
              <w:t>;</w:t>
            </w:r>
          </w:p>
          <w:p w:rsidR="001A7E91" w:rsidRPr="00DA41B1" w:rsidRDefault="001A7E91"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Weakening of women’s networks</w:t>
            </w:r>
            <w:r w:rsidR="00B05575" w:rsidRPr="00DA41B1">
              <w:rPr>
                <w:rFonts w:asciiTheme="minorHAnsi" w:hAnsiTheme="minorHAnsi" w:cs="Arial"/>
                <w:sz w:val="18"/>
                <w:szCs w:val="18"/>
                <w:lang w:val="en-CA"/>
              </w:rPr>
              <w:t>.</w:t>
            </w:r>
            <w:r w:rsidRPr="00DA41B1">
              <w:rPr>
                <w:rFonts w:asciiTheme="minorHAnsi" w:hAnsiTheme="minorHAnsi" w:cs="Arial"/>
                <w:sz w:val="18"/>
                <w:szCs w:val="18"/>
                <w:lang w:val="en-CA"/>
              </w:rPr>
              <w:t xml:space="preserve"> </w:t>
            </w:r>
          </w:p>
          <w:p w:rsidR="001A7E91" w:rsidRPr="00700212" w:rsidRDefault="001A7E91" w:rsidP="00191675">
            <w:pPr>
              <w:rPr>
                <w:rFonts w:asciiTheme="minorHAnsi" w:hAnsiTheme="minorHAnsi" w:cs="Arial"/>
                <w:b/>
                <w:bCs/>
                <w:sz w:val="10"/>
                <w:szCs w:val="18"/>
                <w:lang w:val="en-CA"/>
              </w:rPr>
            </w:pPr>
          </w:p>
          <w:p w:rsidR="00191675" w:rsidRPr="00DA41B1" w:rsidRDefault="00191675" w:rsidP="00191675">
            <w:pPr>
              <w:rPr>
                <w:rFonts w:asciiTheme="minorHAnsi" w:hAnsiTheme="minorHAnsi" w:cs="Arial"/>
                <w:b/>
                <w:bCs/>
                <w:sz w:val="18"/>
                <w:szCs w:val="18"/>
                <w:lang w:val="en-CA"/>
              </w:rPr>
            </w:pPr>
            <w:r w:rsidRPr="00DA41B1">
              <w:rPr>
                <w:rFonts w:asciiTheme="minorHAnsi" w:hAnsiTheme="minorHAnsi" w:cs="Arial"/>
                <w:b/>
                <w:bCs/>
                <w:sz w:val="18"/>
                <w:szCs w:val="18"/>
                <w:lang w:val="en-CA"/>
              </w:rPr>
              <w:t xml:space="preserve">Weak capacities (CC/technical and GESI) of service providers </w:t>
            </w:r>
            <w:r w:rsidR="00310265" w:rsidRPr="00DA41B1">
              <w:rPr>
                <w:rFonts w:asciiTheme="minorHAnsi" w:hAnsiTheme="minorHAnsi" w:cs="Arial"/>
                <w:b/>
                <w:bCs/>
                <w:sz w:val="18"/>
                <w:szCs w:val="18"/>
                <w:lang w:val="en-CA"/>
              </w:rPr>
              <w:t xml:space="preserve">as well as communities </w:t>
            </w:r>
            <w:r w:rsidRPr="00DA41B1">
              <w:rPr>
                <w:rFonts w:asciiTheme="minorHAnsi" w:hAnsiTheme="minorHAnsi" w:cs="Arial"/>
                <w:b/>
                <w:bCs/>
                <w:sz w:val="18"/>
                <w:szCs w:val="18"/>
                <w:lang w:val="en-CA"/>
              </w:rPr>
              <w:t xml:space="preserve">at district and local levels </w:t>
            </w:r>
          </w:p>
          <w:p w:rsidR="00191675" w:rsidRPr="00DA41B1" w:rsidRDefault="00191675"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 xml:space="preserve">Weak understanding and skills on integrating GESI in climate change </w:t>
            </w:r>
            <w:r w:rsidR="008040D9" w:rsidRPr="00DA41B1">
              <w:rPr>
                <w:rFonts w:asciiTheme="minorHAnsi" w:hAnsiTheme="minorHAnsi" w:cs="Arial"/>
                <w:sz w:val="18"/>
                <w:szCs w:val="18"/>
                <w:lang w:val="en-CA"/>
              </w:rPr>
              <w:t xml:space="preserve">adaptation </w:t>
            </w:r>
            <w:r w:rsidRPr="00DA41B1">
              <w:rPr>
                <w:rFonts w:asciiTheme="minorHAnsi" w:hAnsiTheme="minorHAnsi" w:cs="Arial"/>
                <w:sz w:val="18"/>
                <w:szCs w:val="18"/>
                <w:lang w:val="en-CA"/>
              </w:rPr>
              <w:t>plans, implementation and M&amp;E;</w:t>
            </w:r>
          </w:p>
          <w:p w:rsidR="008811B4" w:rsidRPr="00DA41B1" w:rsidRDefault="00191675" w:rsidP="008509D0">
            <w:pPr>
              <w:pStyle w:val="ListParagraph"/>
              <w:numPr>
                <w:ilvl w:val="0"/>
                <w:numId w:val="15"/>
              </w:numPr>
              <w:rPr>
                <w:rFonts w:asciiTheme="minorHAnsi" w:hAnsiTheme="minorHAnsi" w:cs="Arial"/>
                <w:sz w:val="18"/>
                <w:szCs w:val="18"/>
                <w:lang w:val="en-CA"/>
              </w:rPr>
            </w:pPr>
            <w:r w:rsidRPr="00DA41B1">
              <w:rPr>
                <w:rFonts w:asciiTheme="minorHAnsi" w:hAnsiTheme="minorHAnsi" w:cs="Arial"/>
                <w:sz w:val="18"/>
                <w:szCs w:val="18"/>
                <w:lang w:val="en-CA"/>
              </w:rPr>
              <w:t>Inadequate GESI sensitive training packages and methods</w:t>
            </w:r>
            <w:r w:rsidR="00B05575" w:rsidRPr="00DA41B1">
              <w:rPr>
                <w:rFonts w:asciiTheme="minorHAnsi" w:hAnsiTheme="minorHAnsi" w:cs="Arial"/>
                <w:sz w:val="18"/>
                <w:szCs w:val="18"/>
                <w:lang w:val="en-CA"/>
              </w:rPr>
              <w:t>.</w:t>
            </w:r>
            <w:r w:rsidR="008040D9" w:rsidRPr="00DA41B1">
              <w:rPr>
                <w:rFonts w:asciiTheme="minorHAnsi" w:hAnsiTheme="minorHAnsi" w:cs="Arial"/>
                <w:sz w:val="18"/>
                <w:szCs w:val="18"/>
                <w:lang w:val="en-CA"/>
              </w:rPr>
              <w:t xml:space="preserve"> </w:t>
            </w:r>
          </w:p>
        </w:tc>
      </w:tr>
    </w:tbl>
    <w:p w:rsidR="00705872" w:rsidRDefault="004F38EE" w:rsidP="004F38EE">
      <w:pPr>
        <w:pStyle w:val="Heading1"/>
        <w:jc w:val="center"/>
        <w:rPr>
          <w:lang w:bidi="ar-SA"/>
        </w:rPr>
      </w:pPr>
      <w:bookmarkStart w:id="31" w:name="_Toc460326765"/>
      <w:bookmarkStart w:id="32" w:name="_Toc496745043"/>
      <w:r>
        <w:rPr>
          <w:lang w:bidi="ar-SA"/>
        </w:rPr>
        <w:lastRenderedPageBreak/>
        <w:t xml:space="preserve">Chapter 3: </w:t>
      </w:r>
      <w:r w:rsidR="00705872" w:rsidRPr="00705872">
        <w:rPr>
          <w:lang w:bidi="ar-SA"/>
        </w:rPr>
        <w:t xml:space="preserve">Mainstreaming GESI in </w:t>
      </w:r>
      <w:r w:rsidR="00705872">
        <w:rPr>
          <w:lang w:bidi="ar-SA"/>
        </w:rPr>
        <w:t>ASHA</w:t>
      </w:r>
      <w:bookmarkEnd w:id="31"/>
      <w:bookmarkEnd w:id="32"/>
    </w:p>
    <w:p w:rsidR="002A370D" w:rsidRPr="0094765A" w:rsidRDefault="002A370D" w:rsidP="008509D0">
      <w:pPr>
        <w:pStyle w:val="Heading2"/>
        <w:numPr>
          <w:ilvl w:val="1"/>
          <w:numId w:val="25"/>
        </w:numPr>
        <w:ind w:left="450" w:hanging="450"/>
        <w:rPr>
          <w:rFonts w:eastAsia="Calibri"/>
          <w:lang w:val="en-GB"/>
        </w:rPr>
      </w:pPr>
      <w:bookmarkStart w:id="33" w:name="_Toc460326766"/>
      <w:bookmarkStart w:id="34" w:name="_Toc496745044"/>
      <w:r w:rsidRPr="0094765A">
        <w:rPr>
          <w:rFonts w:eastAsia="Calibri"/>
          <w:lang w:val="en-GB"/>
        </w:rPr>
        <w:t>GESI Framework</w:t>
      </w:r>
      <w:bookmarkEnd w:id="33"/>
      <w:bookmarkEnd w:id="34"/>
    </w:p>
    <w:p w:rsidR="009F24B0" w:rsidRDefault="00705872" w:rsidP="00306E02">
      <w:pPr>
        <w:spacing w:line="240" w:lineRule="auto"/>
        <w:jc w:val="both"/>
        <w:rPr>
          <w:rFonts w:cs="AGaramondPro-Regular"/>
          <w:color w:val="C00000"/>
          <w:sz w:val="20"/>
          <w:lang w:bidi="ar-SA"/>
        </w:rPr>
      </w:pPr>
      <w:r w:rsidRPr="00705872">
        <w:rPr>
          <w:rFonts w:cs="AGaramondPro-Regular"/>
          <w:color w:val="000000"/>
          <w:sz w:val="20"/>
          <w:lang w:bidi="ar-SA"/>
        </w:rPr>
        <w:t xml:space="preserve">GESI mainstreaming in ASHA is the process whereby barriers and issues of </w:t>
      </w:r>
      <w:r>
        <w:rPr>
          <w:rFonts w:cs="AGaramondPro-Regular"/>
          <w:color w:val="000000"/>
          <w:sz w:val="20"/>
          <w:lang w:bidi="ar-SA"/>
        </w:rPr>
        <w:t xml:space="preserve">climate vulnerable (V2, V3, V4) </w:t>
      </w:r>
      <w:r w:rsidRPr="00705872">
        <w:rPr>
          <w:rFonts w:cs="AGaramondPro-Regular"/>
          <w:color w:val="000000"/>
          <w:sz w:val="20"/>
          <w:lang w:bidi="ar-SA"/>
        </w:rPr>
        <w:t xml:space="preserve">women, </w:t>
      </w:r>
      <w:r>
        <w:rPr>
          <w:rFonts w:cs="AGaramondPro-Regular"/>
          <w:color w:val="000000"/>
          <w:sz w:val="20"/>
          <w:lang w:bidi="ar-SA"/>
        </w:rPr>
        <w:t xml:space="preserve">dalit </w:t>
      </w:r>
      <w:r w:rsidRPr="00705872">
        <w:rPr>
          <w:rFonts w:cs="AGaramondPro-Regular"/>
          <w:color w:val="000000"/>
          <w:sz w:val="20"/>
          <w:lang w:bidi="ar-SA"/>
        </w:rPr>
        <w:t xml:space="preserve">and </w:t>
      </w:r>
      <w:r>
        <w:rPr>
          <w:rFonts w:cs="AGaramondPro-Regular"/>
          <w:color w:val="000000"/>
          <w:sz w:val="20"/>
          <w:lang w:bidi="ar-SA"/>
        </w:rPr>
        <w:t xml:space="preserve">other </w:t>
      </w:r>
      <w:r w:rsidRPr="00705872">
        <w:rPr>
          <w:rFonts w:cs="AGaramondPro-Regular"/>
          <w:color w:val="000000"/>
          <w:sz w:val="20"/>
          <w:lang w:val="en-GB" w:bidi="ar-SA"/>
        </w:rPr>
        <w:t>marginalised</w:t>
      </w:r>
      <w:r w:rsidRPr="00705872">
        <w:rPr>
          <w:rFonts w:cs="AGaramondPro-Regular"/>
          <w:color w:val="000000"/>
          <w:sz w:val="20"/>
          <w:lang w:bidi="ar-SA"/>
        </w:rPr>
        <w:t xml:space="preserve"> </w:t>
      </w:r>
      <w:r>
        <w:rPr>
          <w:rFonts w:cs="AGaramondPro-Regular"/>
          <w:color w:val="000000"/>
          <w:sz w:val="20"/>
          <w:lang w:bidi="ar-SA"/>
        </w:rPr>
        <w:t xml:space="preserve">ethnic </w:t>
      </w:r>
      <w:r w:rsidR="00AA54B4">
        <w:rPr>
          <w:rFonts w:cs="AGaramondPro-Regular"/>
          <w:color w:val="000000"/>
          <w:sz w:val="20"/>
          <w:lang w:bidi="ar-SA"/>
        </w:rPr>
        <w:t xml:space="preserve">groups </w:t>
      </w:r>
      <w:r w:rsidRPr="00705872">
        <w:rPr>
          <w:rFonts w:cs="AGaramondPro-Regular"/>
          <w:color w:val="000000"/>
          <w:sz w:val="20"/>
          <w:lang w:bidi="ar-SA"/>
        </w:rPr>
        <w:t>are identified and addressed in policies, institut</w:t>
      </w:r>
      <w:r w:rsidR="00AA54B4">
        <w:rPr>
          <w:rFonts w:cs="AGaramondPro-Regular"/>
          <w:color w:val="000000"/>
          <w:sz w:val="20"/>
          <w:lang w:bidi="ar-SA"/>
        </w:rPr>
        <w:t>ional systems, program</w:t>
      </w:r>
      <w:r w:rsidRPr="00705872">
        <w:rPr>
          <w:rFonts w:cs="AGaramondPro-Regular"/>
          <w:color w:val="000000"/>
          <w:sz w:val="20"/>
          <w:lang w:bidi="ar-SA"/>
        </w:rPr>
        <w:t xml:space="preserve"> and budget formulation, and in monitoring and evaluation</w:t>
      </w:r>
      <w:r w:rsidR="00AA54B4">
        <w:rPr>
          <w:rFonts w:cs="AGaramondPro-Regular"/>
          <w:color w:val="000000"/>
          <w:sz w:val="20"/>
          <w:lang w:bidi="ar-SA"/>
        </w:rPr>
        <w:t xml:space="preserve"> particularly in Local Adaptation Plan of Action (LAPA) preparation and implementation process</w:t>
      </w:r>
      <w:r w:rsidRPr="00705872">
        <w:rPr>
          <w:rFonts w:cs="AGaramondPro-Regular"/>
          <w:color w:val="000000"/>
          <w:sz w:val="20"/>
          <w:lang w:bidi="ar-SA"/>
        </w:rPr>
        <w:t xml:space="preserve">. </w:t>
      </w:r>
      <w:r w:rsidR="00912A6A">
        <w:rPr>
          <w:rFonts w:cs="AGaramondPro-Regular"/>
          <w:color w:val="000000"/>
          <w:sz w:val="20"/>
          <w:lang w:bidi="ar-SA"/>
        </w:rPr>
        <w:t>In the context of ASHA, i</w:t>
      </w:r>
      <w:r w:rsidRPr="00705872">
        <w:rPr>
          <w:rFonts w:cs="AGaramondPro-Regular"/>
          <w:color w:val="000000"/>
          <w:sz w:val="20"/>
          <w:lang w:bidi="ar-SA"/>
        </w:rPr>
        <w:t xml:space="preserve">t is essential to identify the </w:t>
      </w:r>
      <w:r w:rsidR="00912A6A" w:rsidRPr="00705872">
        <w:rPr>
          <w:rFonts w:cs="AGaramondPro-Regular"/>
          <w:color w:val="000000"/>
          <w:sz w:val="20"/>
          <w:lang w:bidi="ar-SA"/>
        </w:rPr>
        <w:t xml:space="preserve">excluded </w:t>
      </w:r>
      <w:r w:rsidR="00912A6A">
        <w:rPr>
          <w:rFonts w:cs="AGaramondPro-Regular"/>
          <w:color w:val="000000"/>
          <w:sz w:val="20"/>
          <w:lang w:bidi="ar-SA"/>
        </w:rPr>
        <w:t xml:space="preserve">groups within the climate vulnerable people </w:t>
      </w:r>
      <w:r w:rsidRPr="00705872">
        <w:rPr>
          <w:rFonts w:cs="AGaramondPro-Regular"/>
          <w:color w:val="000000"/>
          <w:sz w:val="20"/>
          <w:lang w:bidi="ar-SA"/>
        </w:rPr>
        <w:t xml:space="preserve">and the causes of their exclusion. </w:t>
      </w:r>
      <w:r w:rsidR="00E06E4A">
        <w:rPr>
          <w:rFonts w:cs="AGaramondPro-Regular"/>
          <w:sz w:val="20"/>
          <w:lang w:bidi="ar-SA"/>
        </w:rPr>
        <w:t xml:space="preserve">The following </w:t>
      </w:r>
      <w:r w:rsidR="00912A6A" w:rsidRPr="00AF1C7F">
        <w:rPr>
          <w:rFonts w:cs="AGaramondPro-Regular"/>
          <w:sz w:val="20"/>
          <w:lang w:bidi="ar-SA"/>
        </w:rPr>
        <w:t xml:space="preserve">Gender Equality and Social Inclusion </w:t>
      </w:r>
      <w:r w:rsidR="00E06E4A" w:rsidRPr="00AF1C7F">
        <w:rPr>
          <w:rFonts w:cs="AGaramondPro-Regular"/>
          <w:sz w:val="20"/>
          <w:lang w:bidi="ar-SA"/>
        </w:rPr>
        <w:t>framework</w:t>
      </w:r>
      <w:r w:rsidR="00E06E4A" w:rsidRPr="00AF1C7F">
        <w:rPr>
          <w:rStyle w:val="FootnoteReference"/>
          <w:rFonts w:cs="AGaramondPro-Regular"/>
          <w:sz w:val="20"/>
          <w:lang w:bidi="ar-SA"/>
        </w:rPr>
        <w:footnoteReference w:id="4"/>
      </w:r>
      <w:r w:rsidR="00E06E4A" w:rsidRPr="00AF1C7F">
        <w:rPr>
          <w:rFonts w:cs="AGaramondPro-Regular"/>
          <w:sz w:val="20"/>
          <w:lang w:bidi="ar-SA"/>
        </w:rPr>
        <w:t xml:space="preserve"> </w:t>
      </w:r>
      <w:r w:rsidR="00E06E4A">
        <w:rPr>
          <w:rFonts w:cs="AGaramondPro-Regular"/>
          <w:sz w:val="20"/>
          <w:lang w:bidi="ar-SA"/>
        </w:rPr>
        <w:t>f</w:t>
      </w:r>
      <w:r w:rsidR="00E06E4A" w:rsidRPr="00AF1C7F">
        <w:rPr>
          <w:rFonts w:cs="AGaramondPro-Regular"/>
          <w:sz w:val="20"/>
          <w:lang w:bidi="ar-SA"/>
        </w:rPr>
        <w:t xml:space="preserve">ollows four key steps required to </w:t>
      </w:r>
      <w:r w:rsidR="00E06E4A">
        <w:rPr>
          <w:rFonts w:cs="AGaramondPro-Regular"/>
          <w:sz w:val="20"/>
          <w:lang w:bidi="ar-SA"/>
        </w:rPr>
        <w:t xml:space="preserve">mainstream </w:t>
      </w:r>
      <w:r w:rsidR="002D7695">
        <w:rPr>
          <w:rFonts w:cs="AGaramondPro-Regular"/>
          <w:sz w:val="20"/>
          <w:lang w:bidi="ar-SA"/>
        </w:rPr>
        <w:t xml:space="preserve">GESI. This framework </w:t>
      </w:r>
      <w:r w:rsidRPr="00AF1C7F">
        <w:rPr>
          <w:rFonts w:cs="AGaramondPro-Regular"/>
          <w:sz w:val="20"/>
          <w:lang w:val="en-GB" w:bidi="ar-SA"/>
        </w:rPr>
        <w:t>recognises</w:t>
      </w:r>
      <w:r w:rsidRPr="00AF1C7F">
        <w:rPr>
          <w:rFonts w:cs="AGaramondPro-Regular"/>
          <w:sz w:val="20"/>
          <w:lang w:bidi="ar-SA"/>
        </w:rPr>
        <w:t xml:space="preserve"> </w:t>
      </w:r>
      <w:r w:rsidR="002D7695">
        <w:rPr>
          <w:rFonts w:cs="AGaramondPro-Regular"/>
          <w:sz w:val="20"/>
          <w:lang w:bidi="ar-SA"/>
        </w:rPr>
        <w:t>that</w:t>
      </w:r>
      <w:r w:rsidR="002D7695" w:rsidRPr="00AF1C7F">
        <w:rPr>
          <w:rFonts w:cs="AGaramondPro-Regular"/>
          <w:sz w:val="20"/>
          <w:lang w:bidi="ar-SA"/>
        </w:rPr>
        <w:t xml:space="preserve"> </w:t>
      </w:r>
      <w:r w:rsidRPr="00AF1C7F">
        <w:rPr>
          <w:rFonts w:cs="AGaramondPro-Regular"/>
          <w:sz w:val="20"/>
          <w:lang w:bidi="ar-SA"/>
        </w:rPr>
        <w:t xml:space="preserve">both formal institutions (e.g. legal framework, government policies, specific procedures in official documents etc.) and informal institutions (e.g. traditional </w:t>
      </w:r>
      <w:r w:rsidR="00AF1C7F" w:rsidRPr="00AF1C7F">
        <w:rPr>
          <w:rFonts w:cs="AGaramondPro-Regular"/>
          <w:sz w:val="20"/>
          <w:lang w:bidi="ar-SA"/>
        </w:rPr>
        <w:t>values, norms and</w:t>
      </w:r>
      <w:r w:rsidRPr="00AF1C7F">
        <w:rPr>
          <w:rFonts w:cs="AGaramondPro-Regular"/>
          <w:sz w:val="20"/>
          <w:lang w:bidi="ar-SA"/>
        </w:rPr>
        <w:t xml:space="preserve"> </w:t>
      </w:r>
      <w:r w:rsidR="00AF1C7F" w:rsidRPr="00AF1C7F">
        <w:rPr>
          <w:rFonts w:cs="AGaramondPro-Regular"/>
          <w:sz w:val="20"/>
          <w:lang w:bidi="ar-SA"/>
        </w:rPr>
        <w:t>behavior</w:t>
      </w:r>
      <w:r w:rsidRPr="00AF1C7F">
        <w:rPr>
          <w:rFonts w:cs="AGaramondPro-Regular"/>
          <w:sz w:val="20"/>
          <w:lang w:bidi="ar-SA"/>
        </w:rPr>
        <w:t xml:space="preserve"> for women and diverse social groups in the society) can present barriers to </w:t>
      </w:r>
      <w:r w:rsidR="00E06E4A">
        <w:rPr>
          <w:rFonts w:cs="AGaramondPro-Regular"/>
          <w:sz w:val="20"/>
          <w:lang w:bidi="ar-SA"/>
        </w:rPr>
        <w:t xml:space="preserve">the inclusion of certain groups. The ASHA project will </w:t>
      </w:r>
      <w:r w:rsidR="00E06E4A" w:rsidRPr="00AF1C7F">
        <w:rPr>
          <w:rFonts w:cs="AGaramondPro-Regular"/>
          <w:sz w:val="20"/>
          <w:lang w:bidi="ar-SA"/>
        </w:rPr>
        <w:t>use</w:t>
      </w:r>
      <w:r w:rsidR="00E06E4A">
        <w:rPr>
          <w:rFonts w:cs="AGaramondPro-Regular"/>
          <w:sz w:val="20"/>
          <w:lang w:bidi="ar-SA"/>
        </w:rPr>
        <w:t xml:space="preserve"> this framework</w:t>
      </w:r>
      <w:r w:rsidR="00E06E4A" w:rsidRPr="00AF1C7F">
        <w:rPr>
          <w:rFonts w:cs="AGaramondPro-Regular"/>
          <w:sz w:val="20"/>
          <w:lang w:bidi="ar-SA"/>
        </w:rPr>
        <w:t xml:space="preserve"> </w:t>
      </w:r>
      <w:r w:rsidR="002D7695">
        <w:rPr>
          <w:rFonts w:cs="AGaramondPro-Regular"/>
          <w:sz w:val="20"/>
          <w:lang w:bidi="ar-SA"/>
        </w:rPr>
        <w:t xml:space="preserve">through this guideline document </w:t>
      </w:r>
      <w:r w:rsidRPr="00AF1C7F">
        <w:rPr>
          <w:rFonts w:cs="AGaramondPro-Regular"/>
          <w:sz w:val="20"/>
          <w:lang w:bidi="ar-SA"/>
        </w:rPr>
        <w:t xml:space="preserve">while promoting the </w:t>
      </w:r>
      <w:r w:rsidR="00912A6A">
        <w:rPr>
          <w:rFonts w:cs="AGaramondPro-Regular"/>
          <w:sz w:val="20"/>
          <w:lang w:bidi="ar-SA"/>
        </w:rPr>
        <w:t xml:space="preserve">GESI </w:t>
      </w:r>
      <w:r w:rsidR="00E06E4A">
        <w:rPr>
          <w:rFonts w:cs="AGaramondPro-Regular"/>
          <w:sz w:val="20"/>
          <w:lang w:bidi="ar-SA"/>
        </w:rPr>
        <w:t xml:space="preserve">in </w:t>
      </w:r>
      <w:r w:rsidR="00912A6A">
        <w:rPr>
          <w:rFonts w:cs="AGaramondPro-Regular"/>
          <w:sz w:val="20"/>
          <w:lang w:bidi="ar-SA"/>
        </w:rPr>
        <w:t>its interventions</w:t>
      </w:r>
      <w:r w:rsidRPr="009F24B0">
        <w:rPr>
          <w:rFonts w:cs="AGaramondPro-Regular"/>
          <w:sz w:val="20"/>
          <w:lang w:bidi="ar-SA"/>
        </w:rPr>
        <w:t>:</w:t>
      </w:r>
      <w:r w:rsidRPr="00AA54B4">
        <w:rPr>
          <w:rFonts w:cs="AGaramondPro-Regular"/>
          <w:color w:val="C00000"/>
          <w:sz w:val="20"/>
          <w:lang w:bidi="ar-SA"/>
        </w:rPr>
        <w:t xml:space="preserve"> </w:t>
      </w:r>
    </w:p>
    <w:p w:rsidR="00F41397" w:rsidRDefault="00484241" w:rsidP="00705872">
      <w:pPr>
        <w:jc w:val="both"/>
        <w:rPr>
          <w:rFonts w:cs="AGaramondPro-Regular"/>
          <w:color w:val="C00000"/>
          <w:sz w:val="20"/>
          <w:lang w:bidi="ar-SA"/>
        </w:rPr>
      </w:pPr>
      <w:r w:rsidRPr="00484241">
        <w:rPr>
          <w:rFonts w:ascii="Times New Roman" w:eastAsia="Calibri" w:hAnsi="Times New Roman" w:cs="Times New Roman"/>
          <w:noProof/>
          <w:szCs w:val="22"/>
        </w:rPr>
        <mc:AlternateContent>
          <mc:Choice Requires="wpg">
            <w:drawing>
              <wp:anchor distT="0" distB="0" distL="114300" distR="114300" simplePos="0" relativeHeight="251682816" behindDoc="1" locked="0" layoutInCell="1" allowOverlap="1" wp14:anchorId="242641B7" wp14:editId="6AB3DEAC">
                <wp:simplePos x="0" y="0"/>
                <wp:positionH relativeFrom="column">
                  <wp:posOffset>24765</wp:posOffset>
                </wp:positionH>
                <wp:positionV relativeFrom="paragraph">
                  <wp:posOffset>-14605</wp:posOffset>
                </wp:positionV>
                <wp:extent cx="5895975" cy="4062730"/>
                <wp:effectExtent l="0" t="38100" r="47625" b="13970"/>
                <wp:wrapTight wrapText="bothSides">
                  <wp:wrapPolygon edited="0">
                    <wp:start x="10748" y="-203"/>
                    <wp:lineTo x="9701" y="-101"/>
                    <wp:lineTo x="9701" y="1519"/>
                    <wp:lineTo x="0" y="1519"/>
                    <wp:lineTo x="0" y="8913"/>
                    <wp:lineTo x="4257" y="9622"/>
                    <wp:lineTo x="0" y="9824"/>
                    <wp:lineTo x="0" y="19345"/>
                    <wp:lineTo x="9491" y="20965"/>
                    <wp:lineTo x="10120" y="21573"/>
                    <wp:lineTo x="10189" y="21573"/>
                    <wp:lineTo x="11655" y="21573"/>
                    <wp:lineTo x="11725" y="21573"/>
                    <wp:lineTo x="12283" y="20965"/>
                    <wp:lineTo x="13818" y="20965"/>
                    <wp:lineTo x="21705" y="19649"/>
                    <wp:lineTo x="21705" y="9723"/>
                    <wp:lineTo x="19681" y="9622"/>
                    <wp:lineTo x="21705" y="8913"/>
                    <wp:lineTo x="21705" y="1519"/>
                    <wp:lineTo x="13260" y="1519"/>
                    <wp:lineTo x="13260" y="-101"/>
                    <wp:lineTo x="11864" y="-203"/>
                    <wp:lineTo x="10748" y="-203"/>
                  </wp:wrapPolygon>
                </wp:wrapTight>
                <wp:docPr id="31" name="Group 4"/>
                <wp:cNvGraphicFramePr/>
                <a:graphic xmlns:a="http://schemas.openxmlformats.org/drawingml/2006/main">
                  <a:graphicData uri="http://schemas.microsoft.com/office/word/2010/wordprocessingGroup">
                    <wpg:wgp>
                      <wpg:cNvGrpSpPr/>
                      <wpg:grpSpPr>
                        <a:xfrm>
                          <a:off x="0" y="0"/>
                          <a:ext cx="5895975" cy="4062730"/>
                          <a:chOff x="228663" y="-246312"/>
                          <a:chExt cx="8335859" cy="6852615"/>
                        </a:xfrm>
                      </wpg:grpSpPr>
                      <wps:wsp>
                        <wps:cNvPr id="32" name="Text Box 9"/>
                        <wps:cNvSpPr txBox="1">
                          <a:spLocks noChangeArrowheads="1"/>
                        </wps:cNvSpPr>
                        <wps:spPr bwMode="auto">
                          <a:xfrm>
                            <a:off x="228663" y="275946"/>
                            <a:ext cx="4106781" cy="2332634"/>
                          </a:xfrm>
                          <a:prstGeom prst="rect">
                            <a:avLst/>
                          </a:prstGeom>
                          <a:solidFill>
                            <a:srgbClr val="F79646">
                              <a:lumMod val="60000"/>
                              <a:lumOff val="40000"/>
                            </a:srgbClr>
                          </a:solidFill>
                          <a:ln w="10795">
                            <a:solidFill>
                              <a:srgbClr val="9D936F">
                                <a:lumMod val="100000"/>
                                <a:lumOff val="0"/>
                              </a:srgbClr>
                            </a:solidFill>
                            <a:miter lim="800000"/>
                            <a:headEnd/>
                            <a:tailEnd/>
                          </a:ln>
                        </wps:spPr>
                        <wps:txb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000000"/>
                                  <w:sz w:val="22"/>
                                  <w:szCs w:val="22"/>
                                </w:rPr>
                                <w:t>STEP 1: Identify the excluded and their barriers (Situation analysis)</w:t>
                              </w:r>
                            </w:p>
                            <w:p w:rsidR="003A047A" w:rsidRPr="00B05F12" w:rsidRDefault="003A047A" w:rsidP="00484241">
                              <w:pPr>
                                <w:pStyle w:val="NormalWeb"/>
                                <w:spacing w:before="0" w:beforeAutospacing="0" w:after="200" w:afterAutospacing="0" w:line="276" w:lineRule="auto"/>
                                <w:jc w:val="both"/>
                                <w:rPr>
                                  <w:sz w:val="22"/>
                                  <w:szCs w:val="22"/>
                                </w:rPr>
                              </w:pPr>
                              <w:r w:rsidRPr="00B05F12">
                                <w:rPr>
                                  <w:rFonts w:eastAsia="Calibri"/>
                                  <w:color w:val="000000"/>
                                  <w:sz w:val="22"/>
                                  <w:szCs w:val="22"/>
                                </w:rPr>
                                <w:t xml:space="preserve">Identify the target </w:t>
                              </w:r>
                              <w:r w:rsidRPr="00B05F12">
                                <w:rPr>
                                  <w:rFonts w:eastAsia="Arial Narrow"/>
                                  <w:color w:val="000000"/>
                                  <w:sz w:val="22"/>
                                  <w:szCs w:val="22"/>
                                </w:rPr>
                                <w:t>(V4, V3, V2) households</w:t>
                              </w:r>
                              <w:r w:rsidRPr="00B05F12">
                                <w:rPr>
                                  <w:rFonts w:eastAsia="Calibri"/>
                                  <w:color w:val="000000"/>
                                  <w:sz w:val="22"/>
                                  <w:szCs w:val="22"/>
                                </w:rPr>
                                <w:t xml:space="preserve"> including women, poor, Dalit, ethnic minorities and their barriers; reasons of Vulnerability,</w:t>
                              </w:r>
                              <w:r w:rsidRPr="00B05F12">
                                <w:rPr>
                                  <w:rFonts w:eastAsia="Arial Narrow"/>
                                  <w:color w:val="000000"/>
                                  <w:sz w:val="22"/>
                                  <w:szCs w:val="22"/>
                                </w:rPr>
                                <w:t xml:space="preserve"> </w:t>
                              </w:r>
                              <w:r w:rsidRPr="00B05F12">
                                <w:rPr>
                                  <w:rFonts w:eastAsia="Calibri"/>
                                  <w:color w:val="000000"/>
                                  <w:sz w:val="22"/>
                                  <w:szCs w:val="22"/>
                                </w:rPr>
                                <w:t>barriers of par</w:t>
                              </w:r>
                              <w:r>
                                <w:rPr>
                                  <w:rFonts w:eastAsia="Calibri"/>
                                  <w:color w:val="000000"/>
                                  <w:sz w:val="22"/>
                                  <w:szCs w:val="22"/>
                                </w:rPr>
                                <w:t>ticipation, causes of exclusion</w:t>
                              </w:r>
                              <w:r w:rsidRPr="00B05F12">
                                <w:rPr>
                                  <w:rFonts w:eastAsia="Calibri"/>
                                  <w:color w:val="000000"/>
                                  <w:sz w:val="22"/>
                                  <w:szCs w:val="22"/>
                                </w:rPr>
                                <w:t xml:space="preserve"> from development benefits and opportunities  </w:t>
                              </w:r>
                            </w:p>
                          </w:txbxContent>
                        </wps:txbx>
                        <wps:bodyPr rot="0" vert="horz" wrap="square" lIns="91440" tIns="45720" rIns="91440" bIns="45720" anchor="t" anchorCtr="0" upright="1">
                          <a:noAutofit/>
                        </wps:bodyPr>
                      </wps:wsp>
                      <wps:wsp>
                        <wps:cNvPr id="33" name="Rectangle 33"/>
                        <wps:cNvSpPr>
                          <a:spLocks noChangeArrowheads="1"/>
                        </wps:cNvSpPr>
                        <wps:spPr bwMode="auto">
                          <a:xfrm>
                            <a:off x="4828283" y="275950"/>
                            <a:ext cx="3736239" cy="2332631"/>
                          </a:xfrm>
                          <a:prstGeom prst="rect">
                            <a:avLst/>
                          </a:prstGeom>
                          <a:blipFill dpi="0" rotWithShape="1">
                            <a:blip r:embed="rId13"/>
                            <a:srcRect/>
                            <a:tile tx="0" ty="0" sx="100000" sy="100000" flip="none" algn="tl"/>
                          </a:blipFill>
                          <a:ln w="10795">
                            <a:solidFill>
                              <a:srgbClr val="9D936F">
                                <a:lumMod val="100000"/>
                                <a:lumOff val="0"/>
                              </a:srgbClr>
                            </a:solidFill>
                            <a:miter lim="800000"/>
                            <a:headEnd/>
                            <a:tailEnd/>
                          </a:ln>
                        </wps:spPr>
                        <wps:txb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2: Plan, Design</w:t>
                              </w:r>
                            </w:p>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color w:val="333333"/>
                                  <w:sz w:val="22"/>
                                  <w:szCs w:val="22"/>
                                </w:rPr>
                                <w:t>Desi</w:t>
                              </w:r>
                              <w:r>
                                <w:rPr>
                                  <w:rFonts w:eastAsia="Calibri"/>
                                  <w:color w:val="333333"/>
                                  <w:sz w:val="22"/>
                                  <w:szCs w:val="22"/>
                                </w:rPr>
                                <w:t xml:space="preserve">gn and plan adaptation options </w:t>
                              </w:r>
                              <w:r w:rsidRPr="00B05F12">
                                <w:rPr>
                                  <w:rFonts w:eastAsia="Calibri"/>
                                  <w:color w:val="333333"/>
                                  <w:sz w:val="22"/>
                                  <w:szCs w:val="22"/>
                                </w:rPr>
                                <w:t xml:space="preserve">in LAPA that GESI issues are addressed in the project cycle and prepare annual work plan and budget (AWPB) accordingly, </w:t>
                              </w:r>
                            </w:p>
                          </w:txbxContent>
                        </wps:txbx>
                        <wps:bodyPr rot="0" vert="horz" wrap="square" lIns="91440" tIns="45720" rIns="91440" bIns="45720" anchor="ctr" anchorCtr="0" upright="1">
                          <a:noAutofit/>
                        </wps:bodyPr>
                      </wps:wsp>
                      <wps:wsp>
                        <wps:cNvPr id="34" name="Text Box 8"/>
                        <wps:cNvSpPr txBox="1">
                          <a:spLocks noChangeArrowheads="1"/>
                        </wps:cNvSpPr>
                        <wps:spPr bwMode="auto">
                          <a:xfrm>
                            <a:off x="228663" y="2963381"/>
                            <a:ext cx="4165848" cy="2928663"/>
                          </a:xfrm>
                          <a:prstGeom prst="rect">
                            <a:avLst/>
                          </a:prstGeom>
                          <a:blipFill dpi="0" rotWithShape="1">
                            <a:blip r:embed="rId14"/>
                            <a:srcRect/>
                            <a:tile tx="0" ty="0" sx="100000" sy="100000" flip="none" algn="tl"/>
                          </a:blipFill>
                          <a:ln w="10795">
                            <a:solidFill>
                              <a:srgbClr val="9D936F">
                                <a:lumMod val="100000"/>
                                <a:lumOff val="0"/>
                              </a:srgbClr>
                            </a:solidFill>
                            <a:miter lim="800000"/>
                            <a:headEnd/>
                            <a:tailEnd/>
                          </a:ln>
                        </wps:spPr>
                        <wps:txb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4: Monitoring and Evaluation</w:t>
                              </w:r>
                            </w:p>
                            <w:p w:rsidR="003A047A" w:rsidRPr="00B05F12" w:rsidRDefault="003A047A" w:rsidP="00484241">
                              <w:pPr>
                                <w:pStyle w:val="ListParagraph"/>
                                <w:numPr>
                                  <w:ilvl w:val="0"/>
                                  <w:numId w:val="38"/>
                                </w:numPr>
                                <w:tabs>
                                  <w:tab w:val="clear" w:pos="720"/>
                                  <w:tab w:val="num" w:pos="180"/>
                                </w:tabs>
                                <w:spacing w:after="0"/>
                                <w:ind w:left="180" w:hanging="180"/>
                                <w:jc w:val="both"/>
                                <w:rPr>
                                  <w:rFonts w:eastAsia="Times New Roman"/>
                                  <w:szCs w:val="22"/>
                                </w:rPr>
                              </w:pPr>
                              <w:r w:rsidRPr="00B05F12">
                                <w:rPr>
                                  <w:rFonts w:eastAsia="Calibri"/>
                                  <w:color w:val="333333"/>
                                  <w:szCs w:val="22"/>
                                </w:rPr>
                                <w:t>Continuously monitor, review and analysis</w:t>
                              </w:r>
                              <w:r>
                                <w:rPr>
                                  <w:rFonts w:eastAsia="Calibri"/>
                                  <w:color w:val="333333"/>
                                  <w:szCs w:val="22"/>
                                </w:rPr>
                                <w:t>,</w:t>
                              </w:r>
                              <w:r w:rsidRPr="00B05F12">
                                <w:rPr>
                                  <w:rFonts w:eastAsia="Calibri"/>
                                  <w:color w:val="333333"/>
                                  <w:szCs w:val="22"/>
                                </w:rPr>
                                <w:t xml:space="preserve"> and ensure that the planned resources have reached to the target groups. </w:t>
                              </w:r>
                            </w:p>
                            <w:p w:rsidR="003A047A" w:rsidRPr="00B05F12" w:rsidRDefault="003A047A" w:rsidP="00484241">
                              <w:pPr>
                                <w:pStyle w:val="ListParagraph"/>
                                <w:numPr>
                                  <w:ilvl w:val="0"/>
                                  <w:numId w:val="39"/>
                                </w:numPr>
                                <w:tabs>
                                  <w:tab w:val="clear" w:pos="720"/>
                                  <w:tab w:val="num" w:pos="180"/>
                                </w:tabs>
                                <w:spacing w:after="0"/>
                                <w:ind w:left="180" w:hanging="180"/>
                                <w:jc w:val="both"/>
                                <w:rPr>
                                  <w:rFonts w:eastAsia="Times New Roman"/>
                                  <w:szCs w:val="22"/>
                                </w:rPr>
                              </w:pPr>
                              <w:r w:rsidRPr="00B05F12">
                                <w:rPr>
                                  <w:rFonts w:eastAsia="Calibri"/>
                                  <w:color w:val="333333"/>
                                  <w:szCs w:val="22"/>
                                </w:rPr>
                                <w:t>Collect GESI disaggregated data, identify strength and weaknesses from GESI perspective through reviews</w:t>
                              </w:r>
                            </w:p>
                            <w:p w:rsidR="003A047A" w:rsidRPr="00B05F12" w:rsidRDefault="003A047A" w:rsidP="00484241">
                              <w:pPr>
                                <w:pStyle w:val="ListParagraph"/>
                                <w:numPr>
                                  <w:ilvl w:val="0"/>
                                  <w:numId w:val="39"/>
                                </w:numPr>
                                <w:tabs>
                                  <w:tab w:val="clear" w:pos="720"/>
                                  <w:tab w:val="num" w:pos="180"/>
                                </w:tabs>
                                <w:spacing w:after="0"/>
                                <w:ind w:left="180" w:hanging="180"/>
                                <w:jc w:val="both"/>
                                <w:rPr>
                                  <w:rFonts w:eastAsia="Times New Roman"/>
                                  <w:szCs w:val="22"/>
                                </w:rPr>
                              </w:pPr>
                              <w:r w:rsidRPr="00B05F12">
                                <w:rPr>
                                  <w:rFonts w:eastAsia="Calibri"/>
                                  <w:color w:val="333333"/>
                                  <w:szCs w:val="22"/>
                                </w:rPr>
                                <w:t>Based on learning and recommendations of review, reflect annual plans accordingly</w:t>
                              </w:r>
                            </w:p>
                          </w:txbxContent>
                        </wps:txbx>
                        <wps:bodyPr rot="0" vert="horz" wrap="square" lIns="91440" tIns="45720" rIns="91440" bIns="45720" anchor="t" anchorCtr="0" upright="1">
                          <a:noAutofit/>
                        </wps:bodyPr>
                      </wps:wsp>
                      <wps:wsp>
                        <wps:cNvPr id="35" name="Text Box 9"/>
                        <wps:cNvSpPr txBox="1">
                          <a:spLocks noChangeArrowheads="1"/>
                        </wps:cNvSpPr>
                        <wps:spPr bwMode="auto">
                          <a:xfrm>
                            <a:off x="4828283" y="2956764"/>
                            <a:ext cx="3736239" cy="2935280"/>
                          </a:xfrm>
                          <a:prstGeom prst="rect">
                            <a:avLst/>
                          </a:prstGeom>
                          <a:gradFill rotWithShape="1">
                            <a:gsLst>
                              <a:gs pos="0">
                                <a:srgbClr val="94C600"/>
                              </a:gs>
                              <a:gs pos="100000">
                                <a:srgbClr val="94C600">
                                  <a:shade val="75000"/>
                                  <a:satMod val="120000"/>
                                  <a:lumMod val="90000"/>
                                </a:srgbClr>
                              </a:gs>
                            </a:gsLst>
                            <a:lin ang="5400000" scaled="0"/>
                          </a:gradFill>
                          <a:ln>
                            <a:noFill/>
                            <a:headEnd/>
                            <a:tailEnd/>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rgbClr val="94C600">
                                <a:shade val="30000"/>
                              </a:srgbClr>
                            </a:contourClr>
                          </a:sp3d>
                        </wps:spPr>
                        <wps:txb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3: Implementation</w:t>
                              </w:r>
                            </w:p>
                            <w:p w:rsidR="003A047A" w:rsidRPr="00B05F12" w:rsidRDefault="003A047A" w:rsidP="00484241">
                              <w:pPr>
                                <w:pStyle w:val="ListParagraph"/>
                                <w:numPr>
                                  <w:ilvl w:val="0"/>
                                  <w:numId w:val="40"/>
                                </w:numPr>
                                <w:tabs>
                                  <w:tab w:val="clear" w:pos="720"/>
                                </w:tabs>
                                <w:spacing w:after="0"/>
                                <w:ind w:left="270" w:hanging="270"/>
                                <w:jc w:val="both"/>
                                <w:rPr>
                                  <w:rFonts w:eastAsia="Times New Roman"/>
                                  <w:szCs w:val="22"/>
                                </w:rPr>
                              </w:pPr>
                              <w:r w:rsidRPr="00B05F12">
                                <w:rPr>
                                  <w:rFonts w:eastAsia="Calibri"/>
                                  <w:color w:val="333333"/>
                                  <w:szCs w:val="22"/>
                                </w:rPr>
                                <w:t>Implement the AWPB as planned</w:t>
                              </w:r>
                            </w:p>
                            <w:p w:rsidR="003A047A" w:rsidRPr="00B05F12" w:rsidRDefault="003A047A" w:rsidP="00484241">
                              <w:pPr>
                                <w:pStyle w:val="ListParagraph"/>
                                <w:numPr>
                                  <w:ilvl w:val="0"/>
                                  <w:numId w:val="40"/>
                                </w:numPr>
                                <w:tabs>
                                  <w:tab w:val="clear" w:pos="720"/>
                                </w:tabs>
                                <w:spacing w:after="0"/>
                                <w:ind w:left="270" w:hanging="270"/>
                                <w:jc w:val="both"/>
                                <w:rPr>
                                  <w:rFonts w:eastAsia="Times New Roman"/>
                                  <w:szCs w:val="22"/>
                                </w:rPr>
                              </w:pPr>
                              <w:r w:rsidRPr="00B05F12">
                                <w:rPr>
                                  <w:rFonts w:eastAsia="Calibri"/>
                                  <w:color w:val="333333"/>
                                  <w:szCs w:val="22"/>
                                </w:rPr>
                                <w:t xml:space="preserve">Prepare policies and procedures, institutional arrangements, and monitoring and reporting systems based on the learning of project activities implementation. </w:t>
                              </w:r>
                            </w:p>
                          </w:txbxContent>
                        </wps:txbx>
                        <wps:bodyPr rot="0" vert="horz" wrap="square" lIns="91440" tIns="45720" rIns="91440" bIns="45720" anchor="t" anchorCtr="0" upright="1">
                          <a:noAutofit/>
                        </wps:bodyPr>
                      </wps:wsp>
                      <wps:wsp>
                        <wps:cNvPr id="36" name="Curved Left Arrow 36"/>
                        <wps:cNvSpPr/>
                        <wps:spPr>
                          <a:xfrm rot="16647496">
                            <a:off x="4399794" y="-564589"/>
                            <a:ext cx="618580" cy="1255134"/>
                          </a:xfrm>
                          <a:prstGeom prst="curvedLeftArrow">
                            <a:avLst/>
                          </a:prstGeom>
                          <a:solidFill>
                            <a:srgbClr val="94C600"/>
                          </a:solidFill>
                          <a:ln w="15875" cap="flat" cmpd="sng" algn="ctr">
                            <a:solidFill>
                              <a:srgbClr val="94C600">
                                <a:shade val="50000"/>
                              </a:srgbClr>
                            </a:solidFill>
                            <a:prstDash val="solid"/>
                          </a:ln>
                          <a:effectLst/>
                        </wps:spPr>
                        <wps:txbx>
                          <w:txbxContent>
                            <w:p w:rsidR="003A047A" w:rsidRPr="00B05F12" w:rsidRDefault="003A047A" w:rsidP="00484241">
                              <w:pPr>
                                <w:rPr>
                                  <w:rFonts w:ascii="Times New Roman" w:eastAsia="Times New Roman" w:hAnsi="Times New Roman" w:cs="Times New Roman"/>
                                </w:rPr>
                              </w:pPr>
                            </w:p>
                          </w:txbxContent>
                        </wps:txbx>
                        <wps:bodyPr rtlCol="0" anchor="ctr"/>
                      </wps:wsp>
                      <wps:wsp>
                        <wps:cNvPr id="37" name="Curved Left Arrow 37"/>
                        <wps:cNvSpPr/>
                        <wps:spPr>
                          <a:xfrm rot="5229270">
                            <a:off x="4122076" y="5636430"/>
                            <a:ext cx="677290" cy="1262455"/>
                          </a:xfrm>
                          <a:prstGeom prst="curvedLeftArrow">
                            <a:avLst>
                              <a:gd name="adj1" fmla="val 25000"/>
                              <a:gd name="adj2" fmla="val 35125"/>
                              <a:gd name="adj3" fmla="val 25000"/>
                            </a:avLst>
                          </a:prstGeom>
                          <a:solidFill>
                            <a:srgbClr val="94C600"/>
                          </a:solidFill>
                          <a:ln w="15875" cap="flat" cmpd="sng" algn="ctr">
                            <a:solidFill>
                              <a:srgbClr val="94C600">
                                <a:shade val="50000"/>
                              </a:srgbClr>
                            </a:solidFill>
                            <a:prstDash val="solid"/>
                          </a:ln>
                          <a:effectLst/>
                        </wps:spPr>
                        <wps:txbx>
                          <w:txbxContent>
                            <w:p w:rsidR="003A047A" w:rsidRPr="00B05F12" w:rsidRDefault="003A047A" w:rsidP="00484241">
                              <w:pPr>
                                <w:rPr>
                                  <w:rFonts w:ascii="Times New Roman" w:eastAsia="Times New Roman" w:hAnsi="Times New Roman" w:cs="Times New Roman"/>
                                </w:rPr>
                              </w:pPr>
                            </w:p>
                          </w:txbxContent>
                        </wps:txbx>
                        <wps:bodyPr rtlCol="0" anchor="ctr"/>
                      </wps:wsp>
                      <wps:wsp>
                        <wps:cNvPr id="38" name="Down Arrow 38"/>
                        <wps:cNvSpPr/>
                        <wps:spPr>
                          <a:xfrm>
                            <a:off x="6579953" y="2643602"/>
                            <a:ext cx="248732" cy="319780"/>
                          </a:xfrm>
                          <a:prstGeom prst="downArrow">
                            <a:avLst/>
                          </a:prstGeom>
                          <a:solidFill>
                            <a:srgbClr val="94C600"/>
                          </a:solidFill>
                          <a:ln w="15875" cap="flat" cmpd="sng" algn="ctr">
                            <a:solidFill>
                              <a:srgbClr val="94C600">
                                <a:shade val="50000"/>
                              </a:srgbClr>
                            </a:solidFill>
                            <a:prstDash val="solid"/>
                          </a:ln>
                          <a:effectLst/>
                        </wps:spPr>
                        <wps:txbx>
                          <w:txbxContent>
                            <w:p w:rsidR="003A047A" w:rsidRPr="00B05F12" w:rsidRDefault="003A047A" w:rsidP="00484241">
                              <w:pPr>
                                <w:rPr>
                                  <w:rFonts w:ascii="Times New Roman" w:eastAsia="Times New Roman" w:hAnsi="Times New Roman" w:cs="Times New Roman"/>
                                </w:rPr>
                              </w:pPr>
                            </w:p>
                          </w:txbxContent>
                        </wps:txbx>
                        <wps:bodyPr rtlCol="0" anchor="ctr"/>
                      </wps:wsp>
                      <wps:wsp>
                        <wps:cNvPr id="39" name="Up Arrow 39"/>
                        <wps:cNvSpPr/>
                        <wps:spPr>
                          <a:xfrm>
                            <a:off x="1932671" y="2608580"/>
                            <a:ext cx="277129" cy="354802"/>
                          </a:xfrm>
                          <a:prstGeom prst="upArrow">
                            <a:avLst/>
                          </a:prstGeom>
                          <a:solidFill>
                            <a:srgbClr val="94C600"/>
                          </a:solidFill>
                          <a:ln w="15875" cap="flat" cmpd="sng" algn="ctr">
                            <a:solidFill>
                              <a:srgbClr val="94C600">
                                <a:shade val="50000"/>
                              </a:srgbClr>
                            </a:solidFill>
                            <a:prstDash val="solid"/>
                          </a:ln>
                          <a:effectLst/>
                        </wps:spPr>
                        <wps:txbx>
                          <w:txbxContent>
                            <w:p w:rsidR="003A047A" w:rsidRPr="00B05F12" w:rsidRDefault="003A047A" w:rsidP="00484241">
                              <w:pPr>
                                <w:rPr>
                                  <w:rFonts w:ascii="Times New Roman" w:eastAsia="Times New Roman" w:hAnsi="Times New Roman" w:cs="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42641B7" id="Group 4" o:spid="_x0000_s1026" style="position:absolute;left:0;text-align:left;margin-left:1.95pt;margin-top:-1.15pt;width:464.25pt;height:319.9pt;z-index:-251633664;mso-width-relative:margin;mso-height-relative:margin" coordorigin="2286,-2463" coordsize="83358,68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">
                <v:shapetype id="_x0000_t202" coordsize="21600,21600" o:spt="202" path="m,l,21600r21600,l21600,xe">
                  <v:stroke joinstyle="miter"/>
                  <v:path gradientshapeok="t" o:connecttype="rect"/>
                </v:shapetype>
                <v:shape id="Text Box 9" o:spid="_x0000_s1027" type="#_x0000_t202" style="position:absolute;left:2286;top:2759;width:41068;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ptMQA&#10;AADbAAAADwAAAGRycy9kb3ducmV2LnhtbESPQWvCQBSE7wX/w/KE3upGW4pENxILhdBLqYp6fGSf&#10;SUj2bcxu3fjvu4VCj8PMfMOsN6PpxI0G11hWMJ8lIIhLqxuuFBz2709LEM4ja+wsk4I7Odhkk4c1&#10;ptoG/qLbzlciQtilqKD2vk+ldGVNBt3M9sTRu9jBoI9yqKQeMES46eQiSV6lwYbjQo09vdVUtrtv&#10;oyC447kY8/Bh2pdi+3m/5qY5BaUep2O+AuFp9P/hv3ahFTw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KbTEAAAA2wAAAA8AAAAAAAAAAAAAAAAAmAIAAGRycy9k&#10;b3ducmV2LnhtbFBLBQYAAAAABAAEAPUAAACJAwAAAAA=&#10;" fillcolor="#fac090" strokecolor="#9d936f" strokeweight=".85pt">
                  <v:textbo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000000"/>
                            <w:sz w:val="22"/>
                            <w:szCs w:val="22"/>
                          </w:rPr>
                          <w:t>STEP 1: Identify the excluded and their barriers (Situation analysis)</w:t>
                        </w:r>
                      </w:p>
                      <w:p w:rsidR="003A047A" w:rsidRPr="00B05F12" w:rsidRDefault="003A047A" w:rsidP="00484241">
                        <w:pPr>
                          <w:pStyle w:val="NormalWeb"/>
                          <w:spacing w:before="0" w:beforeAutospacing="0" w:after="200" w:afterAutospacing="0" w:line="276" w:lineRule="auto"/>
                          <w:jc w:val="both"/>
                          <w:rPr>
                            <w:sz w:val="22"/>
                            <w:szCs w:val="22"/>
                          </w:rPr>
                        </w:pPr>
                        <w:r w:rsidRPr="00B05F12">
                          <w:rPr>
                            <w:rFonts w:eastAsia="Calibri"/>
                            <w:color w:val="000000"/>
                            <w:sz w:val="22"/>
                            <w:szCs w:val="22"/>
                          </w:rPr>
                          <w:t xml:space="preserve">Identify the target </w:t>
                        </w:r>
                        <w:r w:rsidRPr="00B05F12">
                          <w:rPr>
                            <w:rFonts w:eastAsia="Arial Narrow"/>
                            <w:color w:val="000000"/>
                            <w:sz w:val="22"/>
                            <w:szCs w:val="22"/>
                          </w:rPr>
                          <w:t>(V4, V3, V2) households</w:t>
                        </w:r>
                        <w:r w:rsidRPr="00B05F12">
                          <w:rPr>
                            <w:rFonts w:eastAsia="Calibri"/>
                            <w:color w:val="000000"/>
                            <w:sz w:val="22"/>
                            <w:szCs w:val="22"/>
                          </w:rPr>
                          <w:t xml:space="preserve"> including women, poor, Dalit, ethnic minorities and their barriers; reasons of Vulnerability,</w:t>
                        </w:r>
                        <w:r w:rsidRPr="00B05F12">
                          <w:rPr>
                            <w:rFonts w:eastAsia="Arial Narrow"/>
                            <w:color w:val="000000"/>
                            <w:sz w:val="22"/>
                            <w:szCs w:val="22"/>
                          </w:rPr>
                          <w:t xml:space="preserve"> </w:t>
                        </w:r>
                        <w:r w:rsidRPr="00B05F12">
                          <w:rPr>
                            <w:rFonts w:eastAsia="Calibri"/>
                            <w:color w:val="000000"/>
                            <w:sz w:val="22"/>
                            <w:szCs w:val="22"/>
                          </w:rPr>
                          <w:t>barriers of par</w:t>
                        </w:r>
                        <w:r>
                          <w:rPr>
                            <w:rFonts w:eastAsia="Calibri"/>
                            <w:color w:val="000000"/>
                            <w:sz w:val="22"/>
                            <w:szCs w:val="22"/>
                          </w:rPr>
                          <w:t>ticipation, causes of exclusion</w:t>
                        </w:r>
                        <w:r w:rsidRPr="00B05F12">
                          <w:rPr>
                            <w:rFonts w:eastAsia="Calibri"/>
                            <w:color w:val="000000"/>
                            <w:sz w:val="22"/>
                            <w:szCs w:val="22"/>
                          </w:rPr>
                          <w:t xml:space="preserve"> from development benefits and opportunities  </w:t>
                        </w:r>
                      </w:p>
                    </w:txbxContent>
                  </v:textbox>
                </v:shape>
                <v:rect id="Rectangle 33" o:spid="_x0000_s1028" style="position:absolute;left:48282;top:2759;width:37363;height:23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KFcUA&#10;AADbAAAADwAAAGRycy9kb3ducmV2LnhtbESPQWvCQBSE70L/w/IKvUjdqCAldROkUDClB2MDpbfX&#10;7GsSzL4Nu6vGf98VBI/DzHzDrPPR9OJEzneWFcxnCQji2uqOGwXV1/vzCwgfkDX2lknBhTzk2cNk&#10;jam2Zy7ptA+NiBD2KSpoQxhSKX3dkkE/swNx9P6sMxiidI3UDs8Rbnq5SJKVNNhxXGhxoLeW6sP+&#10;aBQU00/pi/LyW7jqUH5//FC925BST4/j5hVEoDHcw7f2VitYLuH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QoVxQAAANsAAAAPAAAAAAAAAAAAAAAAAJgCAABkcnMv&#10;ZG93bnJldi54bWxQSwUGAAAAAAQABAD1AAAAigMAAAAA&#10;" strokecolor="#9d936f" strokeweight=".85pt">
                  <v:fill r:id="rId15" o:title="" recolor="t" rotate="t" type="tile"/>
                  <v:textbo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2: Plan, Design</w:t>
                        </w:r>
                      </w:p>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color w:val="333333"/>
                            <w:sz w:val="22"/>
                            <w:szCs w:val="22"/>
                          </w:rPr>
                          <w:t>Desi</w:t>
                        </w:r>
                        <w:r>
                          <w:rPr>
                            <w:rFonts w:eastAsia="Calibri"/>
                            <w:color w:val="333333"/>
                            <w:sz w:val="22"/>
                            <w:szCs w:val="22"/>
                          </w:rPr>
                          <w:t xml:space="preserve">gn and plan adaptation options </w:t>
                        </w:r>
                        <w:r w:rsidRPr="00B05F12">
                          <w:rPr>
                            <w:rFonts w:eastAsia="Calibri"/>
                            <w:color w:val="333333"/>
                            <w:sz w:val="22"/>
                            <w:szCs w:val="22"/>
                          </w:rPr>
                          <w:t xml:space="preserve">in LAPA that GESI issues are addressed in the project cycle and prepare annual work plan and budget (AWPB) accordingly, </w:t>
                        </w:r>
                      </w:p>
                    </w:txbxContent>
                  </v:textbox>
                </v:rect>
                <v:shape id="Text Box 8" o:spid="_x0000_s1029" type="#_x0000_t202" style="position:absolute;left:2286;top:29633;width:41659;height:29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bf8MA&#10;AADbAAAADwAAAGRycy9kb3ducmV2LnhtbESPQWvCQBSE7wX/w/IKvTWbtlJCdBWpCF5Ne9DbM/uS&#10;De6+jdlVY399t1DocZiZb5j5cnRWXGkInWcFL1kOgrj2uuNWwdfn5rkAESKyRuuZFNwpwHIxeZhj&#10;qf2Nd3StYisShEOJCkyMfSllqA05DJnviZPX+MFhTHJopR7wluDOytc8f5cOO04LBnv6MFSfqotT&#10;8F0czzyV6+oS2oNteov7dYFKPT2OqxmISGP8D/+1t1rB2xR+v6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3bf8MAAADbAAAADwAAAAAAAAAAAAAAAACYAgAAZHJzL2Rv&#10;d25yZXYueG1sUEsFBgAAAAAEAAQA9QAAAIgDAAAAAA==&#10;" strokecolor="#9d936f" strokeweight=".85pt">
                  <v:fill r:id="rId16" o:title="" recolor="t" rotate="t" type="tile"/>
                  <v:textbo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4: Monitoring and Evaluation</w:t>
                        </w:r>
                      </w:p>
                      <w:p w:rsidR="003A047A" w:rsidRPr="00B05F12" w:rsidRDefault="003A047A" w:rsidP="00484241">
                        <w:pPr>
                          <w:pStyle w:val="ListParagraph"/>
                          <w:numPr>
                            <w:ilvl w:val="0"/>
                            <w:numId w:val="38"/>
                          </w:numPr>
                          <w:tabs>
                            <w:tab w:val="clear" w:pos="720"/>
                            <w:tab w:val="num" w:pos="180"/>
                          </w:tabs>
                          <w:spacing w:after="0"/>
                          <w:ind w:left="180" w:hanging="180"/>
                          <w:jc w:val="both"/>
                          <w:rPr>
                            <w:rFonts w:eastAsia="Times New Roman"/>
                            <w:szCs w:val="22"/>
                          </w:rPr>
                        </w:pPr>
                        <w:r w:rsidRPr="00B05F12">
                          <w:rPr>
                            <w:rFonts w:eastAsia="Calibri"/>
                            <w:color w:val="333333"/>
                            <w:szCs w:val="22"/>
                          </w:rPr>
                          <w:t>Continuously monitor, review and analysis</w:t>
                        </w:r>
                        <w:r>
                          <w:rPr>
                            <w:rFonts w:eastAsia="Calibri"/>
                            <w:color w:val="333333"/>
                            <w:szCs w:val="22"/>
                          </w:rPr>
                          <w:t>,</w:t>
                        </w:r>
                        <w:r w:rsidRPr="00B05F12">
                          <w:rPr>
                            <w:rFonts w:eastAsia="Calibri"/>
                            <w:color w:val="333333"/>
                            <w:szCs w:val="22"/>
                          </w:rPr>
                          <w:t xml:space="preserve"> and ensure that the planned resources have reached to the target groups. </w:t>
                        </w:r>
                      </w:p>
                      <w:p w:rsidR="003A047A" w:rsidRPr="00B05F12" w:rsidRDefault="003A047A" w:rsidP="00484241">
                        <w:pPr>
                          <w:pStyle w:val="ListParagraph"/>
                          <w:numPr>
                            <w:ilvl w:val="0"/>
                            <w:numId w:val="39"/>
                          </w:numPr>
                          <w:tabs>
                            <w:tab w:val="clear" w:pos="720"/>
                            <w:tab w:val="num" w:pos="180"/>
                          </w:tabs>
                          <w:spacing w:after="0"/>
                          <w:ind w:left="180" w:hanging="180"/>
                          <w:jc w:val="both"/>
                          <w:rPr>
                            <w:rFonts w:eastAsia="Times New Roman"/>
                            <w:szCs w:val="22"/>
                          </w:rPr>
                        </w:pPr>
                        <w:r w:rsidRPr="00B05F12">
                          <w:rPr>
                            <w:rFonts w:eastAsia="Calibri"/>
                            <w:color w:val="333333"/>
                            <w:szCs w:val="22"/>
                          </w:rPr>
                          <w:t>Collect GESI disaggregated data, identify strength and weaknesses from GESI perspective through reviews</w:t>
                        </w:r>
                      </w:p>
                      <w:p w:rsidR="003A047A" w:rsidRPr="00B05F12" w:rsidRDefault="003A047A" w:rsidP="00484241">
                        <w:pPr>
                          <w:pStyle w:val="ListParagraph"/>
                          <w:numPr>
                            <w:ilvl w:val="0"/>
                            <w:numId w:val="39"/>
                          </w:numPr>
                          <w:tabs>
                            <w:tab w:val="clear" w:pos="720"/>
                            <w:tab w:val="num" w:pos="180"/>
                          </w:tabs>
                          <w:spacing w:after="0"/>
                          <w:ind w:left="180" w:hanging="180"/>
                          <w:jc w:val="both"/>
                          <w:rPr>
                            <w:rFonts w:eastAsia="Times New Roman"/>
                            <w:szCs w:val="22"/>
                          </w:rPr>
                        </w:pPr>
                        <w:r w:rsidRPr="00B05F12">
                          <w:rPr>
                            <w:rFonts w:eastAsia="Calibri"/>
                            <w:color w:val="333333"/>
                            <w:szCs w:val="22"/>
                          </w:rPr>
                          <w:t>Based on learning and recommendations of review, reflect annual plans accordingly</w:t>
                        </w:r>
                      </w:p>
                    </w:txbxContent>
                  </v:textbox>
                </v:shape>
                <v:shape id="Text Box 9" o:spid="_x0000_s1030" type="#_x0000_t202" style="position:absolute;left:48282;top:29567;width:37363;height:29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7ZsMA&#10;AADbAAAADwAAAGRycy9kb3ducmV2LnhtbESP3YrCMBSE7wXfIRxh7zRVWZFqKsVF2AvF9ecBjs3p&#10;DzYn3SZqffuNsODlMDPfMMtVZ2pxp9ZVlhWMRxEI4szqigsF59NmOAfhPLLG2jIpeJKDVdLvLTHW&#10;9sEHuh99IQKEXYwKSu+bWEqXlWTQjWxDHLzctgZ9kG0hdYuPADe1nETRTBqsOCyU2NC6pOx6vBkF&#10;+e9uMjWXLz/f/xxS16Sufs62Sn0MunQBwlPn3+H/9rdWMP2E15f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47ZsMAAADbAAAADwAAAAAAAAAAAAAAAACYAgAAZHJzL2Rv&#10;d25yZXYueG1sUEsFBgAAAAAEAAQA9QAAAIgDAAAAAA==&#10;" fillcolor="#94c600" stroked="f">
                  <v:fill color2="#7cac00" rotate="t" focus="100%" type="gradient">
                    <o:fill v:ext="view" type="gradientUnscaled"/>
                  </v:fill>
                  <v:shadow on="t" type="perspective" color="black" opacity="22282f" origin=",.5" offset="0,4pt" matrix="62915f"/>
                  <v:textbox>
                    <w:txbxContent>
                      <w:p w:rsidR="003A047A" w:rsidRPr="00B05F12" w:rsidRDefault="003A047A" w:rsidP="00484241">
                        <w:pPr>
                          <w:pStyle w:val="NormalWeb"/>
                          <w:spacing w:before="0" w:beforeAutospacing="0" w:after="0" w:afterAutospacing="0" w:line="276" w:lineRule="auto"/>
                          <w:jc w:val="both"/>
                          <w:rPr>
                            <w:sz w:val="22"/>
                            <w:szCs w:val="22"/>
                          </w:rPr>
                        </w:pPr>
                        <w:r w:rsidRPr="00B05F12">
                          <w:rPr>
                            <w:rFonts w:eastAsia="Calibri"/>
                            <w:b/>
                            <w:bCs/>
                            <w:color w:val="333333"/>
                            <w:sz w:val="22"/>
                            <w:szCs w:val="22"/>
                          </w:rPr>
                          <w:t>STEP 3: Implementation</w:t>
                        </w:r>
                      </w:p>
                      <w:p w:rsidR="003A047A" w:rsidRPr="00B05F12" w:rsidRDefault="003A047A" w:rsidP="00484241">
                        <w:pPr>
                          <w:pStyle w:val="ListParagraph"/>
                          <w:numPr>
                            <w:ilvl w:val="0"/>
                            <w:numId w:val="40"/>
                          </w:numPr>
                          <w:tabs>
                            <w:tab w:val="clear" w:pos="720"/>
                          </w:tabs>
                          <w:spacing w:after="0"/>
                          <w:ind w:left="270" w:hanging="270"/>
                          <w:jc w:val="both"/>
                          <w:rPr>
                            <w:rFonts w:eastAsia="Times New Roman"/>
                            <w:szCs w:val="22"/>
                          </w:rPr>
                        </w:pPr>
                        <w:r w:rsidRPr="00B05F12">
                          <w:rPr>
                            <w:rFonts w:eastAsia="Calibri"/>
                            <w:color w:val="333333"/>
                            <w:szCs w:val="22"/>
                          </w:rPr>
                          <w:t>Implement the AWPB as planned</w:t>
                        </w:r>
                      </w:p>
                      <w:p w:rsidR="003A047A" w:rsidRPr="00B05F12" w:rsidRDefault="003A047A" w:rsidP="00484241">
                        <w:pPr>
                          <w:pStyle w:val="ListParagraph"/>
                          <w:numPr>
                            <w:ilvl w:val="0"/>
                            <w:numId w:val="40"/>
                          </w:numPr>
                          <w:tabs>
                            <w:tab w:val="clear" w:pos="720"/>
                          </w:tabs>
                          <w:spacing w:after="0"/>
                          <w:ind w:left="270" w:hanging="270"/>
                          <w:jc w:val="both"/>
                          <w:rPr>
                            <w:rFonts w:eastAsia="Times New Roman"/>
                            <w:szCs w:val="22"/>
                          </w:rPr>
                        </w:pPr>
                        <w:r w:rsidRPr="00B05F12">
                          <w:rPr>
                            <w:rFonts w:eastAsia="Calibri"/>
                            <w:color w:val="333333"/>
                            <w:szCs w:val="22"/>
                          </w:rPr>
                          <w:t xml:space="preserve">Prepare policies and procedures, institutional arrangements, and monitoring and reporting systems based on the learning of project activities implementation.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6" o:spid="_x0000_s1031" type="#_x0000_t103" style="position:absolute;left:43998;top:-5646;width:6185;height:12551;rotation:-54094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k98UA&#10;AADbAAAADwAAAGRycy9kb3ducmV2LnhtbESPT2sCMRTE74V+h/AKvdVsLYisRqlKodDdg38QvD2S&#10;52Zx87Js0nX77RtB8DjMzG+Y+XJwjeipC7VnBe+jDASx9qbmSsFh//U2BREissHGMyn4owDLxfPT&#10;HHPjr7ylfhcrkSAcclRgY2xzKYO25DCMfEucvLPvHMYku0qaDq8J7ho5zrKJdFhzWrDY0tqSvux+&#10;nQJ9wv44tqdy81OU+1Vhp7pcFUq9vgyfMxCRhvgI39vfRsHHBG5f0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eT3xQAAANsAAAAPAAAAAAAAAAAAAAAAAJgCAABkcnMv&#10;ZG93bnJldi54bWxQSwUGAAAAAAQABAD1AAAAigMAAAAA&#10;" adj="16277,20269,5400" fillcolor="#94c600" strokecolor="#6b9100" strokeweight="1.25pt">
                  <v:textbox>
                    <w:txbxContent>
                      <w:p w:rsidR="003A047A" w:rsidRPr="00B05F12" w:rsidRDefault="003A047A" w:rsidP="00484241">
                        <w:pPr>
                          <w:rPr>
                            <w:rFonts w:ascii="Times New Roman" w:eastAsia="Times New Roman" w:hAnsi="Times New Roman" w:cs="Times New Roman"/>
                          </w:rPr>
                        </w:pPr>
                      </w:p>
                    </w:txbxContent>
                  </v:textbox>
                </v:shape>
                <v:shape id="Curved Left Arrow 37" o:spid="_x0000_s1032" type="#_x0000_t103" style="position:absolute;left:41220;top:56364;width:6773;height:12625;rotation:57117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TacMA&#10;AADbAAAADwAAAGRycy9kb3ducmV2LnhtbESPS4vCQBCE7wv+h6GFva0TH6sSHUUFxUUvvu5Npk2C&#10;mZ6QmTXJv3eEhT0WVfUVNV82phBPqlxuWUG/F4EgTqzOOVVwvWy/piCcR9ZYWCYFLTlYLjofc4y1&#10;rflEz7NPRYCwi1FB5n0ZS+mSjAy6ni2Jg3e3lUEfZJVKXWEd4KaQgygaS4M5h4UMS9pklDzOv0bB&#10;/rGuW7vTh2+3G61yb9xPezsq9dltVjMQnhr/H/5r77WC4Q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eTacMAAADbAAAADwAAAAAAAAAAAAAAAACYAgAAZHJzL2Rv&#10;d25yZXYueG1sUEsFBgAAAAAEAAQA9QAAAIgDAAAAAA==&#10;" adj="17530,21014,5400" fillcolor="#94c600" strokecolor="#6b9100" strokeweight="1.25pt">
                  <v:textbox>
                    <w:txbxContent>
                      <w:p w:rsidR="003A047A" w:rsidRPr="00B05F12" w:rsidRDefault="003A047A" w:rsidP="00484241">
                        <w:pPr>
                          <w:rPr>
                            <w:rFonts w:ascii="Times New Roman" w:eastAsia="Times New Roman" w:hAnsi="Times New Roman" w:cs="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33" type="#_x0000_t67" style="position:absolute;left:65799;top:26436;width:2487;height:3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y0cMA&#10;AADbAAAADwAAAGRycy9kb3ducmV2LnhtbERPz2vCMBS+C/sfwht4EZtO2dDaKGPi3ElcFbfjo3k2&#10;Zc1LaTKt//1yGHj8+H7nq9424kKdrx0reEpSEMSl0zVXCo6HzXgGwgdkjY1jUnAjD6vlwyDHTLsr&#10;f9KlCJWIIewzVGBCaDMpfWnIok9cSxy5s+sshgi7SuoOrzHcNnKSpi/SYs2xwWBLb4bKn+LXKhjN&#10;bvN3s/3aHMzk9G32z7tiXY+UGj72rwsQgfpwF/+7P7SCaRwb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y0cMAAADbAAAADwAAAAAAAAAAAAAAAACYAgAAZHJzL2Rv&#10;d25yZXYueG1sUEsFBgAAAAAEAAQA9QAAAIgDAAAAAA==&#10;" adj="13200" fillcolor="#94c600" strokecolor="#6b9100" strokeweight="1.25pt">
                  <v:textbox>
                    <w:txbxContent>
                      <w:p w:rsidR="003A047A" w:rsidRPr="00B05F12" w:rsidRDefault="003A047A" w:rsidP="00484241">
                        <w:pPr>
                          <w:rPr>
                            <w:rFonts w:ascii="Times New Roman" w:eastAsia="Times New Roman" w:hAnsi="Times New Roman" w:cs="Times New Roman"/>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34" type="#_x0000_t68" style="position:absolute;left:19326;top:26085;width:2772;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P28UA&#10;AADbAAAADwAAAGRycy9kb3ducmV2LnhtbESPQWvCQBSE7wX/w/IEb3VjpaIxG5GCoFAKVVvw9si+&#10;JqHZtyG7a9L++m5B8DjMzDdMthlMI67Uudqygtk0AUFcWF1zqeB82j0uQTiPrLGxTAp+yMEmHz1k&#10;mGrb8ztdj74UEcIuRQWV920qpSsqMuimtiWO3pftDPoou1LqDvsIN418SpKFNFhzXKiwpZeKiu9j&#10;MAr659/iHD7fVuHyisswHORHmEulJuNhuwbhafD38K291wrmK/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0/bxQAAANsAAAAPAAAAAAAAAAAAAAAAAJgCAABkcnMv&#10;ZG93bnJldi54bWxQSwUGAAAAAAQABAD1AAAAigMAAAAA&#10;" adj="8436" fillcolor="#94c600" strokecolor="#6b9100" strokeweight="1.25pt">
                  <v:textbox>
                    <w:txbxContent>
                      <w:p w:rsidR="003A047A" w:rsidRPr="00B05F12" w:rsidRDefault="003A047A" w:rsidP="00484241">
                        <w:pPr>
                          <w:rPr>
                            <w:rFonts w:ascii="Times New Roman" w:eastAsia="Times New Roman" w:hAnsi="Times New Roman" w:cs="Times New Roman"/>
                          </w:rPr>
                        </w:pPr>
                      </w:p>
                    </w:txbxContent>
                  </v:textbox>
                </v:shape>
                <w10:wrap type="tight"/>
              </v:group>
            </w:pict>
          </mc:Fallback>
        </mc:AlternateContent>
      </w:r>
    </w:p>
    <w:p w:rsidR="00F41397" w:rsidRDefault="00F41397" w:rsidP="00705872">
      <w:pPr>
        <w:jc w:val="both"/>
        <w:rPr>
          <w:rFonts w:cs="AGaramondPro-Regular"/>
          <w:color w:val="C00000"/>
          <w:sz w:val="20"/>
          <w:lang w:bidi="ar-SA"/>
        </w:rPr>
      </w:pPr>
    </w:p>
    <w:p w:rsidR="00705872" w:rsidRDefault="00CA12A6" w:rsidP="00306E02">
      <w:pPr>
        <w:spacing w:line="240" w:lineRule="auto"/>
        <w:jc w:val="both"/>
        <w:rPr>
          <w:rFonts w:cs="AGaramondPro-Regular"/>
          <w:sz w:val="20"/>
          <w:lang w:bidi="ar-SA"/>
        </w:rPr>
      </w:pPr>
      <w:r>
        <w:rPr>
          <w:rFonts w:cs="AGaramondPro-Regular"/>
          <w:sz w:val="20"/>
          <w:lang w:bidi="ar-SA"/>
        </w:rPr>
        <w:t>According to above mentioned framework, b</w:t>
      </w:r>
      <w:r w:rsidRPr="00AF1C7F">
        <w:rPr>
          <w:rFonts w:cs="AGaramondPro-Regular"/>
          <w:sz w:val="20"/>
          <w:lang w:bidi="ar-SA"/>
        </w:rPr>
        <w:t>efore designing and implementing any pro</w:t>
      </w:r>
      <w:r>
        <w:rPr>
          <w:rFonts w:cs="AGaramondPro-Regular"/>
          <w:sz w:val="20"/>
          <w:lang w:bidi="ar-SA"/>
        </w:rPr>
        <w:t>j</w:t>
      </w:r>
      <w:r w:rsidRPr="00AF1C7F">
        <w:rPr>
          <w:rFonts w:cs="AGaramondPro-Regular"/>
          <w:sz w:val="20"/>
          <w:lang w:bidi="ar-SA"/>
        </w:rPr>
        <w:t>e</w:t>
      </w:r>
      <w:r>
        <w:rPr>
          <w:rFonts w:cs="AGaramondPro-Regular"/>
          <w:sz w:val="20"/>
          <w:lang w:bidi="ar-SA"/>
        </w:rPr>
        <w:t>ct</w:t>
      </w:r>
      <w:r w:rsidRPr="00AF1C7F">
        <w:rPr>
          <w:rFonts w:cs="AGaramondPro-Regular"/>
          <w:sz w:val="20"/>
          <w:lang w:bidi="ar-SA"/>
        </w:rPr>
        <w:t xml:space="preserve"> intervention, </w:t>
      </w:r>
      <w:r>
        <w:rPr>
          <w:rFonts w:cs="AGaramondPro-Regular"/>
          <w:sz w:val="20"/>
          <w:lang w:bidi="ar-SA"/>
        </w:rPr>
        <w:t>A</w:t>
      </w:r>
      <w:r w:rsidR="004A0307">
        <w:rPr>
          <w:rFonts w:cs="AGaramondPro-Regular"/>
          <w:sz w:val="20"/>
          <w:lang w:bidi="ar-SA"/>
        </w:rPr>
        <w:t>SHA</w:t>
      </w:r>
      <w:r>
        <w:rPr>
          <w:rFonts w:cs="AGaramondPro-Regular"/>
          <w:sz w:val="20"/>
          <w:lang w:bidi="ar-SA"/>
        </w:rPr>
        <w:t xml:space="preserve"> should be identified </w:t>
      </w:r>
      <w:r w:rsidRPr="00AF1C7F">
        <w:rPr>
          <w:rFonts w:cs="AGaramondPro-Regular"/>
          <w:sz w:val="20"/>
          <w:lang w:bidi="ar-SA"/>
        </w:rPr>
        <w:t xml:space="preserve">the </w:t>
      </w:r>
      <w:r>
        <w:rPr>
          <w:rFonts w:cs="AGaramondPro-Regular"/>
          <w:sz w:val="20"/>
          <w:lang w:bidi="ar-SA"/>
        </w:rPr>
        <w:t>vulnerable (V4, V3, V2)</w:t>
      </w:r>
      <w:r w:rsidRPr="00AF1C7F">
        <w:rPr>
          <w:rFonts w:cs="AGaramondPro-Regular"/>
          <w:sz w:val="20"/>
          <w:lang w:bidi="ar-SA"/>
        </w:rPr>
        <w:t xml:space="preserve"> </w:t>
      </w:r>
      <w:r>
        <w:rPr>
          <w:rFonts w:cs="AGaramondPro-Regular"/>
          <w:sz w:val="20"/>
          <w:lang w:bidi="ar-SA"/>
        </w:rPr>
        <w:t xml:space="preserve">households </w:t>
      </w:r>
      <w:r w:rsidRPr="00AF1C7F">
        <w:rPr>
          <w:rFonts w:cs="AGaramondPro-Regular"/>
          <w:sz w:val="20"/>
          <w:lang w:bidi="ar-SA"/>
        </w:rPr>
        <w:t>as shown in step no. 1 of the diagram</w:t>
      </w:r>
      <w:r>
        <w:rPr>
          <w:rFonts w:cs="AGaramondPro-Regular"/>
          <w:sz w:val="20"/>
          <w:lang w:bidi="ar-SA"/>
        </w:rPr>
        <w:t xml:space="preserve"> and </w:t>
      </w:r>
      <w:r w:rsidR="00705872" w:rsidRPr="00AF1C7F">
        <w:rPr>
          <w:rFonts w:cs="AGaramondPro-Regular"/>
          <w:sz w:val="20"/>
          <w:lang w:bidi="ar-SA"/>
        </w:rPr>
        <w:t>from the</w:t>
      </w:r>
      <w:r w:rsidR="004A0307">
        <w:rPr>
          <w:rFonts w:cs="AGaramondPro-Regular"/>
          <w:sz w:val="20"/>
          <w:lang w:bidi="ar-SA"/>
        </w:rPr>
        <w:t xml:space="preserve">se households, the excluded </w:t>
      </w:r>
      <w:r w:rsidR="00705872" w:rsidRPr="00AF1C7F">
        <w:rPr>
          <w:rFonts w:cs="AGaramondPro-Regular"/>
          <w:sz w:val="20"/>
          <w:lang w:bidi="ar-SA"/>
        </w:rPr>
        <w:t>target group</w:t>
      </w:r>
      <w:r w:rsidR="004A0307">
        <w:rPr>
          <w:rFonts w:cs="AGaramondPro-Regular"/>
          <w:sz w:val="20"/>
          <w:lang w:bidi="ar-SA"/>
        </w:rPr>
        <w:t>s</w:t>
      </w:r>
      <w:r w:rsidR="00705872" w:rsidRPr="00AF1C7F">
        <w:rPr>
          <w:rFonts w:cs="AGaramondPro-Regular"/>
          <w:sz w:val="20"/>
          <w:lang w:bidi="ar-SA"/>
        </w:rPr>
        <w:t xml:space="preserve">, all the reasons of their exclusion, the barriers to their participation in the </w:t>
      </w:r>
      <w:r w:rsidR="00705872" w:rsidRPr="00E06E4A">
        <w:rPr>
          <w:rFonts w:cs="AGaramondPro-Regular"/>
          <w:sz w:val="20"/>
          <w:lang w:val="en-GB" w:bidi="ar-SA"/>
        </w:rPr>
        <w:t>pro</w:t>
      </w:r>
      <w:r w:rsidR="004A0307">
        <w:rPr>
          <w:rFonts w:cs="AGaramondPro-Regular"/>
          <w:sz w:val="20"/>
          <w:lang w:val="en-GB" w:bidi="ar-SA"/>
        </w:rPr>
        <w:t xml:space="preserve">ject activities </w:t>
      </w:r>
      <w:r w:rsidR="00705872" w:rsidRPr="00AF1C7F">
        <w:rPr>
          <w:rFonts w:cs="AGaramondPro-Regular"/>
          <w:sz w:val="20"/>
          <w:lang w:bidi="ar-SA"/>
        </w:rPr>
        <w:t xml:space="preserve">and the causes that deprive them of its benefits should be listed. For the </w:t>
      </w:r>
      <w:r w:rsidR="00AF1C7F">
        <w:rPr>
          <w:rFonts w:cs="AGaramondPro-Regular"/>
          <w:sz w:val="20"/>
          <w:lang w:bidi="ar-SA"/>
        </w:rPr>
        <w:t>i</w:t>
      </w:r>
      <w:r w:rsidR="00705872" w:rsidRPr="00AF1C7F">
        <w:rPr>
          <w:rFonts w:cs="AGaramondPro-Regular"/>
          <w:sz w:val="20"/>
          <w:lang w:bidi="ar-SA"/>
        </w:rPr>
        <w:t xml:space="preserve">dentification of barriers and constraints, interaction should be held with </w:t>
      </w:r>
      <w:r>
        <w:rPr>
          <w:rFonts w:cs="AGaramondPro-Regular"/>
          <w:sz w:val="20"/>
          <w:lang w:bidi="ar-SA"/>
        </w:rPr>
        <w:t xml:space="preserve">beneficiaries and </w:t>
      </w:r>
      <w:r w:rsidR="00AF1C7F">
        <w:rPr>
          <w:rFonts w:cs="AGaramondPro-Regular"/>
          <w:sz w:val="20"/>
          <w:lang w:bidi="ar-SA"/>
        </w:rPr>
        <w:t>service provider</w:t>
      </w:r>
      <w:r w:rsidR="00705872" w:rsidRPr="00AF1C7F">
        <w:rPr>
          <w:rFonts w:cs="AGaramondPro-Regular"/>
          <w:sz w:val="20"/>
          <w:lang w:bidi="ar-SA"/>
        </w:rPr>
        <w:t xml:space="preserve"> </w:t>
      </w:r>
      <w:r w:rsidR="00705872" w:rsidRPr="00AF1C7F">
        <w:rPr>
          <w:rFonts w:cs="AGaramondPro-Regular"/>
          <w:sz w:val="20"/>
          <w:lang w:val="en-GB" w:bidi="ar-SA"/>
        </w:rPr>
        <w:t>organisations</w:t>
      </w:r>
      <w:r w:rsidR="00705872" w:rsidRPr="00AF1C7F">
        <w:rPr>
          <w:rFonts w:cs="AGaramondPro-Regular"/>
          <w:sz w:val="20"/>
          <w:lang w:bidi="ar-SA"/>
        </w:rPr>
        <w:t xml:space="preserve">. This will enable to map out existing status of women, the poor and marginalized in the areas of the </w:t>
      </w:r>
      <w:r w:rsidR="00AF1C7F">
        <w:rPr>
          <w:rFonts w:cs="AGaramondPro-Regular"/>
          <w:sz w:val="20"/>
          <w:lang w:bidi="ar-SA"/>
        </w:rPr>
        <w:t>ASHA</w:t>
      </w:r>
      <w:r w:rsidR="00705872" w:rsidRPr="00AF1C7F">
        <w:rPr>
          <w:rFonts w:cs="AGaramondPro-Regular"/>
          <w:sz w:val="20"/>
          <w:lang w:bidi="ar-SA"/>
        </w:rPr>
        <w:t xml:space="preserve"> Pro</w:t>
      </w:r>
      <w:r w:rsidR="00AF1C7F">
        <w:rPr>
          <w:rFonts w:cs="AGaramondPro-Regular"/>
          <w:sz w:val="20"/>
          <w:lang w:bidi="ar-SA"/>
        </w:rPr>
        <w:t>ject</w:t>
      </w:r>
      <w:r w:rsidR="00705872" w:rsidRPr="00AF1C7F">
        <w:rPr>
          <w:rFonts w:cs="AGaramondPro-Regular"/>
          <w:sz w:val="20"/>
          <w:lang w:bidi="ar-SA"/>
        </w:rPr>
        <w:t xml:space="preserve">. In this process, secondary sources of information such as the </w:t>
      </w:r>
      <w:r w:rsidR="000D7CE4">
        <w:rPr>
          <w:rFonts w:cs="AGaramondPro-Regular"/>
          <w:sz w:val="20"/>
          <w:lang w:bidi="ar-SA"/>
        </w:rPr>
        <w:t xml:space="preserve">former </w:t>
      </w:r>
      <w:r w:rsidR="00705872" w:rsidRPr="00AF1C7F">
        <w:rPr>
          <w:rFonts w:cs="AGaramondPro-Regular"/>
          <w:sz w:val="20"/>
          <w:lang w:bidi="ar-SA"/>
        </w:rPr>
        <w:t xml:space="preserve">VDC or district profile, socio economic studies carried out by other </w:t>
      </w:r>
      <w:r w:rsidR="00705872" w:rsidRPr="00E06E4A">
        <w:rPr>
          <w:rFonts w:cs="AGaramondPro-Regular"/>
          <w:sz w:val="20"/>
          <w:lang w:val="en-GB" w:bidi="ar-SA"/>
        </w:rPr>
        <w:t>organisations</w:t>
      </w:r>
      <w:r w:rsidR="00705872" w:rsidRPr="00AF1C7F">
        <w:rPr>
          <w:rFonts w:cs="AGaramondPro-Regular"/>
          <w:sz w:val="20"/>
          <w:lang w:bidi="ar-SA"/>
        </w:rPr>
        <w:t xml:space="preserve"> in the area</w:t>
      </w:r>
      <w:r w:rsidR="009E45C9">
        <w:rPr>
          <w:rFonts w:cs="AGaramondPro-Regular"/>
          <w:sz w:val="20"/>
          <w:lang w:bidi="ar-SA"/>
        </w:rPr>
        <w:t xml:space="preserve"> (see detail process on the box 1 of section 3.3.1)</w:t>
      </w:r>
      <w:r w:rsidR="00705872" w:rsidRPr="00AF1C7F">
        <w:rPr>
          <w:rFonts w:cs="AGaramondPro-Regular"/>
          <w:sz w:val="20"/>
          <w:lang w:bidi="ar-SA"/>
        </w:rPr>
        <w:t xml:space="preserve"> should be referred to and used. In addition, existing policy and </w:t>
      </w:r>
      <w:r w:rsidR="00705872" w:rsidRPr="00E06E4A">
        <w:rPr>
          <w:rFonts w:cs="AGaramondPro-Regular"/>
          <w:sz w:val="20"/>
          <w:lang w:val="en-GB" w:bidi="ar-SA"/>
        </w:rPr>
        <w:t>programme</w:t>
      </w:r>
      <w:r w:rsidR="00705872" w:rsidRPr="00AF1C7F">
        <w:rPr>
          <w:rFonts w:cs="AGaramondPro-Regular"/>
          <w:sz w:val="20"/>
          <w:lang w:bidi="ar-SA"/>
        </w:rPr>
        <w:t xml:space="preserve"> responses of </w:t>
      </w:r>
      <w:r w:rsidR="00E06E4A">
        <w:rPr>
          <w:rFonts w:cs="AGaramondPro-Regular"/>
          <w:sz w:val="20"/>
          <w:lang w:bidi="ar-SA"/>
        </w:rPr>
        <w:t>ASHA</w:t>
      </w:r>
      <w:r w:rsidR="00705872" w:rsidRPr="00AF1C7F">
        <w:rPr>
          <w:rFonts w:cs="AGaramondPro-Regular"/>
          <w:sz w:val="20"/>
          <w:lang w:bidi="ar-SA"/>
        </w:rPr>
        <w:t xml:space="preserve"> and </w:t>
      </w:r>
      <w:r w:rsidR="00E06E4A">
        <w:rPr>
          <w:rFonts w:cs="AGaramondPro-Regular"/>
          <w:sz w:val="20"/>
          <w:lang w:bidi="ar-SA"/>
        </w:rPr>
        <w:t>its service provider</w:t>
      </w:r>
      <w:r w:rsidR="00705872" w:rsidRPr="00AF1C7F">
        <w:rPr>
          <w:rFonts w:cs="AGaramondPro-Regular"/>
          <w:sz w:val="20"/>
          <w:lang w:bidi="ar-SA"/>
        </w:rPr>
        <w:t xml:space="preserve"> </w:t>
      </w:r>
      <w:r w:rsidR="00705872" w:rsidRPr="00E06E4A">
        <w:rPr>
          <w:rFonts w:cs="AGaramondPro-Regular"/>
          <w:sz w:val="20"/>
          <w:lang w:val="en-GB" w:bidi="ar-SA"/>
        </w:rPr>
        <w:t>organisations</w:t>
      </w:r>
      <w:r w:rsidR="00705872" w:rsidRPr="00AF1C7F">
        <w:rPr>
          <w:rFonts w:cs="AGaramondPro-Regular"/>
          <w:sz w:val="20"/>
          <w:lang w:bidi="ar-SA"/>
        </w:rPr>
        <w:t xml:space="preserve"> should be assessed to determine the </w:t>
      </w:r>
      <w:r w:rsidR="00E06E4A" w:rsidRPr="00AF1C7F">
        <w:rPr>
          <w:rFonts w:cs="AGaramondPro-Regular"/>
          <w:sz w:val="20"/>
          <w:lang w:bidi="ar-SA"/>
        </w:rPr>
        <w:t>effectiveness</w:t>
      </w:r>
      <w:r w:rsidR="00705872" w:rsidRPr="00AF1C7F">
        <w:rPr>
          <w:rFonts w:cs="AGaramondPro-Regular"/>
          <w:sz w:val="20"/>
          <w:lang w:bidi="ar-SA"/>
        </w:rPr>
        <w:t xml:space="preserve"> of such responses, to find out if they are addressing, diminishing or reinforcing the barriers.</w:t>
      </w:r>
    </w:p>
    <w:p w:rsidR="002D7695" w:rsidRDefault="002D7695" w:rsidP="00306E02">
      <w:pPr>
        <w:spacing w:line="240" w:lineRule="auto"/>
        <w:jc w:val="both"/>
        <w:rPr>
          <w:rFonts w:cs="AGaramondPro-Regular"/>
          <w:sz w:val="20"/>
          <w:lang w:bidi="ar-SA"/>
        </w:rPr>
      </w:pPr>
      <w:r w:rsidRPr="002D7695">
        <w:rPr>
          <w:rFonts w:cs="AGaramondPro-Regular"/>
          <w:sz w:val="20"/>
          <w:lang w:bidi="ar-SA"/>
        </w:rPr>
        <w:lastRenderedPageBreak/>
        <w:t>After the assessment is done, the pro</w:t>
      </w:r>
      <w:r>
        <w:rPr>
          <w:rFonts w:cs="AGaramondPro-Regular"/>
          <w:sz w:val="20"/>
          <w:lang w:bidi="ar-SA"/>
        </w:rPr>
        <w:t>ject</w:t>
      </w:r>
      <w:r w:rsidRPr="002D7695">
        <w:rPr>
          <w:rFonts w:cs="AGaramondPro-Regular"/>
          <w:sz w:val="20"/>
          <w:lang w:bidi="ar-SA"/>
        </w:rPr>
        <w:t xml:space="preserve"> interventions should be planned and designed in a way (step no. 2 &amp; 3) that addresses the barriers of GESI target group. This will lead to making required modifications in the pro</w:t>
      </w:r>
      <w:r>
        <w:rPr>
          <w:rFonts w:cs="AGaramondPro-Regular"/>
          <w:sz w:val="20"/>
          <w:lang w:bidi="ar-SA"/>
        </w:rPr>
        <w:t>ject</w:t>
      </w:r>
      <w:r w:rsidRPr="002D7695">
        <w:rPr>
          <w:rFonts w:cs="AGaramondPro-Regular"/>
          <w:sz w:val="20"/>
          <w:lang w:bidi="ar-SA"/>
        </w:rPr>
        <w:t xml:space="preserve"> activities, resource allocation and institutional arrangements as well as changes in the monitoring and the reporting system. Continuous monitoring and evaluation (step no. 4) should be carried out to ensure that planned resources</w:t>
      </w:r>
      <w:r>
        <w:rPr>
          <w:rFonts w:cs="AGaramondPro-Regular"/>
          <w:sz w:val="20"/>
          <w:lang w:bidi="ar-SA"/>
        </w:rPr>
        <w:t xml:space="preserve"> </w:t>
      </w:r>
      <w:r w:rsidRPr="002D7695">
        <w:rPr>
          <w:rFonts w:cs="AGaramondPro-Regular"/>
          <w:sz w:val="20"/>
          <w:lang w:bidi="ar-SA"/>
        </w:rPr>
        <w:t xml:space="preserve">have reached </w:t>
      </w:r>
      <w:r w:rsidR="000776C5">
        <w:rPr>
          <w:rFonts w:cs="AGaramondPro-Regular"/>
          <w:sz w:val="20"/>
          <w:lang w:bidi="ar-SA"/>
        </w:rPr>
        <w:t>to climate vulnerable households, the</w:t>
      </w:r>
      <w:r w:rsidR="000776C5" w:rsidRPr="002D7695">
        <w:rPr>
          <w:rFonts w:cs="AGaramondPro-Regular"/>
          <w:sz w:val="20"/>
          <w:lang w:bidi="ar-SA"/>
        </w:rPr>
        <w:t xml:space="preserve"> </w:t>
      </w:r>
      <w:r w:rsidRPr="002D7695">
        <w:rPr>
          <w:rFonts w:cs="AGaramondPro-Regular"/>
          <w:sz w:val="20"/>
          <w:lang w:bidi="ar-SA"/>
        </w:rPr>
        <w:t>women, the poor</w:t>
      </w:r>
      <w:r w:rsidR="000776C5">
        <w:rPr>
          <w:rFonts w:cs="AGaramondPro-Regular"/>
          <w:sz w:val="20"/>
          <w:lang w:bidi="ar-SA"/>
        </w:rPr>
        <w:t>, Dalit and other marginalized ethnic communities</w:t>
      </w:r>
      <w:r w:rsidRPr="002D7695">
        <w:rPr>
          <w:rFonts w:cs="AGaramondPro-Regular"/>
          <w:sz w:val="20"/>
          <w:lang w:bidi="ar-SA"/>
        </w:rPr>
        <w:t xml:space="preserve">. The M&amp;E systems should be designed to collect disaggregated data on outputs, outcomes and impact, and to link them to management decision making. At the output level, management should be able to ensure that the project and actions have reached </w:t>
      </w:r>
      <w:r w:rsidR="000776C5">
        <w:rPr>
          <w:rFonts w:cs="AGaramondPro-Regular"/>
          <w:sz w:val="20"/>
          <w:lang w:bidi="ar-SA"/>
        </w:rPr>
        <w:t>to target groups</w:t>
      </w:r>
      <w:r w:rsidRPr="002D7695">
        <w:rPr>
          <w:rFonts w:cs="AGaramondPro-Regular"/>
          <w:sz w:val="20"/>
          <w:lang w:bidi="ar-SA"/>
        </w:rPr>
        <w:t>. Similarly,</w:t>
      </w:r>
      <w:r>
        <w:rPr>
          <w:rFonts w:cs="AGaramondPro-Regular"/>
          <w:sz w:val="20"/>
          <w:lang w:bidi="ar-SA"/>
        </w:rPr>
        <w:t xml:space="preserve"> </w:t>
      </w:r>
      <w:r w:rsidRPr="002D7695">
        <w:rPr>
          <w:rFonts w:cs="AGaramondPro-Regular"/>
          <w:sz w:val="20"/>
          <w:lang w:bidi="ar-SA"/>
        </w:rPr>
        <w:t>monitoring formats or templates should be designed in a way that the actual changes brought about by</w:t>
      </w:r>
      <w:r>
        <w:rPr>
          <w:rFonts w:cs="AGaramondPro-Regular"/>
          <w:sz w:val="20"/>
          <w:lang w:bidi="ar-SA"/>
        </w:rPr>
        <w:t xml:space="preserve"> </w:t>
      </w:r>
      <w:r w:rsidRPr="002D7695">
        <w:rPr>
          <w:rFonts w:cs="AGaramondPro-Regular"/>
          <w:sz w:val="20"/>
          <w:lang w:bidi="ar-SA"/>
        </w:rPr>
        <w:t>pro</w:t>
      </w:r>
      <w:r>
        <w:rPr>
          <w:rFonts w:cs="AGaramondPro-Regular"/>
          <w:sz w:val="20"/>
          <w:lang w:bidi="ar-SA"/>
        </w:rPr>
        <w:t>j</w:t>
      </w:r>
      <w:r w:rsidRPr="002D7695">
        <w:rPr>
          <w:rFonts w:cs="AGaramondPro-Regular"/>
          <w:sz w:val="20"/>
          <w:lang w:bidi="ar-SA"/>
        </w:rPr>
        <w:t>e</w:t>
      </w:r>
      <w:r>
        <w:rPr>
          <w:rFonts w:cs="AGaramondPro-Regular"/>
          <w:sz w:val="20"/>
          <w:lang w:bidi="ar-SA"/>
        </w:rPr>
        <w:t>ct</w:t>
      </w:r>
      <w:r w:rsidRPr="002D7695">
        <w:rPr>
          <w:rFonts w:cs="AGaramondPro-Regular"/>
          <w:sz w:val="20"/>
          <w:lang w:bidi="ar-SA"/>
        </w:rPr>
        <w:t xml:space="preserve"> interventions in the lives of women, the poor and </w:t>
      </w:r>
      <w:r w:rsidRPr="002D7695">
        <w:rPr>
          <w:rFonts w:cs="AGaramondPro-Regular"/>
          <w:sz w:val="20"/>
          <w:lang w:val="en-GB" w:bidi="ar-SA"/>
        </w:rPr>
        <w:t>marginalised</w:t>
      </w:r>
      <w:r w:rsidRPr="002D7695">
        <w:rPr>
          <w:rFonts w:cs="AGaramondPro-Regular"/>
          <w:sz w:val="20"/>
          <w:lang w:bidi="ar-SA"/>
        </w:rPr>
        <w:t xml:space="preserve"> </w:t>
      </w:r>
      <w:r w:rsidR="000776C5">
        <w:rPr>
          <w:rFonts w:cs="AGaramondPro-Regular"/>
          <w:sz w:val="20"/>
          <w:lang w:bidi="ar-SA"/>
        </w:rPr>
        <w:t xml:space="preserve">ethnic communities </w:t>
      </w:r>
      <w:r w:rsidR="007D28DF">
        <w:rPr>
          <w:rFonts w:cs="AGaramondPro-Regular"/>
          <w:sz w:val="20"/>
          <w:lang w:bidi="ar-SA"/>
        </w:rPr>
        <w:t xml:space="preserve">from climate vulnerable households </w:t>
      </w:r>
      <w:r w:rsidRPr="002D7695">
        <w:rPr>
          <w:rFonts w:cs="AGaramondPro-Regular"/>
          <w:sz w:val="20"/>
          <w:lang w:bidi="ar-SA"/>
        </w:rPr>
        <w:t>are captured properly when the monitoring of the project is carried out.</w:t>
      </w:r>
    </w:p>
    <w:p w:rsidR="005979B1" w:rsidRPr="005979B1" w:rsidRDefault="005979B1" w:rsidP="005979B1">
      <w:pPr>
        <w:spacing w:line="240" w:lineRule="auto"/>
        <w:jc w:val="both"/>
        <w:rPr>
          <w:rFonts w:cs="AGaramondPro-Regular"/>
          <w:sz w:val="20"/>
          <w:lang w:bidi="ar-SA"/>
        </w:rPr>
      </w:pPr>
      <w:r w:rsidRPr="005979B1">
        <w:rPr>
          <w:rFonts w:cs="AGaramondPro-Regular"/>
          <w:sz w:val="20"/>
          <w:lang w:bidi="ar-SA"/>
        </w:rPr>
        <w:t xml:space="preserve">As the project's entry point is to prepare enhanced LAPA and the major interventions to implement those LAPA where the GESI integration is important for mainstreaming, so </w:t>
      </w:r>
      <w:r>
        <w:rPr>
          <w:rFonts w:cs="AGaramondPro-Regular"/>
          <w:sz w:val="20"/>
          <w:lang w:bidi="ar-SA"/>
        </w:rPr>
        <w:t>project will</w:t>
      </w:r>
      <w:r w:rsidRPr="005979B1">
        <w:rPr>
          <w:rFonts w:cs="AGaramondPro-Regular"/>
          <w:sz w:val="20"/>
          <w:lang w:bidi="ar-SA"/>
        </w:rPr>
        <w:t xml:space="preserve"> </w:t>
      </w:r>
      <w:r>
        <w:rPr>
          <w:rFonts w:cs="AGaramondPro-Regular"/>
          <w:sz w:val="20"/>
          <w:lang w:bidi="ar-SA"/>
        </w:rPr>
        <w:t xml:space="preserve">be </w:t>
      </w:r>
      <w:r w:rsidRPr="005979B1">
        <w:rPr>
          <w:rFonts w:cs="AGaramondPro-Regular"/>
          <w:sz w:val="20"/>
          <w:lang w:bidi="ar-SA"/>
        </w:rPr>
        <w:t>follow</w:t>
      </w:r>
      <w:r>
        <w:rPr>
          <w:rFonts w:cs="AGaramondPro-Regular"/>
          <w:sz w:val="20"/>
          <w:lang w:bidi="ar-SA"/>
        </w:rPr>
        <w:t>ed the following</w:t>
      </w:r>
      <w:r w:rsidRPr="005979B1">
        <w:rPr>
          <w:rFonts w:cs="AGaramondPro-Regular"/>
          <w:sz w:val="20"/>
          <w:lang w:bidi="ar-SA"/>
        </w:rPr>
        <w:t xml:space="preserve"> process for integrating GESI on the 7 steps of LAPA framework.</w:t>
      </w:r>
    </w:p>
    <w:p w:rsidR="005979B1" w:rsidRPr="005979B1" w:rsidRDefault="005979B1" w:rsidP="005979B1">
      <w:pPr>
        <w:rPr>
          <w:rFonts w:ascii="Times New Roman" w:eastAsia="Times New Roman" w:hAnsi="Times New Roman" w:cs="Times New Roman"/>
          <w:b/>
          <w:kern w:val="2"/>
          <w:szCs w:val="22"/>
          <w:lang w:bidi="th-TH"/>
        </w:rPr>
      </w:pPr>
      <w:r w:rsidRPr="005979B1">
        <w:rPr>
          <w:rFonts w:ascii="Times New Roman" w:eastAsia="Times New Roman" w:hAnsi="Times New Roman" w:cs="Times New Roman"/>
          <w:b/>
          <w:kern w:val="2"/>
          <w:szCs w:val="22"/>
          <w:lang w:bidi="th-TH"/>
        </w:rPr>
        <w:t xml:space="preserve">GESI integration process in LAPA framework </w:t>
      </w:r>
    </w:p>
    <w:p w:rsidR="005979B1" w:rsidRPr="005979B1" w:rsidRDefault="005979B1" w:rsidP="005979B1">
      <w:pPr>
        <w:spacing w:after="0" w:line="240" w:lineRule="auto"/>
        <w:ind w:left="720"/>
        <w:contextualSpacing/>
        <w:jc w:val="both"/>
        <w:rPr>
          <w:rFonts w:ascii="Times New Roman" w:eastAsia="Times New Roman" w:hAnsi="Times New Roman" w:cs="Times New Roman"/>
          <w:color w:val="000000"/>
          <w:kern w:val="24"/>
          <w:szCs w:val="22"/>
          <w:lang w:bidi="ar-SA"/>
        </w:rPr>
      </w:pPr>
      <w:r w:rsidRPr="005979B1">
        <w:rPr>
          <w:rFonts w:ascii="Times New Roman" w:eastAsia="Times New Roman" w:hAnsi="Times New Roman" w:cs="Times New Roman"/>
          <w:noProof/>
          <w:color w:val="000000"/>
          <w:kern w:val="24"/>
          <w:szCs w:val="22"/>
        </w:rPr>
        <mc:AlternateContent>
          <mc:Choice Requires="wpg">
            <w:drawing>
              <wp:anchor distT="0" distB="0" distL="114300" distR="114300" simplePos="0" relativeHeight="251680768" behindDoc="0" locked="0" layoutInCell="1" allowOverlap="1" wp14:anchorId="134E38DF" wp14:editId="3AE88C38">
                <wp:simplePos x="0" y="0"/>
                <wp:positionH relativeFrom="column">
                  <wp:posOffset>-246490</wp:posOffset>
                </wp:positionH>
                <wp:positionV relativeFrom="paragraph">
                  <wp:posOffset>12866</wp:posOffset>
                </wp:positionV>
                <wp:extent cx="6352574" cy="4404406"/>
                <wp:effectExtent l="0" t="0" r="10160" b="15240"/>
                <wp:wrapNone/>
                <wp:docPr id="1" name="Group 1"/>
                <wp:cNvGraphicFramePr/>
                <a:graphic xmlns:a="http://schemas.openxmlformats.org/drawingml/2006/main">
                  <a:graphicData uri="http://schemas.microsoft.com/office/word/2010/wordprocessingGroup">
                    <wpg:wgp>
                      <wpg:cNvGrpSpPr/>
                      <wpg:grpSpPr>
                        <a:xfrm>
                          <a:off x="0" y="0"/>
                          <a:ext cx="6352574" cy="4404406"/>
                          <a:chOff x="286241" y="271743"/>
                          <a:chExt cx="6352574" cy="4501380"/>
                        </a:xfrm>
                      </wpg:grpSpPr>
                      <wpg:grpSp>
                        <wpg:cNvPr id="17" name="Group 17"/>
                        <wpg:cNvGrpSpPr/>
                        <wpg:grpSpPr>
                          <a:xfrm>
                            <a:off x="286241" y="271743"/>
                            <a:ext cx="6352574" cy="4501380"/>
                            <a:chOff x="394815" y="271930"/>
                            <a:chExt cx="8762172" cy="5969067"/>
                          </a:xfrm>
                        </wpg:grpSpPr>
                        <wpg:graphicFrame>
                          <wpg:cNvPr id="18" name="Diagram 18"/>
                          <wpg:cNvFrPr/>
                          <wpg:xfrm>
                            <a:off x="2275074" y="2029699"/>
                            <a:ext cx="4832546" cy="3717167"/>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20" name="Text Box 46"/>
                          <wps:cNvSpPr txBox="1">
                            <a:spLocks noChangeArrowheads="1"/>
                          </wps:cNvSpPr>
                          <wps:spPr bwMode="auto">
                            <a:xfrm>
                              <a:off x="7578416" y="315022"/>
                              <a:ext cx="1578571" cy="5925975"/>
                            </a:xfrm>
                            <a:prstGeom prst="rect">
                              <a:avLst/>
                            </a:prstGeom>
                            <a:solidFill>
                              <a:srgbClr val="FFFFFF"/>
                            </a:solidFill>
                            <a:ln w="9525">
                              <a:solidFill>
                                <a:sysClr val="windowText" lastClr="000000"/>
                              </a:solidFill>
                              <a:miter lim="800000"/>
                              <a:headEnd/>
                              <a:tailEnd/>
                            </a:ln>
                          </wps:spPr>
                          <wps:txbx>
                            <w:txbxContent>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Who are the vulnerable and who are excluded/ included</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How they are affected by the effect of climate change?</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 xml:space="preserve">Barriers and needs of vulnerable and excluded groups </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 xml:space="preserve">Their existing adaptive capacity </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Existing institutional mechanism, governance and policies</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Knowledge of different women and men in CCA</w:t>
                                </w:r>
                              </w:p>
                              <w:p w:rsidR="003A047A" w:rsidRPr="007A51A7" w:rsidRDefault="003A047A" w:rsidP="005979B1">
                                <w:pPr>
                                  <w:pStyle w:val="ListParagraph"/>
                                  <w:numPr>
                                    <w:ilvl w:val="0"/>
                                    <w:numId w:val="37"/>
                                  </w:numPr>
                                  <w:tabs>
                                    <w:tab w:val="num" w:pos="180"/>
                                  </w:tabs>
                                  <w:spacing w:line="240" w:lineRule="auto"/>
                                  <w:ind w:left="180" w:hanging="270"/>
                                  <w:jc w:val="both"/>
                                  <w:rPr>
                                    <w:rFonts w:eastAsia="Times New Roman"/>
                                    <w:sz w:val="20"/>
                                  </w:rPr>
                                </w:pPr>
                                <w:r w:rsidRPr="005979B1">
                                  <w:rPr>
                                    <w:rFonts w:cs="AGaramondPro-Regular"/>
                                    <w:sz w:val="20"/>
                                    <w:lang w:bidi="ar-SA"/>
                                  </w:rPr>
                                  <w:t>Formulate GESI friendly adaptation options/activities</w:t>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p>
                            </w:txbxContent>
                          </wps:txbx>
                          <wps:bodyPr vert="horz" wrap="square" lIns="91440" tIns="45720" rIns="91440" bIns="45720" numCol="1" anchor="t" anchorCtr="0" compatLnSpc="1">
                            <a:prstTxWarp prst="textNoShape">
                              <a:avLst/>
                            </a:prstTxWarp>
                          </wps:bodyPr>
                        </wps:wsp>
                        <wps:wsp>
                          <wps:cNvPr id="21" name="Text Box 51"/>
                          <wps:cNvSpPr txBox="1">
                            <a:spLocks noChangeArrowheads="1"/>
                          </wps:cNvSpPr>
                          <wps:spPr bwMode="auto">
                            <a:xfrm>
                              <a:off x="394815" y="2868338"/>
                              <a:ext cx="1791206" cy="3372543"/>
                            </a:xfrm>
                            <a:prstGeom prst="rect">
                              <a:avLst/>
                            </a:prstGeom>
                            <a:solidFill>
                              <a:sysClr val="window" lastClr="FFFFFF"/>
                            </a:solidFill>
                            <a:ln w="9525">
                              <a:solidFill>
                                <a:srgbClr val="000000"/>
                              </a:solidFill>
                              <a:miter lim="800000"/>
                              <a:headEnd/>
                              <a:tailEnd/>
                            </a:ln>
                            <a:extLst/>
                          </wps:spPr>
                          <wps:txbx>
                            <w:txbxContent>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Formation  and mobilisation of groups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Targeted programme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Annual planning &amp; review (GESI specific)</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Partnership/leverage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Inclusion in Executive Committees &amp; Steering Committees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Capacity development</w:t>
                                </w:r>
                              </w:p>
                              <w:p w:rsidR="003A047A" w:rsidRPr="007A51A7" w:rsidRDefault="003A047A" w:rsidP="005979B1">
                                <w:pPr>
                                  <w:pStyle w:val="ListParagraph"/>
                                  <w:numPr>
                                    <w:ilvl w:val="0"/>
                                    <w:numId w:val="37"/>
                                  </w:numPr>
                                  <w:tabs>
                                    <w:tab w:val="num" w:pos="270"/>
                                  </w:tabs>
                                  <w:spacing w:line="240" w:lineRule="auto"/>
                                  <w:ind w:left="180" w:hanging="270"/>
                                  <w:jc w:val="both"/>
                                  <w:rPr>
                                    <w:rFonts w:eastAsia="Times New Roman"/>
                                    <w:sz w:val="20"/>
                                  </w:rPr>
                                </w:pPr>
                                <w:r w:rsidRPr="005979B1">
                                  <w:rPr>
                                    <w:rFonts w:cs="AGaramondPro-Regular"/>
                                    <w:sz w:val="20"/>
                                    <w:lang w:bidi="ar-SA"/>
                                  </w:rPr>
                                  <w:t xml:space="preserve">Broader awareness &amp; networking </w:t>
                                </w:r>
                                <w:r w:rsidRPr="005979B1">
                                  <w:rPr>
                                    <w:rFonts w:cs="AGaramondPro-Regular"/>
                                    <w:sz w:val="20"/>
                                    <w:lang w:bidi="ar-SA"/>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p>
                            </w:txbxContent>
                          </wps:txbx>
                          <wps:bodyPr vert="horz" wrap="square" lIns="91440" tIns="45720" rIns="91440" bIns="45720" numCol="1" anchor="t" anchorCtr="0" compatLnSpc="1">
                            <a:prstTxWarp prst="textNoShape">
                              <a:avLst/>
                            </a:prstTxWarp>
                          </wps:bodyPr>
                        </wps:wsp>
                        <wps:wsp>
                          <wps:cNvPr id="22" name="Straight Arrow Connector 22"/>
                          <wps:cNvCnPr/>
                          <wps:spPr>
                            <a:xfrm>
                              <a:off x="7101304" y="3942461"/>
                              <a:ext cx="400332" cy="344"/>
                            </a:xfrm>
                            <a:prstGeom prst="straightConnector1">
                              <a:avLst/>
                            </a:prstGeom>
                            <a:noFill/>
                            <a:ln w="9525" cap="flat" cmpd="sng" algn="ctr">
                              <a:solidFill>
                                <a:srgbClr val="9BBB59">
                                  <a:shade val="95000"/>
                                  <a:satMod val="105000"/>
                                </a:srgbClr>
                              </a:solidFill>
                              <a:prstDash val="solid"/>
                              <a:tailEnd type="arrow"/>
                            </a:ln>
                            <a:effectLst/>
                          </wps:spPr>
                          <wps:bodyPr/>
                        </wps:wsp>
                        <wps:wsp>
                          <wps:cNvPr id="23" name="Straight Connector 23"/>
                          <wps:cNvCnPr/>
                          <wps:spPr>
                            <a:xfrm flipH="1">
                              <a:off x="7101340" y="2932529"/>
                              <a:ext cx="11537" cy="2687619"/>
                            </a:xfrm>
                            <a:prstGeom prst="line">
                              <a:avLst/>
                            </a:prstGeom>
                            <a:noFill/>
                            <a:ln w="9525" cap="flat" cmpd="sng" algn="ctr">
                              <a:solidFill>
                                <a:srgbClr val="9BBB59">
                                  <a:shade val="95000"/>
                                  <a:satMod val="105000"/>
                                </a:srgbClr>
                              </a:solidFill>
                              <a:prstDash val="solid"/>
                            </a:ln>
                            <a:effectLst/>
                          </wps:spPr>
                          <wps:bodyPr/>
                        </wps:wsp>
                        <wps:wsp>
                          <wps:cNvPr id="24" name="Straight Arrow Connector 24"/>
                          <wps:cNvCnPr/>
                          <wps:spPr>
                            <a:xfrm flipH="1">
                              <a:off x="2186030" y="3942843"/>
                              <a:ext cx="227423"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25" name="Text Box 55"/>
                          <wps:cNvSpPr txBox="1">
                            <a:spLocks noChangeArrowheads="1"/>
                          </wps:cNvSpPr>
                          <wps:spPr bwMode="auto">
                            <a:xfrm>
                              <a:off x="394823" y="271930"/>
                              <a:ext cx="1879683" cy="2456711"/>
                            </a:xfrm>
                            <a:prstGeom prst="rect">
                              <a:avLst/>
                            </a:prstGeom>
                            <a:solidFill>
                              <a:sysClr val="window" lastClr="FFFFFF"/>
                            </a:solidFill>
                            <a:ln w="9525">
                              <a:solidFill>
                                <a:srgbClr val="000000"/>
                              </a:solidFill>
                              <a:miter lim="800000"/>
                              <a:headEnd/>
                              <a:tailEnd/>
                            </a:ln>
                            <a:extLst/>
                          </wps:spPr>
                          <wps:txbx>
                            <w:txbxContent>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Outcome monitoring from GESI perspective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Disaggregated data collection</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Use of GESI checklists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Document success/failure cases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Sharing GESI responsive adaptation practices</w:t>
                                </w:r>
                              </w:p>
                            </w:txbxContent>
                          </wps:txbx>
                          <wps:bodyPr vert="horz" wrap="square" lIns="91440" tIns="45720" rIns="91440" bIns="45720" numCol="1" anchor="t" anchorCtr="0" compatLnSpc="1">
                            <a:prstTxWarp prst="textNoShape">
                              <a:avLst/>
                            </a:prstTxWarp>
                          </wps:bodyPr>
                        </wps:wsp>
                        <wps:wsp>
                          <wps:cNvPr id="26" name="Straight Arrow Connector 26"/>
                          <wps:cNvCnPr/>
                          <wps:spPr>
                            <a:xfrm flipH="1">
                              <a:off x="2275076" y="2536822"/>
                              <a:ext cx="253426"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27" name="Text Box 55"/>
                          <wps:cNvSpPr txBox="1">
                            <a:spLocks noChangeArrowheads="1"/>
                          </wps:cNvSpPr>
                          <wps:spPr bwMode="auto">
                            <a:xfrm>
                              <a:off x="2610222" y="315021"/>
                              <a:ext cx="4405435" cy="1196131"/>
                            </a:xfrm>
                            <a:prstGeom prst="rect">
                              <a:avLst/>
                            </a:prstGeom>
                            <a:solidFill>
                              <a:sysClr val="window" lastClr="FFFFFF"/>
                            </a:solidFill>
                            <a:ln w="9525">
                              <a:solidFill>
                                <a:srgbClr val="000000"/>
                              </a:solidFill>
                              <a:miter lim="800000"/>
                              <a:headEnd/>
                              <a:tailEnd/>
                            </a:ln>
                            <a:extLst/>
                          </wps:spPr>
                          <wps:txbx>
                            <w:txbxContent>
                              <w:p w:rsidR="003A047A" w:rsidRPr="005979B1" w:rsidRDefault="003A047A" w:rsidP="005979B1">
                                <w:pPr>
                                  <w:pStyle w:val="ListParagraph"/>
                                  <w:numPr>
                                    <w:ilvl w:val="0"/>
                                    <w:numId w:val="37"/>
                                  </w:numPr>
                                  <w:spacing w:line="240" w:lineRule="auto"/>
                                  <w:ind w:left="180" w:hanging="270"/>
                                  <w:jc w:val="both"/>
                                  <w:rPr>
                                    <w:rFonts w:cs="AGaramondPro-Regular"/>
                                    <w:sz w:val="20"/>
                                    <w:lang w:bidi="ar-SA"/>
                                  </w:rPr>
                                </w:pPr>
                                <w:r w:rsidRPr="005979B1">
                                  <w:rPr>
                                    <w:rFonts w:cs="AGaramondPro-Regular"/>
                                    <w:sz w:val="20"/>
                                    <w:lang w:bidi="ar-SA"/>
                                  </w:rPr>
                                  <w:t xml:space="preserve">Sensitize participants how climate change issues making affect those particular people within the community more vulnerable than others? </w:t>
                                </w:r>
                              </w:p>
                              <w:p w:rsidR="003A047A" w:rsidRPr="005979B1" w:rsidRDefault="003A047A" w:rsidP="005979B1">
                                <w:pPr>
                                  <w:pStyle w:val="ListParagraph"/>
                                  <w:numPr>
                                    <w:ilvl w:val="0"/>
                                    <w:numId w:val="37"/>
                                  </w:numPr>
                                  <w:spacing w:line="240" w:lineRule="auto"/>
                                  <w:ind w:left="180" w:hanging="270"/>
                                  <w:jc w:val="both"/>
                                  <w:rPr>
                                    <w:rFonts w:cs="AGaramondPro-Regular"/>
                                    <w:sz w:val="20"/>
                                    <w:lang w:bidi="ar-SA"/>
                                  </w:rPr>
                                </w:pPr>
                                <w:r w:rsidRPr="005979B1">
                                  <w:rPr>
                                    <w:rFonts w:cs="AGaramondPro-Regular"/>
                                    <w:sz w:val="20"/>
                                    <w:lang w:bidi="ar-SA"/>
                                  </w:rPr>
                                  <w:t>Assess on other social, political or economic issues which make them more vulnerable</w:t>
                                </w:r>
                              </w:p>
                            </w:txbxContent>
                          </wps:txbx>
                          <wps:bodyPr vert="horz" wrap="square" lIns="91440" tIns="45720" rIns="91440" bIns="45720" numCol="1" anchor="t" anchorCtr="0" compatLnSpc="1">
                            <a:prstTxWarp prst="textNoShape">
                              <a:avLst/>
                            </a:prstTxWarp>
                          </wps:bodyPr>
                        </wps:wsp>
                        <wps:wsp>
                          <wps:cNvPr id="28" name="Straight Arrow Connector 28"/>
                          <wps:cNvCnPr/>
                          <wps:spPr>
                            <a:xfrm flipV="1">
                              <a:off x="4792718" y="1543494"/>
                              <a:ext cx="0" cy="485572"/>
                            </a:xfrm>
                            <a:prstGeom prst="straightConnector1">
                              <a:avLst/>
                            </a:prstGeom>
                            <a:noFill/>
                            <a:ln w="9525" cap="flat" cmpd="sng" algn="ctr">
                              <a:solidFill>
                                <a:srgbClr val="9BBB59">
                                  <a:shade val="95000"/>
                                  <a:satMod val="105000"/>
                                </a:srgbClr>
                              </a:solidFill>
                              <a:prstDash val="solid"/>
                              <a:tailEnd type="arrow"/>
                            </a:ln>
                            <a:effectLst/>
                          </wps:spPr>
                          <wps:bodyPr/>
                        </wps:wsp>
                      </wpg:grpSp>
                      <wps:wsp>
                        <wps:cNvPr id="29" name="Straight Connector 29"/>
                        <wps:cNvCnPr/>
                        <wps:spPr>
                          <a:xfrm>
                            <a:off x="5066474" y="2278336"/>
                            <a:ext cx="86551" cy="0"/>
                          </a:xfrm>
                          <a:prstGeom prst="line">
                            <a:avLst/>
                          </a:prstGeom>
                          <a:noFill/>
                          <a:ln w="9525" cap="flat" cmpd="sng" algn="ctr">
                            <a:solidFill>
                              <a:srgbClr val="9BBB59">
                                <a:shade val="95000"/>
                                <a:satMod val="105000"/>
                              </a:srgbClr>
                            </a:solidFill>
                            <a:prstDash val="solid"/>
                          </a:ln>
                          <a:effectLst/>
                        </wps:spPr>
                        <wps:bodyPr/>
                      </wps:wsp>
                      <wps:wsp>
                        <wps:cNvPr id="30" name="Straight Connector 30"/>
                        <wps:cNvCnPr/>
                        <wps:spPr>
                          <a:xfrm>
                            <a:off x="4533900" y="4305300"/>
                            <a:ext cx="622935" cy="0"/>
                          </a:xfrm>
                          <a:prstGeom prst="line">
                            <a:avLst/>
                          </a:prstGeom>
                          <a:noFill/>
                          <a:ln w="9525" cap="flat" cmpd="sng" algn="ctr">
                            <a:solidFill>
                              <a:srgbClr val="9BBB59">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34E38DF" id="Group 1" o:spid="_x0000_s1035" style="position:absolute;left:0;text-align:left;margin-left:-19.4pt;margin-top:1pt;width:500.2pt;height:346.8pt;z-index:251680768;mso-width-relative:margin;mso-height-relative:margin" coordorigin="2862,2717" coordsize="63525,4501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">
                <v:group id="Group 17" o:spid="_x0000_s1036" style="position:absolute;left:2862;top:2717;width:63526;height:45014" coordorigin="3948,2719" coordsize="87621,5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8" o:spid="_x0000_s1037" type="#_x0000_t75" style="position:absolute;left:23707;top:19820;width:64912;height:528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">
                    <v:imagedata r:id="rId22" o:title=""/>
                    <o:lock v:ext="edit" aspectratio="f"/>
                  </v:shape>
                  <v:shape id="Text Box 46" o:spid="_x0000_s1038" type="#_x0000_t202" style="position:absolute;left:75784;top:3150;width:15785;height:5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e7sEA&#10;AADbAAAADwAAAGRycy9kb3ducmV2LnhtbERPPW/CMBDdkfofrKvUDZwwAAoYFFFVMDAUgtr1iI8k&#10;EJ+j2ITw7/GAxPj0vher3tSio9ZVlhXEowgEcW51xYWCY/YznIFwHlljbZkUPMjBavkxWGCi7Z33&#10;1B18IUIIuwQVlN43iZQuL8mgG9mGOHBn2xr0AbaF1C3eQ7ip5TiKJtJgxaGhxIbWJeXXw80oSL9N&#10;Pr38xWm6e8S7Lvv9n2xPG6W+Pvt0DsJT79/il3urFYzD+vAl/A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nu7BAAAA2wAAAA8AAAAAAAAAAAAAAAAAmAIAAGRycy9kb3du&#10;cmV2LnhtbFBLBQYAAAAABAAEAPUAAACGAwAAAAA=&#10;" strokecolor="windowText">
                    <v:textbox>
                      <w:txbxContent>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Who are the vulnerable and who are excluded/ included</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How they are affected by the effect of climate change?</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 xml:space="preserve">Barriers and needs of vulnerable and excluded groups </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 xml:space="preserve">Their existing adaptive capacity </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Existing institutional mechanism, governance and policies</w:t>
                          </w:r>
                        </w:p>
                        <w:p w:rsidR="003A047A" w:rsidRPr="005979B1" w:rsidRDefault="003A047A" w:rsidP="005979B1">
                          <w:pPr>
                            <w:pStyle w:val="ListParagraph"/>
                            <w:numPr>
                              <w:ilvl w:val="0"/>
                              <w:numId w:val="37"/>
                            </w:numPr>
                            <w:tabs>
                              <w:tab w:val="num" w:pos="180"/>
                            </w:tabs>
                            <w:spacing w:line="240" w:lineRule="auto"/>
                            <w:ind w:left="180" w:hanging="270"/>
                            <w:jc w:val="both"/>
                            <w:rPr>
                              <w:rFonts w:cs="AGaramondPro-Regular"/>
                              <w:sz w:val="20"/>
                              <w:lang w:bidi="ar-SA"/>
                            </w:rPr>
                          </w:pPr>
                          <w:r w:rsidRPr="005979B1">
                            <w:rPr>
                              <w:rFonts w:cs="AGaramondPro-Regular"/>
                              <w:sz w:val="20"/>
                              <w:lang w:bidi="ar-SA"/>
                            </w:rPr>
                            <w:t>Knowledge of different women and men in CCA</w:t>
                          </w:r>
                        </w:p>
                        <w:p w:rsidR="003A047A" w:rsidRPr="007A51A7" w:rsidRDefault="003A047A" w:rsidP="005979B1">
                          <w:pPr>
                            <w:pStyle w:val="ListParagraph"/>
                            <w:numPr>
                              <w:ilvl w:val="0"/>
                              <w:numId w:val="37"/>
                            </w:numPr>
                            <w:tabs>
                              <w:tab w:val="num" w:pos="180"/>
                            </w:tabs>
                            <w:spacing w:line="240" w:lineRule="auto"/>
                            <w:ind w:left="180" w:hanging="270"/>
                            <w:jc w:val="both"/>
                            <w:rPr>
                              <w:rFonts w:eastAsia="Times New Roman"/>
                              <w:sz w:val="20"/>
                            </w:rPr>
                          </w:pPr>
                          <w:r w:rsidRPr="005979B1">
                            <w:rPr>
                              <w:rFonts w:cs="AGaramondPro-Regular"/>
                              <w:sz w:val="20"/>
                              <w:lang w:bidi="ar-SA"/>
                            </w:rPr>
                            <w:t>Formulate GESI friendly adaptation options/activities</w:t>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p>
                      </w:txbxContent>
                    </v:textbox>
                  </v:shape>
                  <v:shape id="Text Box 51" o:spid="_x0000_s1039" type="#_x0000_t202" style="position:absolute;left:3948;top:28683;width:17912;height:3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BHcUA&#10;AADbAAAADwAAAGRycy9kb3ducmV2LnhtbESPQWvCQBSE74L/YXlCb3UTaVOJrhKElhwstWnx/Mg+&#10;k2D2bchuTfLvu4WCx2FmvmG2+9G04ka9aywriJcRCOLS6oYrBd9fr49rEM4ja2wtk4KJHOx389kW&#10;U20H/qRb4SsRIOxSVFB736VSurImg25pO+LgXWxv0AfZV1L3OAS4aeUqihJpsOGwUGNHh5rKa/Fj&#10;FMiXc/7+9pwl1+PH8HTq1slxahOlHhZjtgHhafT38H871wpWM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8EdxQAAANsAAAAPAAAAAAAAAAAAAAAAAJgCAABkcnMv&#10;ZG93bnJldi54bWxQSwUGAAAAAAQABAD1AAAAigMAAAAA&#10;" fillcolor="window">
                    <v:textbox>
                      <w:txbxContent>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Formation  and mobilisation of groups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Targeted programme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Annual planning &amp; review (GESI specific)</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Partnership/leverage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Inclusion in Executive Committees &amp; Steering Committees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Capacity development</w:t>
                          </w:r>
                        </w:p>
                        <w:p w:rsidR="003A047A" w:rsidRPr="007A51A7" w:rsidRDefault="003A047A" w:rsidP="005979B1">
                          <w:pPr>
                            <w:pStyle w:val="ListParagraph"/>
                            <w:numPr>
                              <w:ilvl w:val="0"/>
                              <w:numId w:val="37"/>
                            </w:numPr>
                            <w:tabs>
                              <w:tab w:val="num" w:pos="270"/>
                            </w:tabs>
                            <w:spacing w:line="240" w:lineRule="auto"/>
                            <w:ind w:left="180" w:hanging="270"/>
                            <w:jc w:val="both"/>
                            <w:rPr>
                              <w:rFonts w:eastAsia="Times New Roman"/>
                              <w:sz w:val="20"/>
                            </w:rPr>
                          </w:pPr>
                          <w:r w:rsidRPr="005979B1">
                            <w:rPr>
                              <w:rFonts w:cs="AGaramondPro-Regular"/>
                              <w:sz w:val="20"/>
                              <w:lang w:bidi="ar-SA"/>
                            </w:rPr>
                            <w:t xml:space="preserve">Broader awareness &amp; networking </w:t>
                          </w:r>
                          <w:r w:rsidRPr="005979B1">
                            <w:rPr>
                              <w:rFonts w:cs="AGaramondPro-Regular"/>
                              <w:sz w:val="20"/>
                              <w:lang w:bidi="ar-SA"/>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r>
                            <w:rPr>
                              <w:rFonts w:hAnsi="Calibri" w:cs="Arial"/>
                              <w:color w:val="181512"/>
                              <w:sz w:val="20"/>
                              <w:lang w:val="en-GB"/>
                            </w:rPr>
                            <w:tab/>
                          </w:r>
                        </w:p>
                      </w:txbxContent>
                    </v:textbox>
                  </v:shape>
                  <v:shapetype id="_x0000_t32" coordsize="21600,21600" o:spt="32" o:oned="t" path="m,l21600,21600e" filled="f">
                    <v:path arrowok="t" fillok="f" o:connecttype="none"/>
                    <o:lock v:ext="edit" shapetype="t"/>
                  </v:shapetype>
                  <v:shape id="Straight Arrow Connector 22" o:spid="_x0000_s1040" type="#_x0000_t32" style="position:absolute;left:71013;top:39424;width:400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5UcMAAADbAAAADwAAAGRycy9kb3ducmV2LnhtbESPS2vCQBSF9wX/w3AFN0UnDbRodBSp&#10;CC2C4GPh8pq5JsHMnTAzxvjvO0LB5eE8Ps5s0ZlatOR8ZVnBxygBQZxbXXGh4HhYD8cgfEDWWFsm&#10;BQ/ysJj33maYaXvnHbX7UIg4wj5DBWUITSalz0sy6Ee2IY7exTqDIUpXSO3wHsdNLdMk+ZIGK46E&#10;Ehv6Lim/7m8mct+358nn5LSybmt2vyeSm/bRKjXod8spiEBdeIX/2z9aQZrC80v8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iOVHDAAAA2wAAAA8AAAAAAAAAAAAA&#10;AAAAoQIAAGRycy9kb3ducmV2LnhtbFBLBQYAAAAABAAEAPkAAACRAwAAAAA=&#10;" strokecolor="#98b954">
                    <v:stroke endarrow="open"/>
                  </v:shape>
                  <v:line id="Straight Connector 23" o:spid="_x0000_s1041" style="position:absolute;flip:x;visibility:visible;mso-wrap-style:square" from="71013,29325" to="71128,5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838MAAADbAAAADwAAAGRycy9kb3ducmV2LnhtbESPQWvCQBSE70L/w/IKvZlNUxBJXUUs&#10;iscatXh8ZJ9JNPs27K6a+uvdQsHjMDPfMJNZb1pxJecbywrekxQEcWl1w5WC3XY5HIPwAVlja5kU&#10;/JKH2fRlMMFc2xtv6FqESkQI+xwV1CF0uZS+rMmgT2xHHL2jdQZDlK6S2uEtwk0rszQdSYMNx4Ua&#10;O1rUVJ6Li1Gwcu3otHfjwmt9yL6+f+7V4XRX6u21n3+CCNSHZ/i/vdYKsg/4+x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rPN/DAAAA2wAAAA8AAAAAAAAAAAAA&#10;AAAAoQIAAGRycy9kb3ducmV2LnhtbFBLBQYAAAAABAAEAPkAAACRAwAAAAA=&#10;" strokecolor="#98b954"/>
                  <v:shape id="Straight Arrow Connector 24" o:spid="_x0000_s1042" type="#_x0000_t32" style="position:absolute;left:21860;top:39428;width:2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IAsMMAAADbAAAADwAAAGRycy9kb3ducmV2LnhtbESPQWvCQBSE74X+h+UVequbBhGbuooN&#10;FLz0UBXs8Zl9TYLZt2HfVpN/3xUEj8PMfMMsVoPr1JmCtJ4NvE4yUMSVty3XBva7z5c5KInIFjvP&#10;ZGAkgdXy8WGBhfUX/qbzNtYqQVgKNNDE2BdaS9WQQ5n4njh5vz44jEmGWtuAlwR3nc6zbKYdtpwW&#10;GuypbKg6bf+cgdlHeRxFyjw/9G/jV5TQ/cyPxjw/Det3UJGGeA/f2htrIJ/C9Uv6AX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iALDDAAAA2wAAAA8AAAAAAAAAAAAA&#10;AAAAoQIAAGRycy9kb3ducmV2LnhtbFBLBQYAAAAABAAEAPkAAACRAwAAAAA=&#10;" strokecolor="#98b954">
                    <v:stroke endarrow="open"/>
                  </v:shape>
                  <v:shape id="Text Box 55" o:spid="_x0000_s1043" type="#_x0000_t202" style="position:absolute;left:3948;top:2719;width:18797;height:2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HHsUA&#10;AADbAAAADwAAAGRycy9kb3ducmV2LnhtbESPQWvCQBSE70L/w/IKvdVNpaYSXUMotHiI1KbF8yP7&#10;mgSzb0N2a5J/7wqCx2FmvmE26WhacabeNZYVvMwjEMSl1Q1XCn5/Pp5XIJxH1thaJgUTOUi3D7MN&#10;JtoO/E3nwlciQNglqKD2vkukdGVNBt3cdsTB+7O9QR9kX0nd4xDgppWLKIqlwYbDQo0dvddUnop/&#10;o0C+HXf7z2UWn/Kv4fXQreJ8amOlnh7HbA3C0+jv4Vt7pxUsln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cexQAAANsAAAAPAAAAAAAAAAAAAAAAAJgCAABkcnMv&#10;ZG93bnJldi54bWxQSwUGAAAAAAQABAD1AAAAigMAAAAA&#10;" fillcolor="window">
                    <v:textbox>
                      <w:txbxContent>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Outcome monitoring from GESI perspective</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Disaggregated data collection</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Use of GESI checklists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Document success/failure cases</w:t>
                          </w:r>
                        </w:p>
                        <w:p w:rsidR="003A047A" w:rsidRPr="005979B1" w:rsidRDefault="003A047A" w:rsidP="005979B1">
                          <w:pPr>
                            <w:pStyle w:val="ListParagraph"/>
                            <w:numPr>
                              <w:ilvl w:val="0"/>
                              <w:numId w:val="37"/>
                            </w:numPr>
                            <w:tabs>
                              <w:tab w:val="num" w:pos="270"/>
                            </w:tabs>
                            <w:spacing w:line="240" w:lineRule="auto"/>
                            <w:ind w:left="180" w:hanging="270"/>
                            <w:jc w:val="both"/>
                            <w:rPr>
                              <w:rFonts w:cs="AGaramondPro-Regular"/>
                              <w:sz w:val="20"/>
                              <w:lang w:bidi="ar-SA"/>
                            </w:rPr>
                          </w:pPr>
                          <w:r w:rsidRPr="005979B1">
                            <w:rPr>
                              <w:rFonts w:cs="AGaramondPro-Regular"/>
                              <w:sz w:val="20"/>
                              <w:lang w:bidi="ar-SA"/>
                            </w:rPr>
                            <w:t>Sharing GESI responsive adaptation practices</w:t>
                          </w:r>
                        </w:p>
                      </w:txbxContent>
                    </v:textbox>
                  </v:shape>
                  <v:shape id="Straight Arrow Connector 26" o:spid="_x0000_s1044" type="#_x0000_t32" style="position:absolute;left:22750;top:25368;width:25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w7XMMAAADbAAAADwAAAGRycy9kb3ducmV2LnhtbESPQWvCQBSE7wX/w/IKvdVNcwg2uooG&#10;hF56qC3o8Zl9JsHs27Bvq8m/7xYKPQ4z8w2z2oyuVzcK0nk28DLPQBHX3nbcGPj63D8vQElEtth7&#10;JgMTCWzWs4cVltbf+YNuh9ioBGEp0UAb41BqLXVLDmXuB+LkXXxwGJMMjbYB7wnuep1nWaEddpwW&#10;Whyoaqm+Hr6dgWJXnSeRKs+Pw+v0HiX0p8XZmKfHcbsEFWmM/+G/9ps1kBfw+yX9AL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8O1zDAAAA2wAAAA8AAAAAAAAAAAAA&#10;AAAAoQIAAGRycy9kb3ducmV2LnhtbFBLBQYAAAAABAAEAPkAAACRAwAAAAA=&#10;" strokecolor="#98b954">
                    <v:stroke endarrow="open"/>
                  </v:shape>
                  <v:shape id="Text Box 55" o:spid="_x0000_s1045" type="#_x0000_t202" style="position:absolute;left:26102;top:3150;width:44054;height:1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88sMA&#10;AADbAAAADwAAAGRycy9kb3ducmV2LnhtbESPT4vCMBTE7wt+h/CEvWmquFWqUURQPLj4F8+P5tkW&#10;m5fSRFu//UYQ9jjMzG+Y2aI1pXhS7QrLCgb9CARxanXBmYLLed2bgHAeWWNpmRS8yMFi3vmaYaJt&#10;w0d6nnwmAoRdggpy76tESpfmZND1bUUcvJutDfog60zqGpsAN6UcRlEsDRYcFnKsaJVTej89jAI5&#10;vm5/Nz/L+L7bN6NDNYl3rzJW6rvbLqcgPLX+P/xpb7WC4Rj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788sMAAADbAAAADwAAAAAAAAAAAAAAAACYAgAAZHJzL2Rv&#10;d25yZXYueG1sUEsFBgAAAAAEAAQA9QAAAIgDAAAAAA==&#10;" fillcolor="window">
                    <v:textbox>
                      <w:txbxContent>
                        <w:p w:rsidR="003A047A" w:rsidRPr="005979B1" w:rsidRDefault="003A047A" w:rsidP="005979B1">
                          <w:pPr>
                            <w:pStyle w:val="ListParagraph"/>
                            <w:numPr>
                              <w:ilvl w:val="0"/>
                              <w:numId w:val="37"/>
                            </w:numPr>
                            <w:spacing w:line="240" w:lineRule="auto"/>
                            <w:ind w:left="180" w:hanging="270"/>
                            <w:jc w:val="both"/>
                            <w:rPr>
                              <w:rFonts w:cs="AGaramondPro-Regular"/>
                              <w:sz w:val="20"/>
                              <w:lang w:bidi="ar-SA"/>
                            </w:rPr>
                          </w:pPr>
                          <w:r w:rsidRPr="005979B1">
                            <w:rPr>
                              <w:rFonts w:cs="AGaramondPro-Regular"/>
                              <w:sz w:val="20"/>
                              <w:lang w:bidi="ar-SA"/>
                            </w:rPr>
                            <w:t xml:space="preserve">Sensitize participants how climate change issues making affect those particular people within the community more vulnerable than others? </w:t>
                          </w:r>
                        </w:p>
                        <w:p w:rsidR="003A047A" w:rsidRPr="005979B1" w:rsidRDefault="003A047A" w:rsidP="005979B1">
                          <w:pPr>
                            <w:pStyle w:val="ListParagraph"/>
                            <w:numPr>
                              <w:ilvl w:val="0"/>
                              <w:numId w:val="37"/>
                            </w:numPr>
                            <w:spacing w:line="240" w:lineRule="auto"/>
                            <w:ind w:left="180" w:hanging="270"/>
                            <w:jc w:val="both"/>
                            <w:rPr>
                              <w:rFonts w:cs="AGaramondPro-Regular"/>
                              <w:sz w:val="20"/>
                              <w:lang w:bidi="ar-SA"/>
                            </w:rPr>
                          </w:pPr>
                          <w:r w:rsidRPr="005979B1">
                            <w:rPr>
                              <w:rFonts w:cs="AGaramondPro-Regular"/>
                              <w:sz w:val="20"/>
                              <w:lang w:bidi="ar-SA"/>
                            </w:rPr>
                            <w:t>Assess on other social, political or economic issues which make them more vulnerable</w:t>
                          </w:r>
                        </w:p>
                      </w:txbxContent>
                    </v:textbox>
                  </v:shape>
                  <v:shape id="Straight Arrow Connector 28" o:spid="_x0000_s1046" type="#_x0000_t32" style="position:absolute;left:47927;top:15434;width:0;height:4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KtcAAAADbAAAADwAAAGRycy9kb3ducmV2LnhtbERPTWvCQBC9F/wPywi96cYcRFNXqQHB&#10;iwdtoT2O2WkSmp0NO6sm/757EHp8vO/NbnCdulOQ1rOBxTwDRVx523Jt4PPjMFuBkohssfNMBkYS&#10;2G0nLxssrH/wme6XWKsUwlKggSbGvtBaqoYcytz3xIn78cFhTDDU2gZ8pHDX6TzLltphy6mhwZ7K&#10;hqrfy80ZWO7L6yhS5vlXvx5PUUL3vboa8zod3t9ARRriv/jpPloDeRqbvqQf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vCrXAAAAA2wAAAA8AAAAAAAAAAAAAAAAA&#10;oQIAAGRycy9kb3ducmV2LnhtbFBLBQYAAAAABAAEAPkAAACOAwAAAAA=&#10;" strokecolor="#98b954">
                    <v:stroke endarrow="open"/>
                  </v:shape>
                </v:group>
                <v:line id="Straight Connector 29" o:spid="_x0000_s1047" style="position:absolute;visibility:visible;mso-wrap-style:square" from="50664,22783" to="51530,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kC8IAAADbAAAADwAAAGRycy9kb3ducmV2LnhtbESP3YrCMBSE7xf2HcIRvFnWVC/Edk1F&#10;BMEbWfx5gENz2pQ2J6XJ2urTbwTBy2FmvmHWm9G24ka9rx0rmM8SEMSF0zVXCq6X/fcKhA/IGlvH&#10;pOBOHjb558caM+0GPtHtHCoRIewzVGBC6DIpfWHIop+5jjh6pesthij7Suoehwi3rVwkyVJarDku&#10;GOxoZ6hozn9Wwe5o5CGSy3I1H9Oje5TN8PWr1HQybn9ABBrDO/xqH7SCRQrP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ekC8IAAADbAAAADwAAAAAAAAAAAAAA&#10;AAChAgAAZHJzL2Rvd25yZXYueG1sUEsFBgAAAAAEAAQA+QAAAJADAAAAAA==&#10;" strokecolor="#98b954"/>
                <v:line id="Straight Connector 30" o:spid="_x0000_s1048" style="position:absolute;visibility:visible;mso-wrap-style:square" from="45339,43053" to="51568,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SbS8QAAADbAAAADwAAAGRycy9kb3ducmV2LnhtbESP3WrDMAxG7wd7B6NBb8bqtIPRZnXK&#10;KBR6U0Z/HkDEShwSyyH2mnRPP10Meik+fUc6m+3kO3WjITaBDSzmGSjiMtiGawPXy/5tBSomZItd&#10;YDJwpwjb4vlpg7kNI5/odk61EgjHHA24lPpc61g68hjnoSeWrAqDxyTjUGs74Chw3+llln1ojw3L&#10;BYc97RyV7fnHG9gdnT4IuapWi2l9DL9VO75+GzN7mb4+QSWa0mP5v32wBt7le3ERD9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JtLxAAAANsAAAAPAAAAAAAAAAAA&#10;AAAAAKECAABkcnMvZG93bnJldi54bWxQSwUGAAAAAAQABAD5AAAAkgMAAAAA&#10;" strokecolor="#98b954"/>
              </v:group>
            </w:pict>
          </mc:Fallback>
        </mc:AlternateContent>
      </w:r>
    </w:p>
    <w:p w:rsidR="005979B1" w:rsidRPr="005979B1" w:rsidRDefault="005979B1" w:rsidP="005979B1">
      <w:pPr>
        <w:spacing w:after="0" w:line="240" w:lineRule="auto"/>
        <w:ind w:left="720"/>
        <w:contextualSpacing/>
        <w:jc w:val="both"/>
        <w:rPr>
          <w:rFonts w:ascii="Times New Roman" w:eastAsia="Times New Roman" w:hAnsi="Times New Roman" w:cs="Times New Roman"/>
          <w:color w:val="000000"/>
          <w:kern w:val="24"/>
          <w:szCs w:val="22"/>
          <w:lang w:bidi="ar-SA"/>
        </w:rPr>
      </w:pPr>
    </w:p>
    <w:p w:rsidR="005979B1" w:rsidRPr="005979B1" w:rsidRDefault="005979B1" w:rsidP="005979B1">
      <w:pPr>
        <w:spacing w:after="0" w:line="240" w:lineRule="auto"/>
        <w:ind w:left="720"/>
        <w:contextualSpacing/>
        <w:jc w:val="both"/>
        <w:rPr>
          <w:rFonts w:ascii="Times New Roman" w:eastAsia="Times New Roman" w:hAnsi="Times New Roman" w:cs="Times New Roman"/>
          <w:color w:val="000000"/>
          <w:kern w:val="24"/>
          <w:szCs w:val="22"/>
          <w:lang w:bidi="ar-SA"/>
        </w:rPr>
      </w:pPr>
    </w:p>
    <w:p w:rsidR="005979B1" w:rsidRPr="005979B1" w:rsidRDefault="005979B1" w:rsidP="005979B1">
      <w:pPr>
        <w:spacing w:after="0" w:line="240" w:lineRule="auto"/>
        <w:ind w:left="720"/>
        <w:contextualSpacing/>
        <w:jc w:val="both"/>
        <w:rPr>
          <w:rFonts w:ascii="Times New Roman" w:eastAsia="Times New Roman" w:hAnsi="Times New Roman" w:cs="Times New Roman"/>
          <w:color w:val="000000"/>
          <w:kern w:val="24"/>
          <w:szCs w:val="22"/>
          <w:lang w:bidi="ar-SA"/>
        </w:rPr>
      </w:pPr>
    </w:p>
    <w:p w:rsidR="005979B1" w:rsidRPr="005979B1" w:rsidRDefault="005979B1" w:rsidP="005979B1">
      <w:pPr>
        <w:spacing w:after="0" w:line="240" w:lineRule="auto"/>
        <w:ind w:left="720"/>
        <w:contextualSpacing/>
        <w:jc w:val="both"/>
        <w:rPr>
          <w:rFonts w:ascii="Times New Roman" w:eastAsia="Times New Roman" w:hAnsi="Times New Roman" w:cs="Times New Roman"/>
          <w:color w:val="000000"/>
          <w:kern w:val="24"/>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Pr="005979B1" w:rsidRDefault="005979B1" w:rsidP="005979B1">
      <w:pPr>
        <w:spacing w:after="0" w:line="240" w:lineRule="auto"/>
        <w:ind w:left="720"/>
        <w:contextualSpacing/>
        <w:jc w:val="both"/>
        <w:rPr>
          <w:rFonts w:ascii="Times New Roman" w:eastAsia="Calibri" w:hAnsi="Times New Roman" w:cs="Times New Roman"/>
          <w:szCs w:val="22"/>
          <w:lang w:bidi="ar-SA"/>
        </w:rPr>
      </w:pPr>
    </w:p>
    <w:p w:rsidR="005979B1" w:rsidRDefault="005979B1" w:rsidP="00306E02">
      <w:pPr>
        <w:spacing w:line="240" w:lineRule="auto"/>
        <w:jc w:val="both"/>
        <w:rPr>
          <w:rFonts w:cs="AGaramondPro-Regular"/>
          <w:sz w:val="20"/>
          <w:lang w:bidi="ar-SA"/>
        </w:rPr>
      </w:pPr>
    </w:p>
    <w:p w:rsidR="002A370D" w:rsidRPr="0094765A" w:rsidRDefault="002A370D" w:rsidP="008509D0">
      <w:pPr>
        <w:pStyle w:val="Heading2"/>
        <w:numPr>
          <w:ilvl w:val="1"/>
          <w:numId w:val="25"/>
        </w:numPr>
        <w:ind w:left="450" w:hanging="450"/>
        <w:rPr>
          <w:rFonts w:eastAsia="Calibri"/>
          <w:lang w:val="en-GB"/>
        </w:rPr>
      </w:pPr>
      <w:bookmarkStart w:id="35" w:name="_Toc460326767"/>
      <w:bookmarkStart w:id="36" w:name="_Toc496745045"/>
      <w:r w:rsidRPr="0094765A">
        <w:rPr>
          <w:rFonts w:eastAsia="Calibri"/>
          <w:lang w:val="en-GB"/>
        </w:rPr>
        <w:t>GESI Target Group for ASHA</w:t>
      </w:r>
      <w:bookmarkEnd w:id="35"/>
      <w:bookmarkEnd w:id="36"/>
    </w:p>
    <w:p w:rsidR="002A370D" w:rsidRDefault="002A370D" w:rsidP="00306E02">
      <w:pPr>
        <w:spacing w:line="240" w:lineRule="auto"/>
        <w:jc w:val="both"/>
        <w:rPr>
          <w:rFonts w:cs="AGaramondPro-Regular"/>
          <w:sz w:val="20"/>
          <w:lang w:bidi="ar-SA"/>
        </w:rPr>
      </w:pPr>
      <w:r w:rsidRPr="002A370D">
        <w:rPr>
          <w:rFonts w:cs="AGaramondPro-Regular"/>
          <w:sz w:val="20"/>
          <w:lang w:bidi="ar-SA"/>
        </w:rPr>
        <w:t>A clear definition of the target group enables ASHA to measure the effectiveness of the interve</w:t>
      </w:r>
      <w:r w:rsidR="009E4BCF">
        <w:rPr>
          <w:rFonts w:cs="AGaramondPro-Regular"/>
          <w:sz w:val="20"/>
          <w:lang w:bidi="ar-SA"/>
        </w:rPr>
        <w:t xml:space="preserve">ntions. Appropriate targeting </w:t>
      </w:r>
      <w:r w:rsidRPr="002A370D">
        <w:rPr>
          <w:rFonts w:cs="AGaramondPro-Regular"/>
          <w:sz w:val="20"/>
          <w:lang w:bidi="ar-SA"/>
        </w:rPr>
        <w:t>with a clear-cut understanding of the definition of a target group is a must to achieve the desired results.</w:t>
      </w:r>
      <w:r w:rsidR="005577D6">
        <w:rPr>
          <w:rFonts w:cs="AGaramondPro-Regular"/>
          <w:sz w:val="20"/>
          <w:lang w:bidi="ar-SA"/>
        </w:rPr>
        <w:t xml:space="preserve"> </w:t>
      </w:r>
      <w:r w:rsidRPr="002A370D">
        <w:rPr>
          <w:rFonts w:cs="AGaramondPro-Regular"/>
          <w:sz w:val="20"/>
          <w:lang w:bidi="ar-SA"/>
        </w:rPr>
        <w:t>The following is a</w:t>
      </w:r>
      <w:r w:rsidR="00870863">
        <w:rPr>
          <w:rFonts w:cs="AGaramondPro-Regular"/>
          <w:sz w:val="20"/>
          <w:lang w:bidi="ar-SA"/>
        </w:rPr>
        <w:t xml:space="preserve"> </w:t>
      </w:r>
      <w:r w:rsidRPr="002A370D">
        <w:rPr>
          <w:rFonts w:cs="AGaramondPro-Regular"/>
          <w:sz w:val="20"/>
          <w:lang w:bidi="ar-SA"/>
        </w:rPr>
        <w:t>broad definition of the target group for ASHA from a GESI perspective:</w:t>
      </w:r>
    </w:p>
    <w:p w:rsidR="00566F13" w:rsidRPr="00E6774D" w:rsidRDefault="00566F13" w:rsidP="00EB7297">
      <w:pPr>
        <w:pStyle w:val="Heading3"/>
        <w:numPr>
          <w:ilvl w:val="0"/>
          <w:numId w:val="31"/>
        </w:numPr>
      </w:pPr>
      <w:bookmarkStart w:id="37" w:name="_Toc460326768"/>
      <w:bookmarkStart w:id="38" w:name="_Toc496745046"/>
      <w:r w:rsidRPr="00E6774D">
        <w:lastRenderedPageBreak/>
        <w:t>Geographical Target Area</w:t>
      </w:r>
      <w:bookmarkEnd w:id="37"/>
      <w:r w:rsidR="0049331F" w:rsidRPr="00E6774D">
        <w:t xml:space="preserve"> and targeting strategy</w:t>
      </w:r>
      <w:bookmarkEnd w:id="38"/>
    </w:p>
    <w:p w:rsidR="0062193C" w:rsidRDefault="00566F13" w:rsidP="00306E02">
      <w:pPr>
        <w:spacing w:line="240" w:lineRule="auto"/>
        <w:jc w:val="both"/>
        <w:rPr>
          <w:rFonts w:cs="AGaramondPro-Regular"/>
          <w:sz w:val="20"/>
          <w:lang w:bidi="ar-SA"/>
        </w:rPr>
      </w:pPr>
      <w:r w:rsidRPr="00566F13">
        <w:rPr>
          <w:rFonts w:cs="AGaramondPro-Regular"/>
          <w:sz w:val="20"/>
          <w:lang w:bidi="ar-SA"/>
        </w:rPr>
        <w:t>ASHA is being implemented in</w:t>
      </w:r>
      <w:r w:rsidR="005577D6" w:rsidRPr="005577D6">
        <w:rPr>
          <w:rFonts w:cs="AGaramondPro-Regular"/>
          <w:sz w:val="20"/>
          <w:lang w:bidi="ar-SA"/>
        </w:rPr>
        <w:t xml:space="preserve"> six districts from the Mid-Western Development Region, namely, Kalikot, Dailkekh, Jajarkot, Salyan, Rolpa and Rukum. The</w:t>
      </w:r>
      <w:r>
        <w:rPr>
          <w:rFonts w:cs="AGaramondPro-Regular"/>
          <w:sz w:val="20"/>
          <w:lang w:bidi="ar-SA"/>
        </w:rPr>
        <w:t>se</w:t>
      </w:r>
      <w:r w:rsidR="005577D6" w:rsidRPr="005577D6">
        <w:rPr>
          <w:rFonts w:cs="AGaramondPro-Regular"/>
          <w:sz w:val="20"/>
          <w:lang w:bidi="ar-SA"/>
        </w:rPr>
        <w:t xml:space="preserve"> six districts have been selected based on the vulnerability mapping of the National Adaptation Plan of Action (NAPA), GoN and the </w:t>
      </w:r>
      <w:r w:rsidR="000C324C">
        <w:rPr>
          <w:rFonts w:cs="AGaramondPro-Regular"/>
          <w:sz w:val="20"/>
          <w:lang w:bidi="ar-SA"/>
        </w:rPr>
        <w:t xml:space="preserve">basis of Human Poverty Index of </w:t>
      </w:r>
      <w:r w:rsidR="005577D6" w:rsidRPr="005577D6">
        <w:rPr>
          <w:rFonts w:cs="AGaramondPro-Regular"/>
          <w:sz w:val="20"/>
          <w:lang w:bidi="ar-SA"/>
        </w:rPr>
        <w:t>United N</w:t>
      </w:r>
      <w:r w:rsidR="00E400EC">
        <w:rPr>
          <w:rFonts w:cs="AGaramondPro-Regular"/>
          <w:sz w:val="20"/>
          <w:lang w:bidi="ar-SA"/>
        </w:rPr>
        <w:t>ations Human Development Report–</w:t>
      </w:r>
      <w:r w:rsidR="005577D6" w:rsidRPr="005577D6">
        <w:rPr>
          <w:rFonts w:cs="AGaramondPro-Regular"/>
          <w:sz w:val="20"/>
          <w:lang w:bidi="ar-SA"/>
        </w:rPr>
        <w:t xml:space="preserve">2014. </w:t>
      </w:r>
      <w:r w:rsidR="001F7D99">
        <w:rPr>
          <w:rFonts w:cs="AGaramondPro-Regular"/>
          <w:sz w:val="20"/>
          <w:lang w:bidi="ar-SA"/>
        </w:rPr>
        <w:t xml:space="preserve">Within the district, </w:t>
      </w:r>
      <w:r w:rsidR="007D28DF">
        <w:rPr>
          <w:rFonts w:cs="AGaramondPro-Regular"/>
          <w:sz w:val="20"/>
          <w:lang w:bidi="ar-SA"/>
        </w:rPr>
        <w:t>project will select working VDCs</w:t>
      </w:r>
      <w:r w:rsidR="003A594A">
        <w:rPr>
          <w:rFonts w:cs="AGaramondPro-Regular"/>
          <w:sz w:val="20"/>
          <w:lang w:bidi="ar-SA"/>
        </w:rPr>
        <w:t xml:space="preserve"> </w:t>
      </w:r>
      <w:r w:rsidR="007D28DF">
        <w:rPr>
          <w:rFonts w:cs="AGaramondPro-Regular"/>
          <w:sz w:val="20"/>
          <w:lang w:bidi="ar-SA"/>
        </w:rPr>
        <w:t xml:space="preserve">through the meeting of District Forest </w:t>
      </w:r>
      <w:r w:rsidR="00247C2C">
        <w:rPr>
          <w:rFonts w:cs="AGaramondPro-Regular"/>
          <w:sz w:val="20"/>
          <w:lang w:bidi="ar-SA"/>
        </w:rPr>
        <w:t xml:space="preserve">Sector </w:t>
      </w:r>
      <w:r w:rsidR="007D28DF">
        <w:rPr>
          <w:rFonts w:cs="AGaramondPro-Regular"/>
          <w:sz w:val="20"/>
          <w:lang w:bidi="ar-SA"/>
        </w:rPr>
        <w:t xml:space="preserve">Coordination Committee </w:t>
      </w:r>
      <w:r w:rsidR="001F7D99">
        <w:rPr>
          <w:rFonts w:cs="AGaramondPro-Regular"/>
          <w:sz w:val="20"/>
          <w:lang w:bidi="ar-SA"/>
        </w:rPr>
        <w:t>(DF</w:t>
      </w:r>
      <w:r w:rsidR="00247C2C">
        <w:rPr>
          <w:rFonts w:cs="AGaramondPro-Regular"/>
          <w:sz w:val="20"/>
          <w:lang w:bidi="ar-SA"/>
        </w:rPr>
        <w:t>S</w:t>
      </w:r>
      <w:r w:rsidR="001F7D99">
        <w:rPr>
          <w:rFonts w:cs="AGaramondPro-Regular"/>
          <w:sz w:val="20"/>
          <w:lang w:bidi="ar-SA"/>
        </w:rPr>
        <w:t xml:space="preserve">CC) </w:t>
      </w:r>
      <w:r w:rsidR="007D28DF">
        <w:rPr>
          <w:rFonts w:cs="AGaramondPro-Regular"/>
          <w:sz w:val="20"/>
          <w:lang w:bidi="ar-SA"/>
        </w:rPr>
        <w:t xml:space="preserve">chaired by DDC chairperson. </w:t>
      </w:r>
      <w:r w:rsidR="005577D6" w:rsidRPr="005577D6">
        <w:rPr>
          <w:rFonts w:cs="AGaramondPro-Regular"/>
          <w:sz w:val="20"/>
          <w:lang w:bidi="ar-SA"/>
        </w:rPr>
        <w:t>The Project</w:t>
      </w:r>
      <w:r w:rsidR="003F677F">
        <w:rPr>
          <w:rFonts w:cs="AGaramondPro-Regular"/>
          <w:sz w:val="20"/>
          <w:lang w:bidi="ar-SA"/>
        </w:rPr>
        <w:t xml:space="preserve"> </w:t>
      </w:r>
      <w:r w:rsidR="003F677F" w:rsidRPr="004B0DD0">
        <w:rPr>
          <w:rFonts w:cs="AGaramondPro-Regular"/>
          <w:sz w:val="20"/>
          <w:lang w:bidi="ar-SA"/>
        </w:rPr>
        <w:t>will cover at least 150</w:t>
      </w:r>
      <w:r w:rsidR="005577D6" w:rsidRPr="004B0DD0">
        <w:rPr>
          <w:rFonts w:cs="AGaramondPro-Regular"/>
          <w:sz w:val="20"/>
          <w:lang w:bidi="ar-SA"/>
        </w:rPr>
        <w:t xml:space="preserve"> Village Development Committees (VDCs)</w:t>
      </w:r>
      <w:r w:rsidR="003A594A" w:rsidRPr="004B0DD0">
        <w:rPr>
          <w:rStyle w:val="FootnoteReference"/>
          <w:rFonts w:cs="AGaramondPro-Regular"/>
          <w:sz w:val="20"/>
          <w:lang w:bidi="ar-SA"/>
        </w:rPr>
        <w:footnoteReference w:id="5"/>
      </w:r>
      <w:r w:rsidR="005577D6" w:rsidRPr="004B0DD0">
        <w:rPr>
          <w:rFonts w:cs="AGaramondPro-Regular"/>
          <w:sz w:val="20"/>
          <w:lang w:bidi="ar-SA"/>
        </w:rPr>
        <w:t xml:space="preserve"> from the selected districts</w:t>
      </w:r>
      <w:r w:rsidR="001F7D99" w:rsidRPr="004B0DD0">
        <w:rPr>
          <w:rFonts w:cs="AGaramondPro-Regular"/>
          <w:sz w:val="20"/>
          <w:lang w:bidi="ar-SA"/>
        </w:rPr>
        <w:t xml:space="preserve"> based on selection criteria</w:t>
      </w:r>
      <w:r w:rsidR="00053CDF" w:rsidRPr="004B0DD0">
        <w:rPr>
          <w:rFonts w:cs="AGaramondPro-Regular"/>
          <w:sz w:val="20"/>
          <w:lang w:bidi="ar-SA"/>
        </w:rPr>
        <w:t>.</w:t>
      </w:r>
      <w:r w:rsidR="00053CDF">
        <w:rPr>
          <w:rFonts w:cs="AGaramondPro-Regular"/>
          <w:sz w:val="20"/>
          <w:lang w:bidi="ar-SA"/>
        </w:rPr>
        <w:t xml:space="preserve"> </w:t>
      </w:r>
      <w:r w:rsidR="005577D6" w:rsidRPr="005577D6">
        <w:rPr>
          <w:rFonts w:cs="AGaramondPro-Regular"/>
          <w:sz w:val="20"/>
          <w:lang w:bidi="ar-SA"/>
        </w:rPr>
        <w:t xml:space="preserve">The direct beneficiaries of the Project would be at least 100,000 </w:t>
      </w:r>
      <w:r w:rsidR="00053CDF">
        <w:rPr>
          <w:rFonts w:cs="AGaramondPro-Regular"/>
          <w:sz w:val="20"/>
          <w:lang w:bidi="ar-SA"/>
        </w:rPr>
        <w:t xml:space="preserve">climate vulnerable </w:t>
      </w:r>
      <w:r w:rsidR="00053CDF" w:rsidRPr="005577D6">
        <w:rPr>
          <w:rFonts w:cs="AGaramondPro-Regular"/>
          <w:sz w:val="20"/>
          <w:lang w:bidi="ar-SA"/>
        </w:rPr>
        <w:t xml:space="preserve">smallholder households </w:t>
      </w:r>
      <w:r w:rsidR="005577D6" w:rsidRPr="005577D6">
        <w:rPr>
          <w:rFonts w:cs="AGaramondPro-Regular"/>
          <w:sz w:val="20"/>
          <w:lang w:bidi="ar-SA"/>
        </w:rPr>
        <w:t>and 500,000 populations</w:t>
      </w:r>
      <w:r w:rsidR="007D28DF">
        <w:rPr>
          <w:rFonts w:cs="AGaramondPro-Regular"/>
          <w:sz w:val="20"/>
          <w:lang w:bidi="ar-SA"/>
        </w:rPr>
        <w:t>.</w:t>
      </w:r>
      <w:r w:rsidR="0062193C">
        <w:rPr>
          <w:rFonts w:cs="AGaramondPro-Regular"/>
          <w:sz w:val="20"/>
          <w:lang w:bidi="ar-SA"/>
        </w:rPr>
        <w:t xml:space="preserve"> The following criteria will be adopted for selecting geographical target area and target groups:</w:t>
      </w:r>
    </w:p>
    <w:p w:rsidR="007E4E64" w:rsidRPr="00E400EC" w:rsidRDefault="007E4E64" w:rsidP="00306E02">
      <w:pPr>
        <w:pStyle w:val="ListParagraph"/>
        <w:numPr>
          <w:ilvl w:val="0"/>
          <w:numId w:val="8"/>
        </w:numPr>
        <w:spacing w:after="0" w:line="240" w:lineRule="auto"/>
        <w:jc w:val="both"/>
        <w:rPr>
          <w:rFonts w:cs="AGaramondPro-Regular"/>
          <w:sz w:val="20"/>
          <w:lang w:bidi="ar-SA"/>
        </w:rPr>
      </w:pPr>
      <w:r w:rsidRPr="00E400EC">
        <w:rPr>
          <w:rFonts w:cs="AGaramondPro-Regular"/>
          <w:sz w:val="20"/>
          <w:lang w:bidi="ar-SA"/>
        </w:rPr>
        <w:t>Presence of challenges and opportunities in climate change adaptation</w:t>
      </w:r>
      <w:r>
        <w:rPr>
          <w:rFonts w:cs="AGaramondPro-Regular"/>
          <w:sz w:val="20"/>
          <w:lang w:bidi="ar-SA"/>
        </w:rPr>
        <w:t xml:space="preserve">. More </w:t>
      </w:r>
      <w:r w:rsidRPr="004B0DD0">
        <w:rPr>
          <w:rFonts w:cs="AGaramondPro-Regular"/>
          <w:sz w:val="20"/>
          <w:lang w:bidi="ar-SA"/>
        </w:rPr>
        <w:t>vulnerable VDCs</w:t>
      </w:r>
      <w:r>
        <w:rPr>
          <w:rFonts w:cs="AGaramondPro-Regular"/>
          <w:sz w:val="20"/>
          <w:lang w:bidi="ar-SA"/>
        </w:rPr>
        <w:t>/communities within the district</w:t>
      </w:r>
      <w:r w:rsidRPr="00E400EC">
        <w:rPr>
          <w:rFonts w:cs="AGaramondPro-Regular"/>
          <w:sz w:val="20"/>
          <w:lang w:bidi="ar-SA"/>
        </w:rPr>
        <w:t xml:space="preserve">. </w:t>
      </w:r>
    </w:p>
    <w:p w:rsidR="007E4E64" w:rsidRPr="00E400EC" w:rsidRDefault="007E4E64" w:rsidP="00306E02">
      <w:pPr>
        <w:pStyle w:val="ListParagraph"/>
        <w:numPr>
          <w:ilvl w:val="0"/>
          <w:numId w:val="8"/>
        </w:numPr>
        <w:spacing w:after="0" w:line="240" w:lineRule="auto"/>
        <w:jc w:val="both"/>
        <w:rPr>
          <w:rFonts w:cs="AGaramondPro-Regular"/>
          <w:sz w:val="20"/>
          <w:lang w:bidi="ar-SA"/>
        </w:rPr>
      </w:pPr>
      <w:r w:rsidRPr="0062193C">
        <w:rPr>
          <w:rFonts w:cs="AGaramondPro-Regular"/>
          <w:sz w:val="20"/>
          <w:lang w:bidi="ar-SA"/>
        </w:rPr>
        <w:t>Avoiding overlapping or overcrowding with other donor investments.</w:t>
      </w:r>
    </w:p>
    <w:p w:rsidR="0062193C" w:rsidRPr="009E4BCF" w:rsidRDefault="0062193C" w:rsidP="00306E02">
      <w:pPr>
        <w:pStyle w:val="ListParagraph"/>
        <w:numPr>
          <w:ilvl w:val="0"/>
          <w:numId w:val="8"/>
        </w:numPr>
        <w:spacing w:line="240" w:lineRule="auto"/>
        <w:jc w:val="both"/>
        <w:rPr>
          <w:rFonts w:cs="AGaramondPro-Regular"/>
          <w:sz w:val="20"/>
          <w:lang w:bidi="ar-SA"/>
        </w:rPr>
      </w:pPr>
      <w:r w:rsidRPr="009E4BCF">
        <w:rPr>
          <w:rFonts w:cs="AGaramondPro-Regular"/>
          <w:sz w:val="20"/>
          <w:lang w:bidi="ar-SA"/>
        </w:rPr>
        <w:t>Implementation through existing groups</w:t>
      </w:r>
      <w:r w:rsidR="00053CDF">
        <w:rPr>
          <w:rFonts w:cs="AGaramondPro-Regular"/>
          <w:sz w:val="20"/>
          <w:lang w:bidi="ar-SA"/>
        </w:rPr>
        <w:t xml:space="preserve"> i.e.</w:t>
      </w:r>
      <w:r w:rsidRPr="009E4BCF">
        <w:rPr>
          <w:rFonts w:cs="AGaramondPro-Regular"/>
          <w:sz w:val="20"/>
          <w:lang w:bidi="ar-SA"/>
        </w:rPr>
        <w:t xml:space="preserve"> </w:t>
      </w:r>
      <w:r w:rsidR="00053CDF">
        <w:rPr>
          <w:rFonts w:cs="AGaramondPro-Regular"/>
          <w:sz w:val="20"/>
          <w:lang w:bidi="ar-SA"/>
        </w:rPr>
        <w:t xml:space="preserve">Community Forestry User Groups (CFUGs), Leasehold Forestry User Groups (LFUG), and </w:t>
      </w:r>
      <w:r w:rsidRPr="009E4BCF">
        <w:rPr>
          <w:rFonts w:cs="AGaramondPro-Regular"/>
          <w:sz w:val="20"/>
          <w:lang w:bidi="ar-SA"/>
        </w:rPr>
        <w:t>producer/user groups, cooperatives of ongoing IFAD’s projects will be identified and strengthened with the help of respective projects based on the community dynamics, performances of ongoing project implementation, needs and potential for adopting climate-change-adaptation technologies, methods and commitment of inclusiveness of target groups (poor</w:t>
      </w:r>
      <w:r w:rsidR="00546304">
        <w:rPr>
          <w:rFonts w:cs="AGaramondPro-Regular"/>
          <w:sz w:val="20"/>
          <w:lang w:bidi="ar-SA"/>
        </w:rPr>
        <w:t xml:space="preserve"> and vulnerable</w:t>
      </w:r>
      <w:r w:rsidRPr="009E4BCF">
        <w:rPr>
          <w:rFonts w:cs="AGaramondPro-Regular"/>
          <w:sz w:val="20"/>
          <w:lang w:bidi="ar-SA"/>
        </w:rPr>
        <w:t xml:space="preserve">, women, dalits, ethnic minorities and youths); </w:t>
      </w:r>
    </w:p>
    <w:p w:rsidR="00870863" w:rsidRPr="00EB7297" w:rsidRDefault="001F7D99" w:rsidP="00EB7297">
      <w:pPr>
        <w:pStyle w:val="Heading3"/>
        <w:numPr>
          <w:ilvl w:val="0"/>
          <w:numId w:val="31"/>
        </w:numPr>
      </w:pPr>
      <w:bookmarkStart w:id="39" w:name="_Toc496745047"/>
      <w:bookmarkStart w:id="40" w:name="_Toc460326769"/>
      <w:r w:rsidRPr="00EB7297">
        <w:t>Target group</w:t>
      </w:r>
      <w:r w:rsidR="007E4E64" w:rsidRPr="00EB7297">
        <w:t>s</w:t>
      </w:r>
      <w:r w:rsidRPr="00EB7297">
        <w:t>/beneficiaries</w:t>
      </w:r>
      <w:bookmarkEnd w:id="39"/>
      <w:r w:rsidR="007E4E64" w:rsidRPr="00EB7297">
        <w:t xml:space="preserve"> </w:t>
      </w:r>
      <w:bookmarkEnd w:id="40"/>
    </w:p>
    <w:p w:rsidR="005577D6" w:rsidRDefault="005577D6" w:rsidP="00306E02">
      <w:pPr>
        <w:autoSpaceDE w:val="0"/>
        <w:autoSpaceDN w:val="0"/>
        <w:adjustRightInd w:val="0"/>
        <w:spacing w:after="0" w:line="240" w:lineRule="auto"/>
        <w:jc w:val="both"/>
        <w:rPr>
          <w:sz w:val="20"/>
          <w:szCs w:val="22"/>
          <w:lang w:val="en-GB"/>
        </w:rPr>
      </w:pPr>
      <w:r w:rsidRPr="005577D6">
        <w:rPr>
          <w:rFonts w:cs="AGaramondPro-Regular"/>
          <w:sz w:val="20"/>
          <w:lang w:bidi="ar-SA"/>
        </w:rPr>
        <w:t>The Project will target climate vulnerable households (V4, V3 and V2) of project districts</w:t>
      </w:r>
      <w:r w:rsidR="00A11096">
        <w:rPr>
          <w:rFonts w:cs="AGaramondPro-Regular"/>
          <w:sz w:val="20"/>
          <w:lang w:bidi="ar-SA"/>
        </w:rPr>
        <w:t>/VDCs</w:t>
      </w:r>
      <w:r w:rsidRPr="005577D6">
        <w:rPr>
          <w:rFonts w:cs="AGaramondPro-Regular"/>
          <w:sz w:val="20"/>
          <w:lang w:bidi="ar-SA"/>
        </w:rPr>
        <w:t>.</w:t>
      </w:r>
      <w:r w:rsidR="001F7D99">
        <w:rPr>
          <w:rFonts w:cs="AGaramondPro-Regular"/>
          <w:sz w:val="20"/>
          <w:lang w:bidi="ar-SA"/>
        </w:rPr>
        <w:t xml:space="preserve"> These V4, V3, V2 households will identify through LAPA preparation processes. </w:t>
      </w:r>
      <w:r w:rsidRPr="00566F13">
        <w:rPr>
          <w:sz w:val="20"/>
          <w:szCs w:val="22"/>
          <w:lang w:val="en-GB"/>
        </w:rPr>
        <w:t>Across these groups</w:t>
      </w:r>
      <w:r w:rsidR="007E4E64">
        <w:rPr>
          <w:sz w:val="20"/>
          <w:szCs w:val="22"/>
          <w:lang w:val="en-GB"/>
        </w:rPr>
        <w:t>/households</w:t>
      </w:r>
      <w:r w:rsidRPr="00566F13">
        <w:rPr>
          <w:sz w:val="20"/>
          <w:szCs w:val="22"/>
          <w:lang w:val="en-GB"/>
        </w:rPr>
        <w:t xml:space="preserve">, in order to ensure GESI dimensions, </w:t>
      </w:r>
      <w:r w:rsidR="00FF0C50" w:rsidRPr="00566F13">
        <w:rPr>
          <w:sz w:val="20"/>
          <w:szCs w:val="22"/>
          <w:lang w:val="en-GB"/>
        </w:rPr>
        <w:t>at</w:t>
      </w:r>
      <w:r w:rsidR="00FF0C50">
        <w:rPr>
          <w:sz w:val="20"/>
          <w:szCs w:val="22"/>
          <w:lang w:val="en-GB"/>
        </w:rPr>
        <w:t xml:space="preserve"> least 50% </w:t>
      </w:r>
      <w:r w:rsidRPr="00566F13">
        <w:rPr>
          <w:sz w:val="20"/>
          <w:szCs w:val="22"/>
          <w:lang w:val="en-GB"/>
        </w:rPr>
        <w:t xml:space="preserve">representation of </w:t>
      </w:r>
      <w:r w:rsidR="00A3571E">
        <w:rPr>
          <w:sz w:val="20"/>
          <w:szCs w:val="22"/>
          <w:lang w:val="en-GB"/>
        </w:rPr>
        <w:t xml:space="preserve">women, </w:t>
      </w:r>
      <w:r w:rsidRPr="00566F13">
        <w:rPr>
          <w:sz w:val="20"/>
          <w:szCs w:val="22"/>
          <w:lang w:val="en-GB"/>
        </w:rPr>
        <w:t xml:space="preserve">Dalit, ethnic groups and minorities will be ensured in various committees </w:t>
      </w:r>
      <w:r w:rsidR="00FF0C50">
        <w:rPr>
          <w:sz w:val="20"/>
          <w:szCs w:val="22"/>
          <w:lang w:val="en-GB"/>
        </w:rPr>
        <w:t xml:space="preserve">including </w:t>
      </w:r>
      <w:r w:rsidR="007B6FE0">
        <w:rPr>
          <w:sz w:val="20"/>
          <w:szCs w:val="22"/>
          <w:lang w:val="en-GB"/>
        </w:rPr>
        <w:t>participat</w:t>
      </w:r>
      <w:r w:rsidR="00FF0C50">
        <w:rPr>
          <w:sz w:val="20"/>
          <w:szCs w:val="22"/>
          <w:lang w:val="en-GB"/>
        </w:rPr>
        <w:t xml:space="preserve">ion </w:t>
      </w:r>
      <w:r w:rsidR="007B6FE0">
        <w:rPr>
          <w:sz w:val="20"/>
          <w:szCs w:val="22"/>
          <w:lang w:val="en-GB"/>
        </w:rPr>
        <w:t xml:space="preserve">in </w:t>
      </w:r>
      <w:r w:rsidR="00FF0C50">
        <w:rPr>
          <w:sz w:val="20"/>
          <w:szCs w:val="22"/>
          <w:lang w:val="en-GB"/>
        </w:rPr>
        <w:t xml:space="preserve">all </w:t>
      </w:r>
      <w:r w:rsidR="007B6FE0">
        <w:rPr>
          <w:sz w:val="20"/>
          <w:szCs w:val="22"/>
          <w:lang w:val="en-GB"/>
        </w:rPr>
        <w:t>project activities</w:t>
      </w:r>
      <w:r w:rsidR="00FF0C50" w:rsidRPr="00FF0C50">
        <w:rPr>
          <w:sz w:val="20"/>
          <w:szCs w:val="22"/>
          <w:lang w:val="en-GB"/>
        </w:rPr>
        <w:t xml:space="preserve"> </w:t>
      </w:r>
      <w:r w:rsidR="00FF0C50" w:rsidRPr="00566F13">
        <w:rPr>
          <w:sz w:val="20"/>
          <w:szCs w:val="22"/>
          <w:lang w:val="en-GB"/>
        </w:rPr>
        <w:t>at the village level</w:t>
      </w:r>
      <w:r w:rsidR="00380AE5">
        <w:rPr>
          <w:sz w:val="20"/>
          <w:szCs w:val="22"/>
          <w:lang w:val="en-GB"/>
        </w:rPr>
        <w:t>.</w:t>
      </w:r>
      <w:r w:rsidR="00380AE5" w:rsidRPr="00380AE5">
        <w:rPr>
          <w:sz w:val="20"/>
          <w:szCs w:val="22"/>
          <w:lang w:val="en-GB"/>
        </w:rPr>
        <w:t xml:space="preserve"> </w:t>
      </w:r>
      <w:r w:rsidRPr="00A3571E">
        <w:rPr>
          <w:color w:val="000000" w:themeColor="text1"/>
          <w:sz w:val="20"/>
          <w:szCs w:val="22"/>
          <w:lang w:val="en-GB"/>
        </w:rPr>
        <w:t xml:space="preserve">Women </w:t>
      </w:r>
      <w:r w:rsidR="00A3571E" w:rsidRPr="00A3571E">
        <w:rPr>
          <w:color w:val="000000" w:themeColor="text1"/>
          <w:sz w:val="20"/>
          <w:szCs w:val="22"/>
          <w:lang w:val="en-GB"/>
        </w:rPr>
        <w:t xml:space="preserve">with all backgrounds </w:t>
      </w:r>
      <w:r w:rsidRPr="00A3571E">
        <w:rPr>
          <w:color w:val="000000" w:themeColor="text1"/>
          <w:sz w:val="20"/>
          <w:szCs w:val="22"/>
          <w:lang w:val="en-GB"/>
        </w:rPr>
        <w:t>will account for at least 33% of the direct participating beneficiaries.</w:t>
      </w:r>
      <w:r w:rsidR="003B6304" w:rsidRPr="00A3571E">
        <w:rPr>
          <w:color w:val="000000" w:themeColor="text1"/>
          <w:sz w:val="20"/>
          <w:szCs w:val="22"/>
          <w:lang w:val="en-GB"/>
        </w:rPr>
        <w:t xml:space="preserve"> </w:t>
      </w:r>
      <w:r w:rsidR="00A11096" w:rsidRPr="00A11096">
        <w:rPr>
          <w:sz w:val="20"/>
          <w:szCs w:val="22"/>
          <w:lang w:val="en-GB"/>
        </w:rPr>
        <w:t>Further</w:t>
      </w:r>
      <w:r w:rsidR="00380AE5">
        <w:rPr>
          <w:sz w:val="20"/>
          <w:szCs w:val="22"/>
          <w:lang w:val="en-GB"/>
        </w:rPr>
        <w:t>,</w:t>
      </w:r>
      <w:r w:rsidR="00A11096" w:rsidRPr="00A11096">
        <w:rPr>
          <w:sz w:val="20"/>
          <w:szCs w:val="22"/>
          <w:lang w:val="en-GB"/>
        </w:rPr>
        <w:t xml:space="preserve"> </w:t>
      </w:r>
      <w:r w:rsidR="00380AE5">
        <w:rPr>
          <w:sz w:val="20"/>
          <w:szCs w:val="22"/>
          <w:lang w:val="en-GB"/>
        </w:rPr>
        <w:t xml:space="preserve">ASHA will effort to meat proportionate representation of women, Dalit, ethnic groups and minorities in line with district/VDC demography. </w:t>
      </w:r>
      <w:r w:rsidR="002D42B0">
        <w:rPr>
          <w:sz w:val="20"/>
          <w:szCs w:val="22"/>
          <w:lang w:val="en-GB"/>
        </w:rPr>
        <w:t xml:space="preserve">Following elaborations </w:t>
      </w:r>
      <w:r w:rsidR="002D42B0" w:rsidRPr="00A11096">
        <w:rPr>
          <w:sz w:val="20"/>
          <w:szCs w:val="22"/>
          <w:lang w:val="en-GB"/>
        </w:rPr>
        <w:t>on each of the target groups</w:t>
      </w:r>
      <w:r w:rsidR="002D42B0">
        <w:rPr>
          <w:sz w:val="20"/>
          <w:szCs w:val="22"/>
          <w:lang w:val="en-GB"/>
        </w:rPr>
        <w:t xml:space="preserve"> </w:t>
      </w:r>
      <w:r w:rsidR="002D42B0" w:rsidRPr="00A11096">
        <w:rPr>
          <w:sz w:val="20"/>
          <w:szCs w:val="22"/>
          <w:lang w:val="en-GB"/>
        </w:rPr>
        <w:t>is offered</w:t>
      </w:r>
      <w:r w:rsidR="002D42B0">
        <w:rPr>
          <w:sz w:val="20"/>
          <w:szCs w:val="22"/>
          <w:lang w:val="en-GB"/>
        </w:rPr>
        <w:t xml:space="preserve"> i</w:t>
      </w:r>
      <w:r w:rsidR="00A11096" w:rsidRPr="00A11096">
        <w:rPr>
          <w:sz w:val="20"/>
          <w:szCs w:val="22"/>
          <w:lang w:val="en-GB"/>
        </w:rPr>
        <w:t>n order to ensure a common understanding</w:t>
      </w:r>
      <w:r w:rsidR="00A11096">
        <w:rPr>
          <w:sz w:val="20"/>
          <w:szCs w:val="22"/>
          <w:lang w:val="en-GB"/>
        </w:rPr>
        <w:t xml:space="preserve"> </w:t>
      </w:r>
      <w:r w:rsidR="00A11096" w:rsidRPr="00A11096">
        <w:rPr>
          <w:sz w:val="20"/>
          <w:szCs w:val="22"/>
          <w:lang w:val="en-GB"/>
        </w:rPr>
        <w:t>of terminologies among the users of this</w:t>
      </w:r>
      <w:r w:rsidR="00A11096">
        <w:rPr>
          <w:sz w:val="20"/>
          <w:szCs w:val="22"/>
          <w:lang w:val="en-GB"/>
        </w:rPr>
        <w:t xml:space="preserve"> </w:t>
      </w:r>
      <w:r w:rsidR="008811B4">
        <w:rPr>
          <w:sz w:val="20"/>
          <w:szCs w:val="22"/>
          <w:lang w:val="en-GB"/>
        </w:rPr>
        <w:t>guideline</w:t>
      </w:r>
      <w:r w:rsidR="00A11096" w:rsidRPr="00A11096">
        <w:rPr>
          <w:sz w:val="20"/>
          <w:szCs w:val="22"/>
          <w:lang w:val="en-GB"/>
        </w:rPr>
        <w:t xml:space="preserve"> document</w:t>
      </w:r>
      <w:r w:rsidR="002D42B0">
        <w:rPr>
          <w:sz w:val="20"/>
          <w:szCs w:val="22"/>
          <w:lang w:val="en-GB"/>
        </w:rPr>
        <w:t>:</w:t>
      </w:r>
      <w:r w:rsidR="0099513C">
        <w:rPr>
          <w:sz w:val="20"/>
          <w:szCs w:val="22"/>
          <w:lang w:val="en-GB"/>
        </w:rPr>
        <w:t xml:space="preserve"> </w:t>
      </w:r>
    </w:p>
    <w:p w:rsidR="007D7BFD" w:rsidRDefault="00A11096" w:rsidP="00306E02">
      <w:pPr>
        <w:pStyle w:val="ListParagraph"/>
        <w:numPr>
          <w:ilvl w:val="0"/>
          <w:numId w:val="10"/>
        </w:numPr>
        <w:autoSpaceDE w:val="0"/>
        <w:autoSpaceDN w:val="0"/>
        <w:adjustRightInd w:val="0"/>
        <w:spacing w:before="240" w:after="0" w:line="240" w:lineRule="auto"/>
        <w:jc w:val="both"/>
        <w:rPr>
          <w:rFonts w:eastAsia="Times New Roman" w:cs="Times New Roman"/>
          <w:sz w:val="20"/>
          <w:lang w:val="en-GB" w:bidi="ar-SA"/>
        </w:rPr>
      </w:pPr>
      <w:r w:rsidRPr="0073730C">
        <w:rPr>
          <w:rFonts w:cs="AGaramondPro-Bold"/>
          <w:b/>
          <w:bCs/>
          <w:sz w:val="20"/>
          <w:lang w:bidi="ar-SA"/>
        </w:rPr>
        <w:t>The Climate Vulnerable households:</w:t>
      </w:r>
      <w:r w:rsidRPr="0073730C">
        <w:rPr>
          <w:rFonts w:ascii="AGaramondPro-Bold" w:hAnsi="AGaramondPro-Bold" w:cs="AGaramondPro-Bold"/>
          <w:b/>
          <w:bCs/>
          <w:sz w:val="20"/>
          <w:lang w:bidi="ar-SA"/>
        </w:rPr>
        <w:t xml:space="preserve"> </w:t>
      </w:r>
      <w:r w:rsidRPr="0073730C">
        <w:rPr>
          <w:sz w:val="20"/>
          <w:szCs w:val="22"/>
          <w:lang w:val="en-GB"/>
        </w:rPr>
        <w:t xml:space="preserve">The </w:t>
      </w:r>
      <w:r w:rsidR="00FF0C50" w:rsidRPr="0073730C">
        <w:rPr>
          <w:sz w:val="20"/>
          <w:szCs w:val="22"/>
          <w:lang w:val="en-GB"/>
        </w:rPr>
        <w:t>identificat</w:t>
      </w:r>
      <w:r w:rsidRPr="0073730C">
        <w:rPr>
          <w:sz w:val="20"/>
          <w:szCs w:val="22"/>
          <w:lang w:val="en-GB"/>
        </w:rPr>
        <w:t xml:space="preserve">ion of “climate </w:t>
      </w:r>
      <w:r w:rsidR="00E41C88" w:rsidRPr="0073730C">
        <w:rPr>
          <w:sz w:val="20"/>
          <w:szCs w:val="22"/>
          <w:lang w:val="en-GB"/>
        </w:rPr>
        <w:t xml:space="preserve">vulnerable </w:t>
      </w:r>
      <w:r w:rsidRPr="0073730C">
        <w:rPr>
          <w:sz w:val="20"/>
          <w:szCs w:val="22"/>
          <w:lang w:val="en-GB"/>
        </w:rPr>
        <w:t xml:space="preserve">households” is taken from the Local Adaptation Plan for Action (LAPA) of selected </w:t>
      </w:r>
      <w:r w:rsidR="00E41C88" w:rsidRPr="00247C2C">
        <w:rPr>
          <w:sz w:val="20"/>
          <w:szCs w:val="22"/>
          <w:lang w:val="en-GB"/>
        </w:rPr>
        <w:t xml:space="preserve">project </w:t>
      </w:r>
      <w:r w:rsidRPr="00247C2C">
        <w:rPr>
          <w:sz w:val="20"/>
          <w:szCs w:val="22"/>
          <w:lang w:val="en-GB"/>
        </w:rPr>
        <w:t>VDCs</w:t>
      </w:r>
      <w:r w:rsidRPr="0073730C">
        <w:rPr>
          <w:sz w:val="20"/>
          <w:szCs w:val="22"/>
          <w:lang w:val="en-GB"/>
        </w:rPr>
        <w:t xml:space="preserve">. </w:t>
      </w:r>
      <w:r w:rsidR="00E41C88" w:rsidRPr="0073730C">
        <w:rPr>
          <w:sz w:val="20"/>
          <w:szCs w:val="22"/>
          <w:lang w:val="en-GB"/>
        </w:rPr>
        <w:t xml:space="preserve">List of vulnerable households </w:t>
      </w:r>
      <w:r w:rsidRPr="0073730C">
        <w:rPr>
          <w:sz w:val="20"/>
          <w:szCs w:val="22"/>
          <w:lang w:val="en-GB"/>
        </w:rPr>
        <w:t xml:space="preserve">is </w:t>
      </w:r>
      <w:r w:rsidR="00E41C88" w:rsidRPr="0073730C">
        <w:rPr>
          <w:sz w:val="20"/>
          <w:szCs w:val="22"/>
          <w:lang w:val="en-GB"/>
        </w:rPr>
        <w:t xml:space="preserve">mentioned in LAPA </w:t>
      </w:r>
      <w:r w:rsidRPr="0073730C">
        <w:rPr>
          <w:sz w:val="20"/>
          <w:szCs w:val="22"/>
          <w:lang w:val="en-GB"/>
        </w:rPr>
        <w:t xml:space="preserve">based on the measure of a </w:t>
      </w:r>
      <w:r w:rsidR="007D7BFD" w:rsidRPr="0073730C">
        <w:rPr>
          <w:sz w:val="20"/>
          <w:szCs w:val="22"/>
          <w:lang w:val="en-GB"/>
        </w:rPr>
        <w:t>household</w:t>
      </w:r>
      <w:r w:rsidRPr="0073730C">
        <w:rPr>
          <w:sz w:val="20"/>
          <w:szCs w:val="22"/>
          <w:lang w:val="en-GB"/>
        </w:rPr>
        <w:t xml:space="preserve">’s </w:t>
      </w:r>
      <w:r w:rsidR="007D7BFD" w:rsidRPr="0073730C">
        <w:rPr>
          <w:sz w:val="20"/>
          <w:szCs w:val="22"/>
          <w:lang w:val="en-GB"/>
        </w:rPr>
        <w:t>vulnerability assessment</w:t>
      </w:r>
      <w:r w:rsidR="00E41C88" w:rsidRPr="0073730C">
        <w:rPr>
          <w:sz w:val="20"/>
          <w:szCs w:val="22"/>
          <w:lang w:val="en-GB"/>
        </w:rPr>
        <w:t xml:space="preserve"> processes</w:t>
      </w:r>
      <w:r w:rsidR="007D7BFD" w:rsidRPr="0073730C">
        <w:rPr>
          <w:sz w:val="20"/>
          <w:szCs w:val="22"/>
          <w:lang w:val="en-GB"/>
        </w:rPr>
        <w:t>. Vulnerability is defined as a function of exposure, sensitivity and adaptive capacity (</w:t>
      </w:r>
      <w:r w:rsidR="007D7BFD" w:rsidRPr="0073730C">
        <w:rPr>
          <w:i/>
          <w:sz w:val="20"/>
          <w:szCs w:val="22"/>
          <w:lang w:val="en-GB"/>
        </w:rPr>
        <w:t>Vulnerability = exposure * sensitivity * 1/adaptive capacity</w:t>
      </w:r>
      <w:r w:rsidR="007D7BFD" w:rsidRPr="0073730C">
        <w:rPr>
          <w:sz w:val="20"/>
          <w:szCs w:val="22"/>
          <w:lang w:val="en-GB"/>
        </w:rPr>
        <w:t xml:space="preserve">). </w:t>
      </w:r>
      <w:r w:rsidR="007D7BFD" w:rsidRPr="0073730C">
        <w:rPr>
          <w:rFonts w:eastAsia="Times New Roman" w:cs="Times New Roman"/>
          <w:b/>
          <w:bCs/>
          <w:sz w:val="20"/>
          <w:lang w:val="en-GB" w:bidi="ar-SA"/>
        </w:rPr>
        <w:t>Exposure</w:t>
      </w:r>
      <w:r w:rsidR="007D7BFD" w:rsidRPr="0073730C">
        <w:rPr>
          <w:rFonts w:eastAsia="Times New Roman" w:cs="Times New Roman"/>
          <w:sz w:val="20"/>
          <w:lang w:val="en-GB" w:bidi="ar-SA"/>
        </w:rPr>
        <w:t xml:space="preserve"> as “the nature and degree to which a system is exposed to significant climatic variations”;</w:t>
      </w:r>
      <w:r w:rsidR="00FB00E2" w:rsidRPr="0073730C">
        <w:rPr>
          <w:rFonts w:eastAsia="Times New Roman" w:cs="Times New Roman"/>
          <w:sz w:val="20"/>
          <w:lang w:val="en-GB" w:bidi="ar-SA"/>
        </w:rPr>
        <w:t xml:space="preserve"> </w:t>
      </w:r>
      <w:r w:rsidR="007D7BFD" w:rsidRPr="0073730C">
        <w:rPr>
          <w:rFonts w:eastAsia="Times New Roman" w:cs="Times New Roman"/>
          <w:b/>
          <w:bCs/>
          <w:sz w:val="20"/>
          <w:lang w:val="en-GB" w:bidi="ar-SA"/>
        </w:rPr>
        <w:t xml:space="preserve">Sensitivity </w:t>
      </w:r>
      <w:r w:rsidR="007D7BFD" w:rsidRPr="0073730C">
        <w:rPr>
          <w:rFonts w:eastAsia="Times New Roman" w:cs="Times New Roman"/>
          <w:sz w:val="20"/>
          <w:lang w:val="en-GB" w:bidi="ar-SA"/>
        </w:rPr>
        <w:t xml:space="preserve">is defined as “the degree to which a system is affected, either adversely or beneficially, by climate-related stimuli”; and </w:t>
      </w:r>
      <w:r w:rsidR="007D7BFD" w:rsidRPr="0073730C">
        <w:rPr>
          <w:rFonts w:eastAsia="Times New Roman" w:cs="Times New Roman"/>
          <w:b/>
          <w:bCs/>
          <w:sz w:val="20"/>
          <w:lang w:val="en-GB" w:bidi="ar-SA"/>
        </w:rPr>
        <w:t>Adaptive capacity</w:t>
      </w:r>
      <w:r w:rsidR="007D7BFD" w:rsidRPr="0073730C">
        <w:rPr>
          <w:rFonts w:eastAsia="Times New Roman" w:cs="Times New Roman"/>
          <w:sz w:val="20"/>
          <w:lang w:val="en-GB" w:bidi="ar-SA"/>
        </w:rPr>
        <w:t xml:space="preserve"> is defined as “the ability of a system to adjust to climate change (including climate variability and extremes), to moderate the potential damage from it, to take advantage of its opportunities, or to cope with its </w:t>
      </w:r>
      <w:r w:rsidR="007504FC" w:rsidRPr="0073730C">
        <w:rPr>
          <w:rFonts w:eastAsia="Times New Roman" w:cs="Times New Roman"/>
          <w:sz w:val="20"/>
          <w:lang w:val="en-GB" w:bidi="ar-SA"/>
        </w:rPr>
        <w:t>consequences”</w:t>
      </w:r>
      <w:r w:rsidR="00FB00E2" w:rsidRPr="0073730C">
        <w:rPr>
          <w:rFonts w:eastAsia="Times New Roman" w:cs="Times New Roman"/>
          <w:sz w:val="20"/>
          <w:lang w:val="en-GB" w:bidi="ar-SA"/>
        </w:rPr>
        <w:t>.</w:t>
      </w:r>
      <w:r w:rsidR="007504FC">
        <w:rPr>
          <w:rStyle w:val="FootnoteReference"/>
          <w:rFonts w:eastAsia="Times New Roman" w:cs="Times New Roman"/>
          <w:sz w:val="20"/>
          <w:lang w:val="en-GB" w:bidi="ar-SA"/>
        </w:rPr>
        <w:footnoteReference w:id="6"/>
      </w:r>
      <w:r w:rsidR="00815EE9">
        <w:rPr>
          <w:rFonts w:eastAsia="Times New Roman" w:cs="Times New Roman"/>
          <w:sz w:val="20"/>
          <w:lang w:val="en-GB" w:bidi="ar-SA"/>
        </w:rPr>
        <w:t xml:space="preserve"> Vulnerable households are defined as V1, V2, V3 and V4 category. The V4 category is the most vulnerable households. </w:t>
      </w:r>
      <w:r w:rsidR="003A594A">
        <w:rPr>
          <w:rFonts w:eastAsia="Times New Roman" w:cs="Times New Roman"/>
          <w:sz w:val="20"/>
          <w:lang w:val="en-GB" w:bidi="ar-SA"/>
        </w:rPr>
        <w:t xml:space="preserve">Higher fewer </w:t>
      </w:r>
    </w:p>
    <w:p w:rsidR="00785552" w:rsidRDefault="00785552" w:rsidP="00306E02">
      <w:pPr>
        <w:pStyle w:val="ListParagraph"/>
        <w:autoSpaceDE w:val="0"/>
        <w:autoSpaceDN w:val="0"/>
        <w:adjustRightInd w:val="0"/>
        <w:spacing w:before="240" w:after="0" w:line="240" w:lineRule="auto"/>
        <w:ind w:left="360"/>
        <w:jc w:val="both"/>
        <w:rPr>
          <w:rFonts w:eastAsia="Times New Roman" w:cs="Times New Roman"/>
          <w:sz w:val="20"/>
          <w:lang w:val="en-GB" w:bidi="ar-SA"/>
        </w:rPr>
      </w:pPr>
    </w:p>
    <w:p w:rsidR="00A11096" w:rsidRDefault="00A11096" w:rsidP="00306E02">
      <w:pPr>
        <w:pStyle w:val="ListParagraph"/>
        <w:numPr>
          <w:ilvl w:val="0"/>
          <w:numId w:val="10"/>
        </w:numPr>
        <w:autoSpaceDE w:val="0"/>
        <w:autoSpaceDN w:val="0"/>
        <w:adjustRightInd w:val="0"/>
        <w:spacing w:after="0" w:line="240" w:lineRule="auto"/>
        <w:jc w:val="both"/>
        <w:rPr>
          <w:rFonts w:cs="AGaramondPro-Regular"/>
          <w:sz w:val="20"/>
          <w:lang w:bidi="ar-SA"/>
        </w:rPr>
      </w:pPr>
      <w:r w:rsidRPr="0073730C">
        <w:rPr>
          <w:rFonts w:cs="AGaramondPro-Bold"/>
          <w:b/>
          <w:bCs/>
          <w:sz w:val="20"/>
          <w:lang w:bidi="ar-SA"/>
        </w:rPr>
        <w:t>Women</w:t>
      </w:r>
      <w:r w:rsidRPr="00785552">
        <w:rPr>
          <w:rFonts w:cs="AGaramondPro-Bold"/>
          <w:b/>
          <w:bCs/>
          <w:sz w:val="20"/>
          <w:lang w:bidi="ar-SA"/>
        </w:rPr>
        <w:t xml:space="preserve">: </w:t>
      </w:r>
      <w:r w:rsidRPr="00CC5629">
        <w:rPr>
          <w:rFonts w:cs="AGaramondPro-Bold"/>
          <w:bCs/>
          <w:sz w:val="20"/>
          <w:lang w:bidi="ar-SA"/>
        </w:rPr>
        <w:t>All</w:t>
      </w:r>
      <w:r w:rsidRPr="00CC5629">
        <w:rPr>
          <w:rFonts w:cs="AGaramondPro-Regular"/>
          <w:sz w:val="20"/>
          <w:lang w:bidi="ar-SA"/>
        </w:rPr>
        <w:t xml:space="preserve"> </w:t>
      </w:r>
      <w:r w:rsidRPr="0073730C">
        <w:rPr>
          <w:rFonts w:cs="AGaramondPro-Regular"/>
          <w:sz w:val="20"/>
          <w:lang w:bidi="ar-SA"/>
        </w:rPr>
        <w:t xml:space="preserve">women are considered </w:t>
      </w:r>
      <w:r w:rsidR="00E41C88" w:rsidRPr="0073730C">
        <w:rPr>
          <w:rFonts w:cs="AGaramondPro-Regular"/>
          <w:sz w:val="20"/>
          <w:lang w:bidi="ar-SA"/>
        </w:rPr>
        <w:t>ASHA</w:t>
      </w:r>
      <w:r w:rsidRPr="0073730C">
        <w:rPr>
          <w:rFonts w:cs="AGaramondPro-Regular"/>
          <w:sz w:val="20"/>
          <w:lang w:bidi="ar-SA"/>
        </w:rPr>
        <w:t>’s</w:t>
      </w:r>
      <w:r w:rsidR="00E41C88" w:rsidRPr="0073730C">
        <w:rPr>
          <w:rFonts w:cs="AGaramondPro-Regular"/>
          <w:sz w:val="20"/>
          <w:lang w:bidi="ar-SA"/>
        </w:rPr>
        <w:t xml:space="preserve"> </w:t>
      </w:r>
      <w:r w:rsidRPr="0073730C">
        <w:rPr>
          <w:rFonts w:cs="AGaramondPro-Regular"/>
          <w:sz w:val="20"/>
          <w:lang w:bidi="ar-SA"/>
        </w:rPr>
        <w:t xml:space="preserve">target group. Among </w:t>
      </w:r>
      <w:r w:rsidR="00815EE9">
        <w:rPr>
          <w:rFonts w:cs="AGaramondPro-Regular"/>
          <w:sz w:val="20"/>
          <w:lang w:bidi="ar-SA"/>
        </w:rPr>
        <w:t xml:space="preserve">the </w:t>
      </w:r>
      <w:r w:rsidR="00682C10">
        <w:rPr>
          <w:rFonts w:cs="AGaramondPro-Regular"/>
          <w:sz w:val="20"/>
          <w:lang w:bidi="ar-SA"/>
        </w:rPr>
        <w:t xml:space="preserve">all </w:t>
      </w:r>
      <w:r w:rsidRPr="0073730C">
        <w:rPr>
          <w:rFonts w:cs="AGaramondPro-Regular"/>
          <w:sz w:val="20"/>
          <w:lang w:bidi="ar-SA"/>
        </w:rPr>
        <w:t>women, priority is given to</w:t>
      </w:r>
      <w:r w:rsidR="00E41C88" w:rsidRPr="0073730C">
        <w:rPr>
          <w:rFonts w:cs="AGaramondPro-Regular"/>
          <w:sz w:val="20"/>
          <w:lang w:bidi="ar-SA"/>
        </w:rPr>
        <w:t xml:space="preserve"> </w:t>
      </w:r>
      <w:r w:rsidR="006D2C89">
        <w:rPr>
          <w:rFonts w:cs="AGaramondPro-Regular"/>
          <w:sz w:val="20"/>
          <w:lang w:bidi="ar-SA"/>
        </w:rPr>
        <w:t>women from poor/very poor households</w:t>
      </w:r>
      <w:r w:rsidR="00E41C88" w:rsidRPr="0073730C">
        <w:rPr>
          <w:rFonts w:cs="AGaramondPro-Regular"/>
          <w:sz w:val="20"/>
          <w:lang w:bidi="ar-SA"/>
        </w:rPr>
        <w:t xml:space="preserve">, widows and </w:t>
      </w:r>
      <w:r w:rsidR="00682C10">
        <w:rPr>
          <w:rFonts w:cs="AGaramondPro-Regular"/>
          <w:sz w:val="20"/>
          <w:lang w:bidi="ar-SA"/>
        </w:rPr>
        <w:t>women</w:t>
      </w:r>
      <w:r w:rsidR="00682C10" w:rsidRPr="0073730C">
        <w:rPr>
          <w:rFonts w:cs="AGaramondPro-Regular"/>
          <w:sz w:val="20"/>
          <w:lang w:bidi="ar-SA"/>
        </w:rPr>
        <w:t xml:space="preserve"> </w:t>
      </w:r>
      <w:r w:rsidR="00E41C88" w:rsidRPr="0073730C">
        <w:rPr>
          <w:rFonts w:cs="AGaramondPro-Regular"/>
          <w:sz w:val="20"/>
          <w:lang w:bidi="ar-SA"/>
        </w:rPr>
        <w:t>headed</w:t>
      </w:r>
      <w:r w:rsidR="00682C10" w:rsidRPr="00682C10">
        <w:rPr>
          <w:rFonts w:cs="AGaramondPro-Regular"/>
          <w:sz w:val="20"/>
          <w:lang w:bidi="ar-SA"/>
        </w:rPr>
        <w:t xml:space="preserve"> </w:t>
      </w:r>
      <w:r w:rsidR="00682C10" w:rsidRPr="0073730C">
        <w:rPr>
          <w:rFonts w:cs="AGaramondPro-Regular"/>
          <w:sz w:val="20"/>
          <w:lang w:bidi="ar-SA"/>
        </w:rPr>
        <w:t>households</w:t>
      </w:r>
      <w:r w:rsidR="00E41C88" w:rsidRPr="0073730C">
        <w:rPr>
          <w:rFonts w:cs="AGaramondPro-Regular"/>
          <w:sz w:val="20"/>
          <w:lang w:bidi="ar-SA"/>
        </w:rPr>
        <w:t>.</w:t>
      </w:r>
      <w:r w:rsidR="00581F29">
        <w:rPr>
          <w:rFonts w:cs="AGaramondPro-Regular"/>
          <w:sz w:val="20"/>
          <w:lang w:bidi="ar-SA"/>
        </w:rPr>
        <w:t xml:space="preserve"> P</w:t>
      </w:r>
      <w:r w:rsidR="00682C10">
        <w:rPr>
          <w:rFonts w:cs="AGaramondPro-Regular"/>
          <w:sz w:val="20"/>
          <w:lang w:bidi="ar-SA"/>
        </w:rPr>
        <w:t>oor households will be determined from participatory well-being ranking process</w:t>
      </w:r>
      <w:r w:rsidR="00C07C13">
        <w:rPr>
          <w:rFonts w:cs="AGaramondPro-Regular"/>
          <w:sz w:val="20"/>
          <w:lang w:bidi="ar-SA"/>
        </w:rPr>
        <w:t xml:space="preserve">. Social mobilization service providers or LAPA preparation service providers will conduct participatory well-being process and local community </w:t>
      </w:r>
      <w:r w:rsidR="006D2C89">
        <w:rPr>
          <w:rFonts w:cs="AGaramondPro-Regular"/>
          <w:sz w:val="20"/>
          <w:lang w:bidi="ar-SA"/>
        </w:rPr>
        <w:t xml:space="preserve">will </w:t>
      </w:r>
      <w:r w:rsidR="00C07C13">
        <w:rPr>
          <w:rFonts w:cs="AGaramondPro-Regular"/>
          <w:sz w:val="20"/>
          <w:lang w:bidi="ar-SA"/>
        </w:rPr>
        <w:t>categorize</w:t>
      </w:r>
      <w:r w:rsidR="006D2C89">
        <w:rPr>
          <w:rFonts w:cs="AGaramondPro-Regular"/>
          <w:sz w:val="20"/>
          <w:lang w:bidi="ar-SA"/>
        </w:rPr>
        <w:t xml:space="preserve"> as very poor, poor, medium and well-off</w:t>
      </w:r>
      <w:r w:rsidR="00C07C13">
        <w:rPr>
          <w:rFonts w:cs="AGaramondPro-Regular"/>
          <w:sz w:val="20"/>
          <w:lang w:bidi="ar-SA"/>
        </w:rPr>
        <w:t xml:space="preserve"> </w:t>
      </w:r>
      <w:r w:rsidR="006D2C89">
        <w:rPr>
          <w:rFonts w:cs="AGaramondPro-Regular"/>
          <w:sz w:val="20"/>
          <w:lang w:bidi="ar-SA"/>
        </w:rPr>
        <w:t>households b</w:t>
      </w:r>
      <w:r w:rsidR="00C07C13">
        <w:rPr>
          <w:rFonts w:cs="AGaramondPro-Regular"/>
          <w:sz w:val="20"/>
          <w:lang w:bidi="ar-SA"/>
        </w:rPr>
        <w:t>ased on the availability of 5 (Natural, Financial, Social, Physical, Human) assets</w:t>
      </w:r>
      <w:r w:rsidR="006D2C89">
        <w:rPr>
          <w:rFonts w:cs="AGaramondPro-Regular"/>
          <w:sz w:val="20"/>
          <w:lang w:bidi="ar-SA"/>
        </w:rPr>
        <w:t>.</w:t>
      </w:r>
      <w:r w:rsidR="00C07C13">
        <w:rPr>
          <w:rFonts w:cs="AGaramondPro-Regular"/>
          <w:sz w:val="20"/>
          <w:lang w:bidi="ar-SA"/>
        </w:rPr>
        <w:t xml:space="preserve"> </w:t>
      </w:r>
      <w:r w:rsidR="00682C10" w:rsidRPr="00682C10">
        <w:rPr>
          <w:rFonts w:cs="AGaramondPro-Regular"/>
          <w:sz w:val="20"/>
          <w:lang w:bidi="ar-SA"/>
        </w:rPr>
        <w:t xml:space="preserve"> </w:t>
      </w:r>
    </w:p>
    <w:p w:rsidR="00785552" w:rsidRPr="00785552" w:rsidRDefault="00785552" w:rsidP="00306E02">
      <w:pPr>
        <w:pStyle w:val="ListParagraph"/>
        <w:autoSpaceDE w:val="0"/>
        <w:autoSpaceDN w:val="0"/>
        <w:adjustRightInd w:val="0"/>
        <w:spacing w:before="240" w:after="0" w:line="240" w:lineRule="auto"/>
        <w:ind w:left="360"/>
        <w:jc w:val="both"/>
        <w:rPr>
          <w:rFonts w:cs="AGaramondPro-Regular"/>
          <w:sz w:val="20"/>
          <w:lang w:bidi="ar-SA"/>
        </w:rPr>
      </w:pPr>
    </w:p>
    <w:p w:rsidR="00323BF9" w:rsidRPr="00286902" w:rsidRDefault="00FB00E2" w:rsidP="00306E02">
      <w:pPr>
        <w:pStyle w:val="ListParagraph"/>
        <w:numPr>
          <w:ilvl w:val="0"/>
          <w:numId w:val="10"/>
        </w:numPr>
        <w:autoSpaceDE w:val="0"/>
        <w:autoSpaceDN w:val="0"/>
        <w:adjustRightInd w:val="0"/>
        <w:spacing w:after="0" w:line="240" w:lineRule="auto"/>
        <w:jc w:val="both"/>
        <w:rPr>
          <w:rFonts w:cs="AGaramondPro-Regular"/>
          <w:sz w:val="20"/>
          <w:lang w:bidi="ar-SA"/>
        </w:rPr>
      </w:pPr>
      <w:r w:rsidRPr="00286902">
        <w:rPr>
          <w:rFonts w:cs="AGaramondPro-Bold"/>
          <w:b/>
          <w:bCs/>
          <w:sz w:val="20"/>
          <w:lang w:val="en-GB" w:bidi="ar-SA"/>
        </w:rPr>
        <w:t>Marginalised</w:t>
      </w:r>
      <w:r w:rsidRPr="00286902">
        <w:rPr>
          <w:rFonts w:cs="AGaramondPro-Bold"/>
          <w:b/>
          <w:bCs/>
          <w:sz w:val="20"/>
          <w:lang w:bidi="ar-SA"/>
        </w:rPr>
        <w:t xml:space="preserve"> castes</w:t>
      </w:r>
      <w:r w:rsidR="00D9677C">
        <w:rPr>
          <w:rFonts w:cs="AGaramondPro-Bold"/>
          <w:b/>
          <w:bCs/>
          <w:sz w:val="20"/>
          <w:lang w:bidi="ar-SA"/>
        </w:rPr>
        <w:t xml:space="preserve"> (Dalit)</w:t>
      </w:r>
      <w:r w:rsidRPr="00286902">
        <w:rPr>
          <w:rFonts w:cs="AGaramondPro-Bold"/>
          <w:b/>
          <w:bCs/>
          <w:sz w:val="20"/>
          <w:lang w:bidi="ar-SA"/>
        </w:rPr>
        <w:t xml:space="preserve"> and ethnic groups: </w:t>
      </w:r>
      <w:r w:rsidRPr="00286902">
        <w:rPr>
          <w:rFonts w:cs="AGaramondPro-Regular"/>
          <w:sz w:val="20"/>
          <w:lang w:bidi="ar-SA"/>
        </w:rPr>
        <w:t xml:space="preserve">These include people who are discriminated based on their caste/ ethnicity and income, such as the </w:t>
      </w:r>
      <w:r w:rsidRPr="00286902">
        <w:rPr>
          <w:rFonts w:cs="AGaramondPro-Regular"/>
          <w:sz w:val="20"/>
          <w:lang w:val="en-GB" w:bidi="ar-SA"/>
        </w:rPr>
        <w:t>marginalised</w:t>
      </w:r>
      <w:r w:rsidRPr="00286902">
        <w:rPr>
          <w:rFonts w:cs="AGaramondPro-Regular"/>
          <w:sz w:val="20"/>
          <w:lang w:bidi="ar-SA"/>
        </w:rPr>
        <w:t xml:space="preserve"> </w:t>
      </w:r>
      <w:r w:rsidR="00D9677C" w:rsidRPr="00286902">
        <w:rPr>
          <w:rFonts w:cs="AGaramondPro-Regular"/>
          <w:sz w:val="20"/>
          <w:lang w:bidi="ar-SA"/>
        </w:rPr>
        <w:t>Dalits</w:t>
      </w:r>
      <w:r w:rsidR="00D9677C">
        <w:rPr>
          <w:rFonts w:cs="AGaramondPro-Regular"/>
          <w:sz w:val="20"/>
          <w:lang w:bidi="ar-SA"/>
        </w:rPr>
        <w:t>,</w:t>
      </w:r>
      <w:r w:rsidR="00D9677C" w:rsidRPr="00286902">
        <w:rPr>
          <w:rFonts w:cs="AGaramondPro-Regular"/>
          <w:sz w:val="20"/>
          <w:lang w:bidi="ar-SA"/>
        </w:rPr>
        <w:t xml:space="preserve"> </w:t>
      </w:r>
      <w:r w:rsidRPr="00286902">
        <w:rPr>
          <w:rFonts w:cs="AGaramondPro-Regular"/>
          <w:sz w:val="20"/>
          <w:lang w:bidi="ar-SA"/>
        </w:rPr>
        <w:t>Janajatis/Adibasis, other backward classes (OBCs), or Madheshi, and Muslims. ASHA gives priority to highly-</w:t>
      </w:r>
      <w:r w:rsidRPr="00286902">
        <w:rPr>
          <w:rFonts w:cs="AGaramondPro-Regular"/>
          <w:sz w:val="20"/>
          <w:lang w:val="en-GB" w:bidi="ar-SA"/>
        </w:rPr>
        <w:t xml:space="preserve">marginalised </w:t>
      </w:r>
      <w:r w:rsidRPr="00286902">
        <w:rPr>
          <w:rFonts w:cs="AGaramondPro-Regular"/>
          <w:sz w:val="20"/>
          <w:lang w:bidi="ar-SA"/>
        </w:rPr>
        <w:t>groups or communities. The all ASHA PCU/</w:t>
      </w:r>
      <w:r w:rsidR="00A93F03" w:rsidRPr="00286902">
        <w:rPr>
          <w:rFonts w:cs="AGaramondPro-Regular"/>
          <w:sz w:val="20"/>
          <w:lang w:bidi="ar-SA"/>
        </w:rPr>
        <w:t xml:space="preserve"> </w:t>
      </w:r>
      <w:r w:rsidRPr="00286902">
        <w:rPr>
          <w:rFonts w:cs="AGaramondPro-Regular"/>
          <w:sz w:val="20"/>
          <w:lang w:bidi="ar-SA"/>
        </w:rPr>
        <w:t xml:space="preserve">DPCU team and Service Provider organizations have </w:t>
      </w:r>
      <w:r w:rsidR="00A93F03" w:rsidRPr="00286902">
        <w:rPr>
          <w:rFonts w:cs="AGaramondPro-Regular"/>
          <w:sz w:val="20"/>
          <w:lang w:bidi="ar-SA"/>
        </w:rPr>
        <w:t xml:space="preserve">equally </w:t>
      </w:r>
      <w:r w:rsidR="00A93F03" w:rsidRPr="00286902">
        <w:rPr>
          <w:rFonts w:cs="AGaramondPro-Regular"/>
          <w:sz w:val="20"/>
          <w:lang w:val="en-GB" w:bidi="ar-SA"/>
        </w:rPr>
        <w:t>responsible</w:t>
      </w:r>
      <w:r w:rsidRPr="00286902">
        <w:rPr>
          <w:rFonts w:cs="AGaramondPro-Regular"/>
          <w:sz w:val="20"/>
          <w:lang w:bidi="ar-SA"/>
        </w:rPr>
        <w:t xml:space="preserve"> to identify and include those groups </w:t>
      </w:r>
      <w:r w:rsidR="001B713A" w:rsidRPr="00286902">
        <w:rPr>
          <w:rFonts w:cs="AGaramondPro-Regular"/>
          <w:sz w:val="20"/>
          <w:lang w:bidi="ar-SA"/>
        </w:rPr>
        <w:t>in</w:t>
      </w:r>
      <w:r w:rsidRPr="00286902">
        <w:rPr>
          <w:rFonts w:cs="AGaramondPro-Regular"/>
          <w:sz w:val="20"/>
          <w:lang w:bidi="ar-SA"/>
        </w:rPr>
        <w:t xml:space="preserve"> project interventions.</w:t>
      </w:r>
      <w:r w:rsidR="00A93F03" w:rsidRPr="00286902">
        <w:rPr>
          <w:rFonts w:cs="AGaramondPro-Regular"/>
          <w:sz w:val="20"/>
          <w:lang w:bidi="ar-SA"/>
        </w:rPr>
        <w:t xml:space="preserve"> </w:t>
      </w:r>
      <w:r w:rsidRPr="00286902">
        <w:rPr>
          <w:rFonts w:cs="AGaramondPro-Regular"/>
          <w:sz w:val="20"/>
          <w:lang w:bidi="ar-SA"/>
        </w:rPr>
        <w:t>These target groups are chosen primarily f</w:t>
      </w:r>
      <w:r w:rsidR="001B713A" w:rsidRPr="00286902">
        <w:rPr>
          <w:rFonts w:cs="AGaramondPro-Regular"/>
          <w:sz w:val="20"/>
          <w:lang w:bidi="ar-SA"/>
        </w:rPr>
        <w:t>or</w:t>
      </w:r>
      <w:r w:rsidRPr="00286902">
        <w:rPr>
          <w:rFonts w:cs="AGaramondPro-Regular"/>
          <w:sz w:val="20"/>
          <w:lang w:bidi="ar-SA"/>
        </w:rPr>
        <w:t xml:space="preserve"> their involvement in </w:t>
      </w:r>
      <w:r w:rsidR="00A93F03" w:rsidRPr="00286902">
        <w:rPr>
          <w:rFonts w:cs="AGaramondPro-Regular"/>
          <w:sz w:val="20"/>
          <w:lang w:bidi="ar-SA"/>
        </w:rPr>
        <w:t xml:space="preserve">LAPA preparation processes and implementation of LAPA priority </w:t>
      </w:r>
      <w:r w:rsidR="00A93F03" w:rsidRPr="00286902">
        <w:rPr>
          <w:rFonts w:cs="AGaramondPro-Regular"/>
          <w:sz w:val="20"/>
          <w:lang w:bidi="ar-SA"/>
        </w:rPr>
        <w:lastRenderedPageBreak/>
        <w:t>activities</w:t>
      </w:r>
      <w:r w:rsidRPr="00286902">
        <w:rPr>
          <w:rFonts w:cs="AGaramondPro-Regular"/>
          <w:sz w:val="20"/>
          <w:lang w:bidi="ar-SA"/>
        </w:rPr>
        <w:t xml:space="preserve"> (e.g.</w:t>
      </w:r>
      <w:r w:rsidR="00A93F03" w:rsidRPr="00286902">
        <w:rPr>
          <w:rFonts w:cs="AGaramondPro-Regular"/>
          <w:sz w:val="20"/>
          <w:lang w:bidi="ar-SA"/>
        </w:rPr>
        <w:t xml:space="preserve"> </w:t>
      </w:r>
      <w:r w:rsidR="00286902" w:rsidRPr="00286902">
        <w:rPr>
          <w:rFonts w:cs="AGaramondPro-Regular"/>
          <w:sz w:val="20"/>
          <w:lang w:bidi="ar-SA"/>
        </w:rPr>
        <w:t>Potable water supply; Marketing infrastructure for new climate adapted products; Soil and water conservation including spring protection, Watershed protection, eco-system services, Slope stabilisation, flood control; Water-efficient irrigation; Renewable energy supply, Limited maintenance of village access roads to withstands minor landslips, G</w:t>
      </w:r>
      <w:r w:rsidRPr="00286902">
        <w:rPr>
          <w:rFonts w:cs="AGaramondPro-Regular"/>
          <w:sz w:val="20"/>
          <w:lang w:bidi="ar-SA"/>
        </w:rPr>
        <w:t xml:space="preserve">rowing </w:t>
      </w:r>
      <w:r w:rsidR="00286902" w:rsidRPr="00286902">
        <w:rPr>
          <w:rFonts w:cs="AGaramondPro-Regular"/>
          <w:sz w:val="20"/>
          <w:lang w:bidi="ar-SA"/>
        </w:rPr>
        <w:t>medicinal and aromatic plants, B</w:t>
      </w:r>
      <w:r w:rsidRPr="00286902">
        <w:rPr>
          <w:rFonts w:cs="AGaramondPro-Regular"/>
          <w:sz w:val="20"/>
          <w:lang w:bidi="ar-SA"/>
        </w:rPr>
        <w:t>ee keeping</w:t>
      </w:r>
      <w:r w:rsidR="00A93F03" w:rsidRPr="00286902">
        <w:rPr>
          <w:rFonts w:cs="AGaramondPro-Regular"/>
          <w:sz w:val="20"/>
          <w:lang w:bidi="ar-SA"/>
        </w:rPr>
        <w:t xml:space="preserve"> </w:t>
      </w:r>
      <w:r w:rsidR="00286902" w:rsidRPr="00286902">
        <w:rPr>
          <w:rFonts w:cs="AGaramondPro-Regular"/>
          <w:sz w:val="20"/>
          <w:lang w:bidi="ar-SA"/>
        </w:rPr>
        <w:t>and V</w:t>
      </w:r>
      <w:r w:rsidRPr="00286902">
        <w:rPr>
          <w:rFonts w:cs="AGaramondPro-Regular"/>
          <w:sz w:val="20"/>
          <w:lang w:bidi="ar-SA"/>
        </w:rPr>
        <w:t>egetable cultivation) in one way or the other.</w:t>
      </w:r>
      <w:r w:rsidR="00A93F03" w:rsidRPr="00286902">
        <w:rPr>
          <w:rFonts w:cs="AGaramondPro-Regular"/>
          <w:sz w:val="20"/>
          <w:lang w:bidi="ar-SA"/>
        </w:rPr>
        <w:t xml:space="preserve"> </w:t>
      </w:r>
      <w:r w:rsidRPr="00286902">
        <w:rPr>
          <w:rFonts w:cs="AGaramondPro-Regular"/>
          <w:sz w:val="20"/>
          <w:lang w:bidi="ar-SA"/>
        </w:rPr>
        <w:t>Among the listed</w:t>
      </w:r>
      <w:r w:rsidR="001B713A" w:rsidRPr="00286902">
        <w:rPr>
          <w:rFonts w:cs="AGaramondPro-Regular"/>
          <w:sz w:val="20"/>
          <w:lang w:bidi="ar-SA"/>
        </w:rPr>
        <w:t xml:space="preserve"> </w:t>
      </w:r>
      <w:r w:rsidRPr="00286902">
        <w:rPr>
          <w:rFonts w:cs="AGaramondPro-Regular"/>
          <w:sz w:val="20"/>
          <w:lang w:bidi="ar-SA"/>
        </w:rPr>
        <w:t xml:space="preserve">Adibasis/Janajatis, </w:t>
      </w:r>
      <w:r w:rsidR="00A93F03" w:rsidRPr="00286902">
        <w:rPr>
          <w:rFonts w:cs="AGaramondPro-Regular"/>
          <w:sz w:val="20"/>
          <w:lang w:bidi="ar-SA"/>
        </w:rPr>
        <w:t>ASHA</w:t>
      </w:r>
      <w:r w:rsidRPr="00286902">
        <w:rPr>
          <w:rFonts w:cs="AGaramondPro-Regular"/>
          <w:sz w:val="20"/>
          <w:lang w:bidi="ar-SA"/>
        </w:rPr>
        <w:t xml:space="preserve"> should focus on those</w:t>
      </w:r>
      <w:r w:rsidR="00A93F03" w:rsidRPr="00286902">
        <w:rPr>
          <w:rFonts w:cs="AGaramondPro-Regular"/>
          <w:sz w:val="20"/>
          <w:lang w:bidi="ar-SA"/>
        </w:rPr>
        <w:t xml:space="preserve"> who are endangered and </w:t>
      </w:r>
      <w:r w:rsidR="00A93F03" w:rsidRPr="00286902">
        <w:rPr>
          <w:rFonts w:cs="AGaramondPro-Regular"/>
          <w:sz w:val="20"/>
          <w:lang w:val="en-GB" w:bidi="ar-SA"/>
        </w:rPr>
        <w:t>marginalised</w:t>
      </w:r>
      <w:r w:rsidR="00A93F03" w:rsidRPr="00286902">
        <w:rPr>
          <w:rFonts w:cs="AGaramondPro-Regular"/>
          <w:sz w:val="20"/>
          <w:lang w:bidi="ar-SA"/>
        </w:rPr>
        <w:t xml:space="preserve"> considering their socio-economic status at the local level. Among the OBCs, it is important to assess their socio-economic status and include only those who are highly </w:t>
      </w:r>
      <w:r w:rsidR="00A93F03" w:rsidRPr="00286902">
        <w:rPr>
          <w:rFonts w:cs="AGaramondPro-Regular"/>
          <w:sz w:val="20"/>
          <w:lang w:val="en-GB" w:bidi="ar-SA"/>
        </w:rPr>
        <w:t>marginalised</w:t>
      </w:r>
      <w:r w:rsidR="00A93F03" w:rsidRPr="00286902">
        <w:rPr>
          <w:rFonts w:cs="AGaramondPro-Regular"/>
          <w:sz w:val="20"/>
          <w:lang w:bidi="ar-SA"/>
        </w:rPr>
        <w:t xml:space="preserve">. In the case of Dalits, </w:t>
      </w:r>
      <w:r w:rsidR="00A54C06">
        <w:rPr>
          <w:rFonts w:cs="AGaramondPro-Regular"/>
          <w:sz w:val="20"/>
          <w:lang w:bidi="ar-SA"/>
        </w:rPr>
        <w:t>who are from economically poor and climate vulnerable</w:t>
      </w:r>
      <w:r w:rsidR="00A93F03" w:rsidRPr="00286902">
        <w:rPr>
          <w:rFonts w:cs="AGaramondPro-Regular"/>
          <w:sz w:val="20"/>
          <w:lang w:bidi="ar-SA"/>
        </w:rPr>
        <w:t xml:space="preserve"> </w:t>
      </w:r>
      <w:r w:rsidR="00A54C06">
        <w:rPr>
          <w:rFonts w:cs="AGaramondPro-Regular"/>
          <w:sz w:val="20"/>
          <w:lang w:bidi="ar-SA"/>
        </w:rPr>
        <w:t xml:space="preserve">households </w:t>
      </w:r>
      <w:r w:rsidR="00A93F03" w:rsidRPr="00286902">
        <w:rPr>
          <w:rFonts w:cs="AGaramondPro-Regular"/>
          <w:sz w:val="20"/>
          <w:lang w:bidi="ar-SA"/>
        </w:rPr>
        <w:t>should be included.</w:t>
      </w:r>
      <w:r w:rsidR="001B713A" w:rsidRPr="001B713A">
        <w:rPr>
          <w:rStyle w:val="FootnoteReference"/>
          <w:rFonts w:cs="AGaramondPro-Regular"/>
          <w:sz w:val="20"/>
          <w:lang w:bidi="ar-SA"/>
        </w:rPr>
        <w:footnoteReference w:id="7"/>
      </w:r>
      <w:r w:rsidR="00323BF9" w:rsidRPr="00286902">
        <w:rPr>
          <w:rFonts w:cs="AGaramondPro-Regular"/>
          <w:sz w:val="20"/>
          <w:lang w:bidi="ar-SA"/>
        </w:rPr>
        <w:t xml:space="preserve"> </w:t>
      </w:r>
    </w:p>
    <w:p w:rsidR="00785552" w:rsidRPr="00785552" w:rsidRDefault="00785552" w:rsidP="00306E02">
      <w:pPr>
        <w:pStyle w:val="ListParagraph"/>
        <w:autoSpaceDE w:val="0"/>
        <w:autoSpaceDN w:val="0"/>
        <w:adjustRightInd w:val="0"/>
        <w:spacing w:before="240" w:after="0" w:line="240" w:lineRule="auto"/>
        <w:ind w:left="360"/>
        <w:jc w:val="both"/>
        <w:rPr>
          <w:rFonts w:cs="AGaramondPro-Regular"/>
          <w:sz w:val="20"/>
          <w:lang w:bidi="ar-SA"/>
        </w:rPr>
      </w:pPr>
    </w:p>
    <w:p w:rsidR="00FB00E2" w:rsidRDefault="00153E6E" w:rsidP="00306E02">
      <w:pPr>
        <w:pStyle w:val="ListParagraph"/>
        <w:numPr>
          <w:ilvl w:val="0"/>
          <w:numId w:val="10"/>
        </w:numPr>
        <w:autoSpaceDE w:val="0"/>
        <w:autoSpaceDN w:val="0"/>
        <w:adjustRightInd w:val="0"/>
        <w:spacing w:after="0" w:line="240" w:lineRule="auto"/>
        <w:jc w:val="both"/>
        <w:rPr>
          <w:rFonts w:cs="AGaramondPro-Regular"/>
          <w:sz w:val="20"/>
          <w:lang w:bidi="ar-SA"/>
        </w:rPr>
      </w:pPr>
      <w:r w:rsidRPr="00206940">
        <w:rPr>
          <w:rFonts w:cs="AGaramondPro-Regular"/>
          <w:b/>
          <w:sz w:val="20"/>
          <w:lang w:bidi="ar-SA"/>
        </w:rPr>
        <w:t>Youths:</w:t>
      </w:r>
      <w:r>
        <w:rPr>
          <w:rFonts w:cs="AGaramondPro-Regular"/>
          <w:sz w:val="20"/>
          <w:lang w:bidi="ar-SA"/>
        </w:rPr>
        <w:t xml:space="preserve"> </w:t>
      </w:r>
      <w:r w:rsidR="00206940" w:rsidRPr="00FB00E2">
        <w:rPr>
          <w:rFonts w:cs="AGaramondPro-Regular"/>
          <w:sz w:val="20"/>
          <w:lang w:bidi="ar-SA"/>
        </w:rPr>
        <w:t xml:space="preserve">All </w:t>
      </w:r>
      <w:r w:rsidR="00206940">
        <w:rPr>
          <w:rFonts w:cs="AGaramondPro-Regular"/>
          <w:sz w:val="20"/>
          <w:lang w:bidi="ar-SA"/>
        </w:rPr>
        <w:t>youths</w:t>
      </w:r>
      <w:r w:rsidR="00206940" w:rsidRPr="00FB00E2">
        <w:rPr>
          <w:rFonts w:cs="AGaramondPro-Regular"/>
          <w:sz w:val="20"/>
          <w:lang w:bidi="ar-SA"/>
        </w:rPr>
        <w:t xml:space="preserve"> are considered ASHA’s target group</w:t>
      </w:r>
      <w:r w:rsidR="00206940">
        <w:rPr>
          <w:rFonts w:cs="AGaramondPro-Regular"/>
          <w:sz w:val="20"/>
          <w:lang w:bidi="ar-SA"/>
        </w:rPr>
        <w:t xml:space="preserve">. </w:t>
      </w:r>
      <w:r w:rsidR="00A93F03" w:rsidRPr="00824E9A">
        <w:rPr>
          <w:rFonts w:cs="AGaramondPro-Regular"/>
          <w:sz w:val="20"/>
          <w:lang w:bidi="ar-SA"/>
        </w:rPr>
        <w:t>Each of the categories explained above includes</w:t>
      </w:r>
      <w:r w:rsidR="00323BF9" w:rsidRPr="00824E9A">
        <w:rPr>
          <w:rFonts w:cs="AGaramondPro-Regular"/>
          <w:sz w:val="20"/>
          <w:lang w:bidi="ar-SA"/>
        </w:rPr>
        <w:t xml:space="preserve"> </w:t>
      </w:r>
      <w:r w:rsidR="00A93F03" w:rsidRPr="00824E9A">
        <w:rPr>
          <w:rFonts w:cs="AGaramondPro-Regular"/>
          <w:sz w:val="20"/>
          <w:lang w:bidi="ar-SA"/>
        </w:rPr>
        <w:t xml:space="preserve">youth. It is </w:t>
      </w:r>
      <w:r w:rsidR="00206940" w:rsidRPr="00824E9A">
        <w:rPr>
          <w:rFonts w:cs="AGaramondPro-Regular"/>
          <w:sz w:val="20"/>
          <w:lang w:bidi="ar-SA"/>
        </w:rPr>
        <w:t>understood</w:t>
      </w:r>
      <w:r w:rsidR="00A93F03" w:rsidRPr="00824E9A">
        <w:rPr>
          <w:rFonts w:cs="AGaramondPro-Regular"/>
          <w:sz w:val="20"/>
          <w:lang w:bidi="ar-SA"/>
        </w:rPr>
        <w:t xml:space="preserve"> that as the majority</w:t>
      </w:r>
      <w:r w:rsidR="00323BF9" w:rsidRPr="00824E9A">
        <w:rPr>
          <w:rFonts w:cs="AGaramondPro-Regular"/>
          <w:sz w:val="20"/>
          <w:lang w:bidi="ar-SA"/>
        </w:rPr>
        <w:t xml:space="preserve"> </w:t>
      </w:r>
      <w:r w:rsidR="00A93F03" w:rsidRPr="00824E9A">
        <w:rPr>
          <w:rFonts w:cs="AGaramondPro-Regular"/>
          <w:sz w:val="20"/>
          <w:lang w:bidi="ar-SA"/>
        </w:rPr>
        <w:t>of the population of Nepal comprises youths,</w:t>
      </w:r>
      <w:r w:rsidR="00323BF9" w:rsidRPr="00824E9A">
        <w:rPr>
          <w:rFonts w:cs="AGaramondPro-Regular"/>
          <w:sz w:val="20"/>
          <w:lang w:bidi="ar-SA"/>
        </w:rPr>
        <w:t xml:space="preserve"> </w:t>
      </w:r>
      <w:r w:rsidR="00A93F03" w:rsidRPr="00824E9A">
        <w:rPr>
          <w:rFonts w:cs="AGaramondPro-Regular"/>
          <w:sz w:val="20"/>
          <w:lang w:bidi="ar-SA"/>
        </w:rPr>
        <w:t>they are automatically included in the definitions</w:t>
      </w:r>
      <w:r w:rsidR="00323BF9" w:rsidRPr="00824E9A">
        <w:rPr>
          <w:rFonts w:cs="AGaramondPro-Regular"/>
          <w:sz w:val="20"/>
          <w:lang w:bidi="ar-SA"/>
        </w:rPr>
        <w:t xml:space="preserve"> </w:t>
      </w:r>
      <w:r w:rsidR="00A93F03" w:rsidRPr="00824E9A">
        <w:rPr>
          <w:rFonts w:cs="AGaramondPro-Regular"/>
          <w:sz w:val="20"/>
          <w:lang w:bidi="ar-SA"/>
        </w:rPr>
        <w:t xml:space="preserve">of target groups. </w:t>
      </w:r>
      <w:r w:rsidR="00206940">
        <w:rPr>
          <w:rFonts w:cs="AGaramondPro-Regular"/>
          <w:sz w:val="20"/>
          <w:lang w:bidi="ar-SA"/>
        </w:rPr>
        <w:t xml:space="preserve">Among the youths priority goes to those who are from vulnerable households. </w:t>
      </w:r>
      <w:r w:rsidR="00A93F03" w:rsidRPr="00824E9A">
        <w:rPr>
          <w:rFonts w:cs="AGaramondPro-Regular"/>
          <w:sz w:val="20"/>
          <w:lang w:bidi="ar-SA"/>
        </w:rPr>
        <w:t xml:space="preserve">Similarly, </w:t>
      </w:r>
      <w:r w:rsidR="00A93F03" w:rsidRPr="00FF0C50">
        <w:rPr>
          <w:rFonts w:cs="AGaramondPro-Regular"/>
          <w:b/>
          <w:sz w:val="20"/>
          <w:lang w:bidi="ar-SA"/>
        </w:rPr>
        <w:t xml:space="preserve">people </w:t>
      </w:r>
      <w:r w:rsidR="00824E9A" w:rsidRPr="00FF0C50">
        <w:rPr>
          <w:rFonts w:cs="AGaramondPro-Regular"/>
          <w:b/>
          <w:sz w:val="20"/>
          <w:lang w:bidi="ar-SA"/>
        </w:rPr>
        <w:t>from remote area</w:t>
      </w:r>
      <w:r w:rsidR="00824E9A">
        <w:rPr>
          <w:rFonts w:cs="AGaramondPro-Regular"/>
          <w:sz w:val="20"/>
          <w:lang w:bidi="ar-SA"/>
        </w:rPr>
        <w:t xml:space="preserve"> and </w:t>
      </w:r>
      <w:r w:rsidR="00824E9A" w:rsidRPr="00FF0C50">
        <w:rPr>
          <w:rFonts w:cs="AGaramondPro-Regular"/>
          <w:b/>
          <w:sz w:val="20"/>
          <w:lang w:bidi="ar-SA"/>
        </w:rPr>
        <w:t xml:space="preserve">people </w:t>
      </w:r>
      <w:r w:rsidR="00A93F03" w:rsidRPr="00FF0C50">
        <w:rPr>
          <w:rFonts w:cs="AGaramondPro-Regular"/>
          <w:b/>
          <w:sz w:val="20"/>
          <w:lang w:bidi="ar-SA"/>
        </w:rPr>
        <w:t>with disability</w:t>
      </w:r>
      <w:r w:rsidR="00323BF9" w:rsidRPr="00824E9A">
        <w:rPr>
          <w:rFonts w:cs="AGaramondPro-Regular"/>
          <w:sz w:val="20"/>
          <w:lang w:bidi="ar-SA"/>
        </w:rPr>
        <w:t xml:space="preserve"> </w:t>
      </w:r>
      <w:r w:rsidR="00A93F03" w:rsidRPr="00824E9A">
        <w:rPr>
          <w:rFonts w:cs="AGaramondPro-Regular"/>
          <w:sz w:val="20"/>
          <w:lang w:bidi="ar-SA"/>
        </w:rPr>
        <w:t>are included in the target groups, however severely</w:t>
      </w:r>
      <w:r w:rsidR="00323BF9" w:rsidRPr="00824E9A">
        <w:rPr>
          <w:rFonts w:cs="AGaramondPro-Regular"/>
          <w:sz w:val="20"/>
          <w:lang w:bidi="ar-SA"/>
        </w:rPr>
        <w:t xml:space="preserve"> </w:t>
      </w:r>
      <w:r w:rsidR="00A93F03" w:rsidRPr="00824E9A">
        <w:rPr>
          <w:rFonts w:cs="AGaramondPro-Regular"/>
          <w:sz w:val="20"/>
          <w:lang w:bidi="ar-SA"/>
        </w:rPr>
        <w:t xml:space="preserve">disabled </w:t>
      </w:r>
      <w:r w:rsidR="00FF0C50">
        <w:rPr>
          <w:rFonts w:cs="AGaramondPro-Regular"/>
          <w:sz w:val="20"/>
          <w:lang w:bidi="ar-SA"/>
        </w:rPr>
        <w:t xml:space="preserve">will be </w:t>
      </w:r>
      <w:r w:rsidR="00323BF9" w:rsidRPr="00824E9A">
        <w:rPr>
          <w:rFonts w:cs="AGaramondPro-Regular"/>
          <w:sz w:val="20"/>
          <w:lang w:bidi="ar-SA"/>
        </w:rPr>
        <w:t xml:space="preserve">linking with other concern </w:t>
      </w:r>
      <w:r w:rsidR="00323BF9" w:rsidRPr="00824E9A">
        <w:rPr>
          <w:rFonts w:cs="AGaramondPro-Regular"/>
          <w:sz w:val="20"/>
          <w:lang w:val="en-GB" w:bidi="ar-SA"/>
        </w:rPr>
        <w:t>organisations</w:t>
      </w:r>
      <w:r w:rsidR="00323BF9" w:rsidRPr="00824E9A">
        <w:rPr>
          <w:rFonts w:cs="AGaramondPro-Regular"/>
          <w:sz w:val="20"/>
          <w:lang w:bidi="ar-SA"/>
        </w:rPr>
        <w:t xml:space="preserve"> </w:t>
      </w:r>
      <w:r w:rsidR="00824E9A">
        <w:rPr>
          <w:rFonts w:cs="AGaramondPro-Regular"/>
          <w:sz w:val="20"/>
          <w:lang w:bidi="ar-SA"/>
        </w:rPr>
        <w:t xml:space="preserve">for </w:t>
      </w:r>
      <w:r w:rsidR="00A93F03" w:rsidRPr="00824E9A">
        <w:rPr>
          <w:rFonts w:cs="AGaramondPro-Regular"/>
          <w:sz w:val="20"/>
          <w:lang w:bidi="ar-SA"/>
        </w:rPr>
        <w:t>special focus and interventions</w:t>
      </w:r>
      <w:r w:rsidR="00824E9A">
        <w:rPr>
          <w:rFonts w:cs="AGaramondPro-Regular"/>
          <w:sz w:val="20"/>
          <w:lang w:bidi="ar-SA"/>
        </w:rPr>
        <w:t xml:space="preserve">. ASHA </w:t>
      </w:r>
      <w:r w:rsidR="00A93F03" w:rsidRPr="00824E9A">
        <w:rPr>
          <w:rFonts w:cs="AGaramondPro-Regular"/>
          <w:sz w:val="20"/>
          <w:lang w:bidi="ar-SA"/>
        </w:rPr>
        <w:t>may not</w:t>
      </w:r>
      <w:r w:rsidR="00323BF9" w:rsidRPr="00824E9A">
        <w:rPr>
          <w:rFonts w:cs="AGaramondPro-Regular"/>
          <w:sz w:val="20"/>
          <w:lang w:bidi="ar-SA"/>
        </w:rPr>
        <w:t xml:space="preserve"> </w:t>
      </w:r>
      <w:r w:rsidR="00A54C06">
        <w:rPr>
          <w:rFonts w:cs="AGaramondPro-Regular"/>
          <w:sz w:val="20"/>
          <w:lang w:bidi="ar-SA"/>
        </w:rPr>
        <w:t xml:space="preserve">have </w:t>
      </w:r>
      <w:r w:rsidR="00824E9A">
        <w:rPr>
          <w:rFonts w:cs="AGaramondPro-Regular"/>
          <w:sz w:val="20"/>
          <w:lang w:bidi="ar-SA"/>
        </w:rPr>
        <w:t>specialized knowledge to address separately for severe disabled people.</w:t>
      </w:r>
      <w:r w:rsidR="00A93F03" w:rsidRPr="00824E9A">
        <w:rPr>
          <w:rFonts w:cs="AGaramondPro-Regular"/>
          <w:sz w:val="20"/>
          <w:lang w:bidi="ar-SA"/>
        </w:rPr>
        <w:t xml:space="preserve"> </w:t>
      </w:r>
    </w:p>
    <w:p w:rsidR="007347E9" w:rsidRPr="0094765A" w:rsidRDefault="007347E9" w:rsidP="008509D0">
      <w:pPr>
        <w:pStyle w:val="Heading2"/>
        <w:numPr>
          <w:ilvl w:val="1"/>
          <w:numId w:val="25"/>
        </w:numPr>
        <w:ind w:left="450" w:hanging="450"/>
        <w:rPr>
          <w:rFonts w:eastAsia="Calibri"/>
          <w:lang w:val="en-GB"/>
        </w:rPr>
      </w:pPr>
      <w:bookmarkStart w:id="41" w:name="_Toc460326770"/>
      <w:bookmarkStart w:id="42" w:name="_Toc496745048"/>
      <w:r w:rsidRPr="0094765A">
        <w:rPr>
          <w:rFonts w:eastAsia="Calibri"/>
          <w:lang w:val="en-GB"/>
        </w:rPr>
        <w:t>GESI Integration Strategy in ASHA</w:t>
      </w:r>
      <w:bookmarkEnd w:id="41"/>
      <w:bookmarkEnd w:id="42"/>
    </w:p>
    <w:p w:rsidR="0012252F" w:rsidRPr="0012252F" w:rsidRDefault="007347E9" w:rsidP="0012252F">
      <w:pPr>
        <w:autoSpaceDE w:val="0"/>
        <w:autoSpaceDN w:val="0"/>
        <w:adjustRightInd w:val="0"/>
        <w:spacing w:after="0" w:line="240" w:lineRule="auto"/>
        <w:jc w:val="both"/>
        <w:rPr>
          <w:rFonts w:cs="AGaramondPro-Regular"/>
          <w:sz w:val="20"/>
          <w:lang w:bidi="ar-SA"/>
        </w:rPr>
      </w:pPr>
      <w:r w:rsidRPr="007347E9">
        <w:rPr>
          <w:rFonts w:cs="AGaramondPro-Regular"/>
          <w:sz w:val="20"/>
          <w:lang w:bidi="ar-SA"/>
        </w:rPr>
        <w:t xml:space="preserve">The proposed GESI Integration approach considers </w:t>
      </w:r>
      <w:r>
        <w:rPr>
          <w:rFonts w:cs="AGaramondPro-Regular"/>
          <w:sz w:val="20"/>
          <w:lang w:bidi="ar-SA"/>
        </w:rPr>
        <w:t>women, marginalized caste and ethnic groups,</w:t>
      </w:r>
      <w:r w:rsidRPr="007347E9">
        <w:rPr>
          <w:rFonts w:cs="AGaramondPro-Regular"/>
          <w:sz w:val="20"/>
          <w:lang w:bidi="ar-SA"/>
        </w:rPr>
        <w:t xml:space="preserve"> </w:t>
      </w:r>
      <w:r>
        <w:rPr>
          <w:rFonts w:cs="AGaramondPro-Regular"/>
          <w:sz w:val="20"/>
          <w:lang w:bidi="ar-SA"/>
        </w:rPr>
        <w:t xml:space="preserve">and youths </w:t>
      </w:r>
      <w:r w:rsidRPr="007347E9">
        <w:rPr>
          <w:rFonts w:cs="AGaramondPro-Regular"/>
          <w:sz w:val="20"/>
          <w:lang w:bidi="ar-SA"/>
        </w:rPr>
        <w:t xml:space="preserve">as </w:t>
      </w:r>
      <w:r>
        <w:rPr>
          <w:rFonts w:cs="AGaramondPro-Regular"/>
          <w:sz w:val="20"/>
          <w:lang w:bidi="ar-SA"/>
        </w:rPr>
        <w:t xml:space="preserve">the </w:t>
      </w:r>
      <w:r w:rsidRPr="007347E9">
        <w:rPr>
          <w:rFonts w:cs="AGaramondPro-Regular"/>
          <w:sz w:val="20"/>
          <w:lang w:bidi="ar-SA"/>
        </w:rPr>
        <w:t xml:space="preserve">key actors and agents of change. This approach focuses on developing their confidence by building their leadership skills to influence development decisions, make demands and mobilize resources mainly allocated state and non-state funds, technical inputs and capacity building opportunities. Equal emphasis is given on strengthening the understanding and GESI analysis skills of organizations and service providers to ensure effective integration of GESI in the projects cycle management and be responsive towards these target groups. </w:t>
      </w:r>
    </w:p>
    <w:p w:rsidR="001F1C12" w:rsidRPr="00EB7297" w:rsidRDefault="001F1C12" w:rsidP="00EB7297">
      <w:pPr>
        <w:pStyle w:val="Heading3"/>
        <w:numPr>
          <w:ilvl w:val="0"/>
          <w:numId w:val="32"/>
        </w:numPr>
        <w:ind w:left="540" w:hanging="540"/>
      </w:pPr>
      <w:bookmarkStart w:id="43" w:name="_Toc460326771"/>
      <w:bookmarkStart w:id="44" w:name="_Toc496745049"/>
      <w:r w:rsidRPr="00EB7297">
        <w:t>Identification of Specific Target</w:t>
      </w:r>
      <w:r w:rsidR="000D3234" w:rsidRPr="00EB7297">
        <w:t xml:space="preserve"> </w:t>
      </w:r>
      <w:r w:rsidRPr="00EB7297">
        <w:t>Group at Intervention Level</w:t>
      </w:r>
      <w:bookmarkEnd w:id="43"/>
      <w:bookmarkEnd w:id="44"/>
    </w:p>
    <w:p w:rsidR="001F1C12" w:rsidRDefault="003169D1" w:rsidP="005A09CC">
      <w:pPr>
        <w:autoSpaceDE w:val="0"/>
        <w:autoSpaceDN w:val="0"/>
        <w:adjustRightInd w:val="0"/>
        <w:spacing w:after="0" w:line="240" w:lineRule="auto"/>
        <w:jc w:val="both"/>
        <w:rPr>
          <w:rFonts w:ascii="Calibri" w:eastAsia="Times New Roman" w:hAnsi="Calibri" w:cs="Arial"/>
          <w:szCs w:val="22"/>
          <w:lang w:val="en-GB" w:bidi="ar-SA"/>
        </w:rPr>
      </w:pPr>
      <w:r>
        <w:rPr>
          <w:rFonts w:ascii="HelveticaLTStd-BoldCond" w:hAnsi="HelveticaLTStd-BoldCond" w:cs="HelveticaLTStd-BoldCond"/>
          <w:b/>
          <w:bCs/>
          <w:noProof/>
          <w:sz w:val="16"/>
          <w:szCs w:val="16"/>
        </w:rPr>
        <mc:AlternateContent>
          <mc:Choice Requires="wps">
            <w:drawing>
              <wp:anchor distT="0" distB="0" distL="114300" distR="114300" simplePos="0" relativeHeight="251671552" behindDoc="1" locked="0" layoutInCell="1" allowOverlap="1" wp14:anchorId="6E55F0DB" wp14:editId="7205F0E6">
                <wp:simplePos x="0" y="0"/>
                <wp:positionH relativeFrom="column">
                  <wp:posOffset>2654300</wp:posOffset>
                </wp:positionH>
                <wp:positionV relativeFrom="paragraph">
                  <wp:posOffset>605790</wp:posOffset>
                </wp:positionV>
                <wp:extent cx="3264535" cy="2159000"/>
                <wp:effectExtent l="0" t="0" r="12065" b="50800"/>
                <wp:wrapTight wrapText="bothSides">
                  <wp:wrapPolygon edited="0">
                    <wp:start x="0" y="0"/>
                    <wp:lineTo x="0" y="21918"/>
                    <wp:lineTo x="21554" y="21918"/>
                    <wp:lineTo x="21554"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2159000"/>
                        </a:xfrm>
                        <a:prstGeom prst="rect">
                          <a:avLst/>
                        </a:prstGeom>
                        <a:gradFill rotWithShape="1">
                          <a:gsLst>
                            <a:gs pos="0">
                              <a:schemeClr val="accent1">
                                <a:lumMod val="83000"/>
                                <a:lumOff val="17000"/>
                              </a:schemeClr>
                            </a:gs>
                            <a:gs pos="100000">
                              <a:schemeClr val="accent1">
                                <a:lumMod val="61000"/>
                                <a:lumOff val="39000"/>
                              </a:schemeClr>
                            </a:gs>
                          </a:gsLst>
                          <a:path path="shape">
                            <a:fillToRect l="100000" t="100000"/>
                          </a:path>
                        </a:gradFill>
                        <a:ln w="9525">
                          <a:solidFill>
                            <a:schemeClr val="accent1">
                              <a:lumMod val="100000"/>
                              <a:lumOff val="0"/>
                            </a:schemeClr>
                          </a:solidFill>
                          <a:miter lim="800000"/>
                          <a:headEnd/>
                          <a:tailEnd/>
                        </a:ln>
                        <a:effectLst>
                          <a:outerShdw dist="25400" dir="5400000" rotWithShape="0">
                            <a:srgbClr val="000000">
                              <a:alpha val="39999"/>
                            </a:srgbClr>
                          </a:outerShdw>
                        </a:effectLst>
                      </wps:spPr>
                      <wps:txbx>
                        <w:txbxContent>
                          <w:p w:rsidR="003A047A" w:rsidRPr="00BD34C8" w:rsidRDefault="003A047A" w:rsidP="00BD34C8">
                            <w:pPr>
                              <w:autoSpaceDE w:val="0"/>
                              <w:autoSpaceDN w:val="0"/>
                              <w:adjustRightInd w:val="0"/>
                              <w:spacing w:after="0" w:line="240" w:lineRule="auto"/>
                              <w:jc w:val="both"/>
                              <w:rPr>
                                <w:rFonts w:cs="HelveticaLTStd-Roman"/>
                                <w:sz w:val="18"/>
                                <w:szCs w:val="18"/>
                                <w:lang w:bidi="ar-SA"/>
                              </w:rPr>
                            </w:pPr>
                            <w:r w:rsidRPr="00BD34C8">
                              <w:rPr>
                                <w:rFonts w:ascii="HelveticaLTStd-BoldCond" w:hAnsi="HelveticaLTStd-BoldCond" w:cs="HelveticaLTStd-BoldCond"/>
                                <w:b/>
                                <w:bCs/>
                                <w:sz w:val="16"/>
                                <w:szCs w:val="16"/>
                                <w:lang w:bidi="ar-SA"/>
                              </w:rPr>
                              <w:t>Box 1: Identification of target group</w:t>
                            </w:r>
                          </w:p>
                          <w:p w:rsidR="003A047A" w:rsidRPr="0012252F" w:rsidRDefault="003A047A" w:rsidP="00E11415">
                            <w:pPr>
                              <w:pStyle w:val="ListParagraph"/>
                              <w:numPr>
                                <w:ilvl w:val="0"/>
                                <w:numId w:val="11"/>
                              </w:numPr>
                              <w:autoSpaceDE w:val="0"/>
                              <w:autoSpaceDN w:val="0"/>
                              <w:adjustRightInd w:val="0"/>
                              <w:spacing w:after="0" w:line="240" w:lineRule="auto"/>
                              <w:ind w:left="270" w:hanging="270"/>
                              <w:jc w:val="both"/>
                              <w:rPr>
                                <w:rFonts w:cs="HelveticaLTStd-Roman"/>
                                <w:sz w:val="18"/>
                                <w:szCs w:val="18"/>
                                <w:lang w:bidi="ar-SA"/>
                              </w:rPr>
                            </w:pPr>
                            <w:r w:rsidRPr="0012252F">
                              <w:rPr>
                                <w:rFonts w:cs="HelveticaLTStd-Roman"/>
                                <w:sz w:val="18"/>
                                <w:szCs w:val="18"/>
                                <w:lang w:bidi="ar-SA"/>
                              </w:rPr>
                              <w:t xml:space="preserve">Within the broad framework given under 3.1, hold discussions with the LAPA preparation and Social </w:t>
                            </w:r>
                            <w:r w:rsidRPr="00A91424">
                              <w:rPr>
                                <w:rFonts w:cs="HelveticaLTStd-Roman"/>
                                <w:sz w:val="18"/>
                                <w:szCs w:val="18"/>
                                <w:lang w:val="en-GB" w:bidi="ar-SA"/>
                              </w:rPr>
                              <w:t>Mobilisation</w:t>
                            </w:r>
                            <w:r w:rsidRPr="0012252F">
                              <w:rPr>
                                <w:rFonts w:cs="HelveticaLTStd-Roman"/>
                                <w:sz w:val="18"/>
                                <w:szCs w:val="18"/>
                                <w:lang w:bidi="ar-SA"/>
                              </w:rPr>
                              <w:t xml:space="preserve"> Service Provider </w:t>
                            </w:r>
                            <w:r w:rsidRPr="00A91424">
                              <w:rPr>
                                <w:rFonts w:cs="HelveticaLTStd-Roman"/>
                                <w:sz w:val="18"/>
                                <w:szCs w:val="18"/>
                                <w:lang w:val="en-GB" w:bidi="ar-SA"/>
                              </w:rPr>
                              <w:t>organisations</w:t>
                            </w:r>
                            <w:r w:rsidRPr="0012252F">
                              <w:rPr>
                                <w:rFonts w:cs="HelveticaLTStd-Roman"/>
                                <w:sz w:val="18"/>
                                <w:szCs w:val="18"/>
                                <w:lang w:bidi="ar-SA"/>
                              </w:rPr>
                              <w:t xml:space="preserve"> by using the vulnerable Community and Household Assessment -Steps–to assess the vulnerability and determine the target group in their working area;</w:t>
                            </w:r>
                          </w:p>
                          <w:p w:rsidR="003A047A" w:rsidRPr="005842E2" w:rsidRDefault="003A047A" w:rsidP="00E11415">
                            <w:pPr>
                              <w:pStyle w:val="ListParagraph"/>
                              <w:numPr>
                                <w:ilvl w:val="0"/>
                                <w:numId w:val="11"/>
                              </w:numPr>
                              <w:autoSpaceDE w:val="0"/>
                              <w:autoSpaceDN w:val="0"/>
                              <w:adjustRightInd w:val="0"/>
                              <w:spacing w:before="240" w:after="0" w:line="240" w:lineRule="auto"/>
                              <w:ind w:left="270" w:hanging="270"/>
                              <w:jc w:val="both"/>
                              <w:rPr>
                                <w:rFonts w:cs="HelveticaLTStd-Roman"/>
                                <w:sz w:val="18"/>
                                <w:szCs w:val="18"/>
                                <w:lang w:bidi="ar-SA"/>
                              </w:rPr>
                            </w:pPr>
                            <w:r w:rsidRPr="005842E2">
                              <w:rPr>
                                <w:rFonts w:cs="HelveticaLTStd-Roman"/>
                                <w:sz w:val="18"/>
                                <w:szCs w:val="18"/>
                                <w:lang w:bidi="ar-SA"/>
                              </w:rPr>
                              <w:t>Refer to secondary information such as VDC profile, Poverty mapping carried out by the LGCDP</w:t>
                            </w:r>
                            <w:r>
                              <w:rPr>
                                <w:rFonts w:cs="HelveticaLTStd-Roman"/>
                                <w:sz w:val="18"/>
                                <w:szCs w:val="18"/>
                                <w:lang w:bidi="ar-SA"/>
                              </w:rPr>
                              <w:t>/PAF or wellbeing ranking by community forestry user groups</w:t>
                            </w:r>
                            <w:r w:rsidRPr="005842E2">
                              <w:rPr>
                                <w:rFonts w:cs="HelveticaLTStd-Roman"/>
                                <w:sz w:val="18"/>
                                <w:szCs w:val="18"/>
                                <w:lang w:bidi="ar-SA"/>
                              </w:rPr>
                              <w:t>, and or other agencies to exactly determine the size, location and the conditions of</w:t>
                            </w:r>
                            <w:r>
                              <w:rPr>
                                <w:rFonts w:cs="HelveticaLTStd-Roman"/>
                                <w:sz w:val="18"/>
                                <w:szCs w:val="18"/>
                                <w:lang w:bidi="ar-SA"/>
                              </w:rPr>
                              <w:t xml:space="preserve"> </w:t>
                            </w:r>
                            <w:r w:rsidRPr="005842E2">
                              <w:rPr>
                                <w:rFonts w:cs="HelveticaLTStd-Roman"/>
                                <w:sz w:val="18"/>
                                <w:szCs w:val="18"/>
                                <w:lang w:bidi="ar-SA"/>
                              </w:rPr>
                              <w:t>the target group;</w:t>
                            </w:r>
                          </w:p>
                          <w:p w:rsidR="003A047A" w:rsidRPr="00BD34C8" w:rsidRDefault="003A047A" w:rsidP="00E11415">
                            <w:pPr>
                              <w:pStyle w:val="ListParagraph"/>
                              <w:numPr>
                                <w:ilvl w:val="0"/>
                                <w:numId w:val="11"/>
                              </w:numPr>
                              <w:autoSpaceDE w:val="0"/>
                              <w:autoSpaceDN w:val="0"/>
                              <w:adjustRightInd w:val="0"/>
                              <w:spacing w:before="240" w:after="0" w:line="240" w:lineRule="auto"/>
                              <w:ind w:left="270" w:hanging="270"/>
                              <w:jc w:val="both"/>
                            </w:pPr>
                            <w:r w:rsidRPr="00BD34C8">
                              <w:rPr>
                                <w:rFonts w:cs="HelveticaLTStd-Roman"/>
                                <w:sz w:val="18"/>
                                <w:szCs w:val="18"/>
                                <w:lang w:bidi="ar-SA"/>
                              </w:rPr>
                              <w:t xml:space="preserve">Carry out rapid assessment of the target group </w:t>
                            </w:r>
                            <w:r>
                              <w:rPr>
                                <w:rFonts w:cs="HelveticaLTStd-Roman"/>
                                <w:sz w:val="18"/>
                                <w:szCs w:val="18"/>
                                <w:lang w:bidi="ar-SA"/>
                              </w:rPr>
                              <w:t>by</w:t>
                            </w:r>
                            <w:r w:rsidRPr="00BD34C8">
                              <w:rPr>
                                <w:rFonts w:cs="HelveticaLTStd-Roman"/>
                                <w:sz w:val="18"/>
                                <w:szCs w:val="18"/>
                                <w:lang w:bidi="ar-SA"/>
                              </w:rPr>
                              <w:t xml:space="preserve"> Social </w:t>
                            </w:r>
                            <w:r w:rsidRPr="00BD34C8">
                              <w:rPr>
                                <w:rFonts w:cs="HelveticaLTStd-Roman"/>
                                <w:sz w:val="18"/>
                                <w:szCs w:val="18"/>
                                <w:lang w:val="en-GB" w:bidi="ar-SA"/>
                              </w:rPr>
                              <w:t>Mobilisation</w:t>
                            </w:r>
                            <w:r w:rsidRPr="00BD34C8">
                              <w:rPr>
                                <w:rFonts w:cs="HelveticaLTStd-Roman"/>
                                <w:sz w:val="18"/>
                                <w:szCs w:val="18"/>
                                <w:lang w:bidi="ar-SA"/>
                              </w:rPr>
                              <w:t xml:space="preserve"> service provider </w:t>
                            </w:r>
                            <w:r w:rsidRPr="00BD34C8">
                              <w:rPr>
                                <w:rFonts w:cs="HelveticaLTStd-Roman"/>
                                <w:sz w:val="18"/>
                                <w:szCs w:val="18"/>
                                <w:lang w:val="en-GB" w:bidi="ar-SA"/>
                              </w:rPr>
                              <w:t>organisations</w:t>
                            </w:r>
                            <w:r w:rsidRPr="00BD34C8">
                              <w:rPr>
                                <w:rFonts w:cs="HelveticaLTStd-Roman"/>
                                <w:sz w:val="18"/>
                                <w:szCs w:val="18"/>
                                <w:lang w:bidi="ar-SA"/>
                              </w:rPr>
                              <w:t>;</w:t>
                            </w:r>
                          </w:p>
                          <w:p w:rsidR="003A047A" w:rsidRDefault="003A047A" w:rsidP="00E11415">
                            <w:pPr>
                              <w:pStyle w:val="ListParagraph"/>
                              <w:numPr>
                                <w:ilvl w:val="0"/>
                                <w:numId w:val="11"/>
                              </w:numPr>
                              <w:autoSpaceDE w:val="0"/>
                              <w:autoSpaceDN w:val="0"/>
                              <w:adjustRightInd w:val="0"/>
                              <w:spacing w:before="240" w:after="0" w:line="240" w:lineRule="auto"/>
                              <w:ind w:left="270" w:hanging="270"/>
                              <w:jc w:val="both"/>
                            </w:pPr>
                            <w:r w:rsidRPr="00BD34C8">
                              <w:rPr>
                                <w:rFonts w:cs="HelveticaLTStd-Roman"/>
                                <w:sz w:val="18"/>
                                <w:szCs w:val="18"/>
                                <w:lang w:bidi="ar-SA"/>
                              </w:rPr>
                              <w:t>Prepare a short profile of the socio-economic conditions, climate vulnerability status of the target groups, and their climate resilient practices, especially in light of the climate smart technologies</w:t>
                            </w:r>
                            <w:r>
                              <w:rPr>
                                <w:rFonts w:cs="HelveticaLTStd-Roman"/>
                                <w:sz w:val="18"/>
                                <w:szCs w:val="18"/>
                                <w:lang w:bidi="ar-S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5F0DB" id="Text Box 3" o:spid="_x0000_s1049" type="#_x0000_t202" style="position:absolute;left:0;text-align:left;margin-left:209pt;margin-top:47.7pt;width:257.05pt;height:17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" fillcolor="#94a8bb [2676]" strokecolor="#7e97ad [3204]">
                <v:fill color2="#b0bfcd [1972]" rotate="t" focusposition="1,1" focussize="" focus="100%" type="gradientRadial"/>
                <v:shadow on="t" color="black" opacity="26213f" origin=",.5" offset="0"/>
                <v:textbox>
                  <w:txbxContent>
                    <w:p w:rsidR="003A047A" w:rsidRPr="00BD34C8" w:rsidRDefault="003A047A" w:rsidP="00BD34C8">
                      <w:pPr>
                        <w:autoSpaceDE w:val="0"/>
                        <w:autoSpaceDN w:val="0"/>
                        <w:adjustRightInd w:val="0"/>
                        <w:spacing w:after="0" w:line="240" w:lineRule="auto"/>
                        <w:jc w:val="both"/>
                        <w:rPr>
                          <w:rFonts w:cs="HelveticaLTStd-Roman"/>
                          <w:sz w:val="18"/>
                          <w:szCs w:val="18"/>
                          <w:lang w:bidi="ar-SA"/>
                        </w:rPr>
                      </w:pPr>
                      <w:r w:rsidRPr="00BD34C8">
                        <w:rPr>
                          <w:rFonts w:ascii="HelveticaLTStd-BoldCond" w:hAnsi="HelveticaLTStd-BoldCond" w:cs="HelveticaLTStd-BoldCond"/>
                          <w:b/>
                          <w:bCs/>
                          <w:sz w:val="16"/>
                          <w:szCs w:val="16"/>
                          <w:lang w:bidi="ar-SA"/>
                        </w:rPr>
                        <w:t>Box 1: Identification of target group</w:t>
                      </w:r>
                    </w:p>
                    <w:p w:rsidR="003A047A" w:rsidRPr="0012252F" w:rsidRDefault="003A047A" w:rsidP="00E11415">
                      <w:pPr>
                        <w:pStyle w:val="ListParagraph"/>
                        <w:numPr>
                          <w:ilvl w:val="0"/>
                          <w:numId w:val="11"/>
                        </w:numPr>
                        <w:autoSpaceDE w:val="0"/>
                        <w:autoSpaceDN w:val="0"/>
                        <w:adjustRightInd w:val="0"/>
                        <w:spacing w:after="0" w:line="240" w:lineRule="auto"/>
                        <w:ind w:left="270" w:hanging="270"/>
                        <w:jc w:val="both"/>
                        <w:rPr>
                          <w:rFonts w:cs="HelveticaLTStd-Roman"/>
                          <w:sz w:val="18"/>
                          <w:szCs w:val="18"/>
                          <w:lang w:bidi="ar-SA"/>
                        </w:rPr>
                      </w:pPr>
                      <w:r w:rsidRPr="0012252F">
                        <w:rPr>
                          <w:rFonts w:cs="HelveticaLTStd-Roman"/>
                          <w:sz w:val="18"/>
                          <w:szCs w:val="18"/>
                          <w:lang w:bidi="ar-SA"/>
                        </w:rPr>
                        <w:t xml:space="preserve">Within the broad framework given under 3.1, hold discussions with the LAPA preparation and Social </w:t>
                      </w:r>
                      <w:r w:rsidRPr="00A91424">
                        <w:rPr>
                          <w:rFonts w:cs="HelveticaLTStd-Roman"/>
                          <w:sz w:val="18"/>
                          <w:szCs w:val="18"/>
                          <w:lang w:val="en-GB" w:bidi="ar-SA"/>
                        </w:rPr>
                        <w:t>Mobilisation</w:t>
                      </w:r>
                      <w:r w:rsidRPr="0012252F">
                        <w:rPr>
                          <w:rFonts w:cs="HelveticaLTStd-Roman"/>
                          <w:sz w:val="18"/>
                          <w:szCs w:val="18"/>
                          <w:lang w:bidi="ar-SA"/>
                        </w:rPr>
                        <w:t xml:space="preserve"> Service Provider </w:t>
                      </w:r>
                      <w:r w:rsidRPr="00A91424">
                        <w:rPr>
                          <w:rFonts w:cs="HelveticaLTStd-Roman"/>
                          <w:sz w:val="18"/>
                          <w:szCs w:val="18"/>
                          <w:lang w:val="en-GB" w:bidi="ar-SA"/>
                        </w:rPr>
                        <w:t>organisations</w:t>
                      </w:r>
                      <w:r w:rsidRPr="0012252F">
                        <w:rPr>
                          <w:rFonts w:cs="HelveticaLTStd-Roman"/>
                          <w:sz w:val="18"/>
                          <w:szCs w:val="18"/>
                          <w:lang w:bidi="ar-SA"/>
                        </w:rPr>
                        <w:t xml:space="preserve"> by using the vulnerable Community and Household Assessment -Steps–to assess the vulnerability and determine the target group in their working area;</w:t>
                      </w:r>
                    </w:p>
                    <w:p w:rsidR="003A047A" w:rsidRPr="005842E2" w:rsidRDefault="003A047A" w:rsidP="00E11415">
                      <w:pPr>
                        <w:pStyle w:val="ListParagraph"/>
                        <w:numPr>
                          <w:ilvl w:val="0"/>
                          <w:numId w:val="11"/>
                        </w:numPr>
                        <w:autoSpaceDE w:val="0"/>
                        <w:autoSpaceDN w:val="0"/>
                        <w:adjustRightInd w:val="0"/>
                        <w:spacing w:before="240" w:after="0" w:line="240" w:lineRule="auto"/>
                        <w:ind w:left="270" w:hanging="270"/>
                        <w:jc w:val="both"/>
                        <w:rPr>
                          <w:rFonts w:cs="HelveticaLTStd-Roman"/>
                          <w:sz w:val="18"/>
                          <w:szCs w:val="18"/>
                          <w:lang w:bidi="ar-SA"/>
                        </w:rPr>
                      </w:pPr>
                      <w:r w:rsidRPr="005842E2">
                        <w:rPr>
                          <w:rFonts w:cs="HelveticaLTStd-Roman"/>
                          <w:sz w:val="18"/>
                          <w:szCs w:val="18"/>
                          <w:lang w:bidi="ar-SA"/>
                        </w:rPr>
                        <w:t>Refer to secondary information such as VDC profile, Poverty mapping carried out by the LGCDP</w:t>
                      </w:r>
                      <w:r>
                        <w:rPr>
                          <w:rFonts w:cs="HelveticaLTStd-Roman"/>
                          <w:sz w:val="18"/>
                          <w:szCs w:val="18"/>
                          <w:lang w:bidi="ar-SA"/>
                        </w:rPr>
                        <w:t>/PAF or wellbeing ranking by community forestry user groups</w:t>
                      </w:r>
                      <w:r w:rsidRPr="005842E2">
                        <w:rPr>
                          <w:rFonts w:cs="HelveticaLTStd-Roman"/>
                          <w:sz w:val="18"/>
                          <w:szCs w:val="18"/>
                          <w:lang w:bidi="ar-SA"/>
                        </w:rPr>
                        <w:t>, and or other agencies to exactly determine the size, location and the conditions of</w:t>
                      </w:r>
                      <w:r>
                        <w:rPr>
                          <w:rFonts w:cs="HelveticaLTStd-Roman"/>
                          <w:sz w:val="18"/>
                          <w:szCs w:val="18"/>
                          <w:lang w:bidi="ar-SA"/>
                        </w:rPr>
                        <w:t xml:space="preserve"> </w:t>
                      </w:r>
                      <w:r w:rsidRPr="005842E2">
                        <w:rPr>
                          <w:rFonts w:cs="HelveticaLTStd-Roman"/>
                          <w:sz w:val="18"/>
                          <w:szCs w:val="18"/>
                          <w:lang w:bidi="ar-SA"/>
                        </w:rPr>
                        <w:t>the target group;</w:t>
                      </w:r>
                    </w:p>
                    <w:p w:rsidR="003A047A" w:rsidRPr="00BD34C8" w:rsidRDefault="003A047A" w:rsidP="00E11415">
                      <w:pPr>
                        <w:pStyle w:val="ListParagraph"/>
                        <w:numPr>
                          <w:ilvl w:val="0"/>
                          <w:numId w:val="11"/>
                        </w:numPr>
                        <w:autoSpaceDE w:val="0"/>
                        <w:autoSpaceDN w:val="0"/>
                        <w:adjustRightInd w:val="0"/>
                        <w:spacing w:before="240" w:after="0" w:line="240" w:lineRule="auto"/>
                        <w:ind w:left="270" w:hanging="270"/>
                        <w:jc w:val="both"/>
                      </w:pPr>
                      <w:r w:rsidRPr="00BD34C8">
                        <w:rPr>
                          <w:rFonts w:cs="HelveticaLTStd-Roman"/>
                          <w:sz w:val="18"/>
                          <w:szCs w:val="18"/>
                          <w:lang w:bidi="ar-SA"/>
                        </w:rPr>
                        <w:t xml:space="preserve">Carry out rapid assessment of the target group </w:t>
                      </w:r>
                      <w:r>
                        <w:rPr>
                          <w:rFonts w:cs="HelveticaLTStd-Roman"/>
                          <w:sz w:val="18"/>
                          <w:szCs w:val="18"/>
                          <w:lang w:bidi="ar-SA"/>
                        </w:rPr>
                        <w:t>by</w:t>
                      </w:r>
                      <w:r w:rsidRPr="00BD34C8">
                        <w:rPr>
                          <w:rFonts w:cs="HelveticaLTStd-Roman"/>
                          <w:sz w:val="18"/>
                          <w:szCs w:val="18"/>
                          <w:lang w:bidi="ar-SA"/>
                        </w:rPr>
                        <w:t xml:space="preserve"> Social </w:t>
                      </w:r>
                      <w:r w:rsidRPr="00BD34C8">
                        <w:rPr>
                          <w:rFonts w:cs="HelveticaLTStd-Roman"/>
                          <w:sz w:val="18"/>
                          <w:szCs w:val="18"/>
                          <w:lang w:val="en-GB" w:bidi="ar-SA"/>
                        </w:rPr>
                        <w:t>Mobilisation</w:t>
                      </w:r>
                      <w:r w:rsidRPr="00BD34C8">
                        <w:rPr>
                          <w:rFonts w:cs="HelveticaLTStd-Roman"/>
                          <w:sz w:val="18"/>
                          <w:szCs w:val="18"/>
                          <w:lang w:bidi="ar-SA"/>
                        </w:rPr>
                        <w:t xml:space="preserve"> service provider </w:t>
                      </w:r>
                      <w:r w:rsidRPr="00BD34C8">
                        <w:rPr>
                          <w:rFonts w:cs="HelveticaLTStd-Roman"/>
                          <w:sz w:val="18"/>
                          <w:szCs w:val="18"/>
                          <w:lang w:val="en-GB" w:bidi="ar-SA"/>
                        </w:rPr>
                        <w:t>organisations</w:t>
                      </w:r>
                      <w:r w:rsidRPr="00BD34C8">
                        <w:rPr>
                          <w:rFonts w:cs="HelveticaLTStd-Roman"/>
                          <w:sz w:val="18"/>
                          <w:szCs w:val="18"/>
                          <w:lang w:bidi="ar-SA"/>
                        </w:rPr>
                        <w:t>;</w:t>
                      </w:r>
                    </w:p>
                    <w:p w:rsidR="003A047A" w:rsidRDefault="003A047A" w:rsidP="00E11415">
                      <w:pPr>
                        <w:pStyle w:val="ListParagraph"/>
                        <w:numPr>
                          <w:ilvl w:val="0"/>
                          <w:numId w:val="11"/>
                        </w:numPr>
                        <w:autoSpaceDE w:val="0"/>
                        <w:autoSpaceDN w:val="0"/>
                        <w:adjustRightInd w:val="0"/>
                        <w:spacing w:before="240" w:after="0" w:line="240" w:lineRule="auto"/>
                        <w:ind w:left="270" w:hanging="270"/>
                        <w:jc w:val="both"/>
                      </w:pPr>
                      <w:r w:rsidRPr="00BD34C8">
                        <w:rPr>
                          <w:rFonts w:cs="HelveticaLTStd-Roman"/>
                          <w:sz w:val="18"/>
                          <w:szCs w:val="18"/>
                          <w:lang w:bidi="ar-SA"/>
                        </w:rPr>
                        <w:t>Prepare a short profile of the socio-economic conditions, climate vulnerability status of the target groups, and their climate resilient practices, especially in light of the climate smart technologies</w:t>
                      </w:r>
                      <w:r>
                        <w:rPr>
                          <w:rFonts w:cs="HelveticaLTStd-Roman"/>
                          <w:sz w:val="18"/>
                          <w:szCs w:val="18"/>
                          <w:lang w:bidi="ar-SA"/>
                        </w:rPr>
                        <w:t>.</w:t>
                      </w:r>
                    </w:p>
                  </w:txbxContent>
                </v:textbox>
                <w10:wrap type="tight"/>
              </v:shape>
            </w:pict>
          </mc:Fallback>
        </mc:AlternateContent>
      </w:r>
      <w:r w:rsidR="001F1C12" w:rsidRPr="000D3234">
        <w:rPr>
          <w:rFonts w:cs="AGaramondPro-Regular"/>
          <w:sz w:val="20"/>
          <w:lang w:bidi="ar-SA"/>
        </w:rPr>
        <w:t xml:space="preserve">The </w:t>
      </w:r>
      <w:r w:rsidR="002225A1" w:rsidRPr="000D3234">
        <w:rPr>
          <w:rFonts w:cs="AGaramondPro-Regular"/>
          <w:sz w:val="20"/>
          <w:lang w:bidi="ar-SA"/>
        </w:rPr>
        <w:t xml:space="preserve">service provider </w:t>
      </w:r>
      <w:r w:rsidR="002225A1" w:rsidRPr="002225A1">
        <w:rPr>
          <w:rFonts w:cs="AGaramondPro-Regular"/>
          <w:sz w:val="20"/>
          <w:lang w:val="en-GB" w:bidi="ar-SA"/>
        </w:rPr>
        <w:t>organisations</w:t>
      </w:r>
      <w:r w:rsidR="002225A1">
        <w:rPr>
          <w:rFonts w:cs="AGaramondPro-Regular"/>
          <w:sz w:val="20"/>
          <w:lang w:bidi="ar-SA"/>
        </w:rPr>
        <w:t xml:space="preserve"> </w:t>
      </w:r>
      <w:r w:rsidR="002225A1" w:rsidRPr="000D3234">
        <w:rPr>
          <w:rFonts w:cs="AGaramondPro-Regular"/>
          <w:sz w:val="20"/>
          <w:lang w:bidi="ar-SA"/>
        </w:rPr>
        <w:t xml:space="preserve">should be carried out </w:t>
      </w:r>
      <w:r w:rsidR="002225A1">
        <w:rPr>
          <w:rFonts w:cs="AGaramondPro-Regular"/>
          <w:sz w:val="20"/>
          <w:lang w:bidi="ar-SA"/>
        </w:rPr>
        <w:t xml:space="preserve">the </w:t>
      </w:r>
      <w:r w:rsidR="002225A1" w:rsidRPr="0012252F">
        <w:rPr>
          <w:rFonts w:cs="HelveticaLTStd-Roman"/>
          <w:sz w:val="18"/>
          <w:szCs w:val="18"/>
          <w:lang w:bidi="ar-SA"/>
        </w:rPr>
        <w:t xml:space="preserve">vulnerable Community </w:t>
      </w:r>
      <w:r w:rsidR="002225A1">
        <w:rPr>
          <w:rFonts w:cs="HelveticaLTStd-Roman"/>
          <w:sz w:val="18"/>
          <w:szCs w:val="18"/>
          <w:lang w:bidi="ar-SA"/>
        </w:rPr>
        <w:t>and Household Assessment</w:t>
      </w:r>
      <w:r w:rsidR="002225A1" w:rsidRPr="0012252F">
        <w:rPr>
          <w:rFonts w:cs="HelveticaLTStd-Roman"/>
          <w:sz w:val="18"/>
          <w:szCs w:val="18"/>
          <w:lang w:bidi="ar-SA"/>
        </w:rPr>
        <w:t>-Steps–</w:t>
      </w:r>
      <w:r w:rsidR="002225A1">
        <w:rPr>
          <w:rFonts w:cs="HelveticaLTStd-Roman"/>
          <w:sz w:val="18"/>
          <w:szCs w:val="18"/>
          <w:lang w:bidi="ar-SA"/>
        </w:rPr>
        <w:t xml:space="preserve">for </w:t>
      </w:r>
      <w:r w:rsidR="001F1C12" w:rsidRPr="000D3234">
        <w:rPr>
          <w:rFonts w:cs="AGaramondPro-Regular"/>
          <w:sz w:val="20"/>
          <w:lang w:bidi="ar-SA"/>
        </w:rPr>
        <w:t>identification and selection of the GESI target</w:t>
      </w:r>
      <w:r w:rsidR="000D3234" w:rsidRPr="000D3234">
        <w:rPr>
          <w:rFonts w:cs="AGaramondPro-Regular"/>
          <w:sz w:val="20"/>
          <w:lang w:bidi="ar-SA"/>
        </w:rPr>
        <w:t xml:space="preserve"> </w:t>
      </w:r>
      <w:r w:rsidR="002225A1">
        <w:rPr>
          <w:rFonts w:cs="AGaramondPro-Regular"/>
          <w:sz w:val="20"/>
          <w:lang w:bidi="ar-SA"/>
        </w:rPr>
        <w:t>group at intervention level,</w:t>
      </w:r>
      <w:r w:rsidR="00387E2C">
        <w:rPr>
          <w:rFonts w:cs="AGaramondPro-Regular"/>
          <w:sz w:val="20"/>
          <w:lang w:bidi="ar-SA"/>
        </w:rPr>
        <w:t xml:space="preserve"> </w:t>
      </w:r>
      <w:r w:rsidR="005A09CC" w:rsidRPr="005A09CC">
        <w:rPr>
          <w:rFonts w:cs="AGaramondPro-Regular"/>
          <w:b/>
          <w:sz w:val="20"/>
          <w:lang w:bidi="ar-SA"/>
        </w:rPr>
        <w:t>Box 1</w:t>
      </w:r>
      <w:r w:rsidR="005A09CC">
        <w:rPr>
          <w:rFonts w:cs="AGaramondPro-Regular"/>
          <w:sz w:val="20"/>
          <w:lang w:bidi="ar-SA"/>
        </w:rPr>
        <w:t xml:space="preserve"> is explains the</w:t>
      </w:r>
      <w:r w:rsidR="001F1C12" w:rsidRPr="000D3234">
        <w:rPr>
          <w:rFonts w:cs="AGaramondPro-Regular"/>
          <w:sz w:val="20"/>
          <w:lang w:bidi="ar-SA"/>
        </w:rPr>
        <w:t xml:space="preserve"> specific steps should be taken in the</w:t>
      </w:r>
      <w:r w:rsidR="000D3234" w:rsidRPr="000D3234">
        <w:rPr>
          <w:rFonts w:cs="AGaramondPro-Regular"/>
          <w:sz w:val="20"/>
          <w:lang w:bidi="ar-SA"/>
        </w:rPr>
        <w:t xml:space="preserve"> </w:t>
      </w:r>
      <w:r w:rsidR="001F1C12" w:rsidRPr="000D3234">
        <w:rPr>
          <w:rFonts w:cs="AGaramondPro-Regular"/>
          <w:sz w:val="20"/>
          <w:lang w:bidi="ar-SA"/>
        </w:rPr>
        <w:t>selection and identification of the target group. These steps vary from district to district and</w:t>
      </w:r>
      <w:r w:rsidR="000D3234" w:rsidRPr="000D3234">
        <w:rPr>
          <w:rFonts w:cs="AGaramondPro-Regular"/>
          <w:sz w:val="20"/>
          <w:lang w:bidi="ar-SA"/>
        </w:rPr>
        <w:t xml:space="preserve"> </w:t>
      </w:r>
      <w:r w:rsidR="001F1C12" w:rsidRPr="000D3234">
        <w:rPr>
          <w:rFonts w:cs="AGaramondPro-Regular"/>
          <w:sz w:val="20"/>
          <w:lang w:bidi="ar-SA"/>
        </w:rPr>
        <w:t>serve as broad guidelines. They should be modified</w:t>
      </w:r>
      <w:r w:rsidR="000D3234" w:rsidRPr="000D3234">
        <w:rPr>
          <w:rFonts w:cs="AGaramondPro-Regular"/>
          <w:sz w:val="20"/>
          <w:lang w:bidi="ar-SA"/>
        </w:rPr>
        <w:t xml:space="preserve"> </w:t>
      </w:r>
      <w:r w:rsidR="001F1C12" w:rsidRPr="000D3234">
        <w:rPr>
          <w:rFonts w:cs="AGaramondPro-Regular"/>
          <w:sz w:val="20"/>
          <w:lang w:bidi="ar-SA"/>
        </w:rPr>
        <w:t xml:space="preserve">and redefined after </w:t>
      </w:r>
      <w:r w:rsidR="005A09CC" w:rsidRPr="000D3234">
        <w:rPr>
          <w:rFonts w:cs="AGaramondPro-Regular"/>
          <w:sz w:val="20"/>
          <w:lang w:bidi="ar-SA"/>
        </w:rPr>
        <w:t>generous</w:t>
      </w:r>
      <w:r w:rsidR="001F1C12" w:rsidRPr="000D3234">
        <w:rPr>
          <w:rFonts w:cs="AGaramondPro-Regular"/>
          <w:sz w:val="20"/>
          <w:lang w:bidi="ar-SA"/>
        </w:rPr>
        <w:t xml:space="preserve"> experiences have been</w:t>
      </w:r>
      <w:r w:rsidR="000D3234" w:rsidRPr="000D3234">
        <w:rPr>
          <w:rFonts w:cs="AGaramondPro-Regular"/>
          <w:sz w:val="20"/>
          <w:lang w:bidi="ar-SA"/>
        </w:rPr>
        <w:t xml:space="preserve"> </w:t>
      </w:r>
      <w:r w:rsidR="005A09CC">
        <w:rPr>
          <w:rFonts w:cs="AGaramondPro-Regular"/>
          <w:sz w:val="20"/>
          <w:lang w:bidi="ar-SA"/>
        </w:rPr>
        <w:t>gathered (</w:t>
      </w:r>
      <w:r w:rsidR="002225A1">
        <w:rPr>
          <w:rFonts w:cs="AGaramondPro-Regular"/>
          <w:sz w:val="20"/>
          <w:lang w:bidi="ar-SA"/>
        </w:rPr>
        <w:t xml:space="preserve">may be </w:t>
      </w:r>
      <w:r w:rsidR="001F1C12" w:rsidRPr="000D3234">
        <w:rPr>
          <w:rFonts w:cs="AGaramondPro-Regular"/>
          <w:sz w:val="20"/>
          <w:lang w:bidi="ar-SA"/>
        </w:rPr>
        <w:t xml:space="preserve">after </w:t>
      </w:r>
      <w:r w:rsidR="005A09CC">
        <w:rPr>
          <w:rFonts w:cs="AGaramondPro-Regular"/>
          <w:sz w:val="20"/>
          <w:lang w:bidi="ar-SA"/>
        </w:rPr>
        <w:t>mid-term review of the project</w:t>
      </w:r>
      <w:r w:rsidR="002225A1">
        <w:rPr>
          <w:rFonts w:cs="AGaramondPro-Regular"/>
          <w:sz w:val="20"/>
          <w:lang w:bidi="ar-SA"/>
        </w:rPr>
        <w:t xml:space="preserve"> at first and then after once a year</w:t>
      </w:r>
      <w:r w:rsidR="001F1C12" w:rsidRPr="000D3234">
        <w:rPr>
          <w:rFonts w:cs="AGaramondPro-Regular"/>
          <w:sz w:val="20"/>
          <w:lang w:bidi="ar-SA"/>
        </w:rPr>
        <w:t>).</w:t>
      </w:r>
      <w:r w:rsidR="000D3234" w:rsidRPr="000D3234">
        <w:rPr>
          <w:rFonts w:cs="AGaramondPro-Regular"/>
          <w:sz w:val="20"/>
          <w:lang w:bidi="ar-SA"/>
        </w:rPr>
        <w:t xml:space="preserve"> </w:t>
      </w:r>
      <w:r w:rsidR="001F1C12" w:rsidRPr="000D3234">
        <w:rPr>
          <w:rFonts w:cs="AGaramondPro-Regular"/>
          <w:sz w:val="20"/>
          <w:lang w:bidi="ar-SA"/>
        </w:rPr>
        <w:t xml:space="preserve">The nature of </w:t>
      </w:r>
      <w:r w:rsidR="005A09CC">
        <w:rPr>
          <w:rFonts w:cs="AGaramondPro-Regular"/>
          <w:sz w:val="20"/>
          <w:lang w:bidi="ar-SA"/>
        </w:rPr>
        <w:t xml:space="preserve">project activities like climate change awareness, enhanced LAPA formulation and implementation of LAPA priorities like climate </w:t>
      </w:r>
      <w:r w:rsidR="00633DDE">
        <w:rPr>
          <w:rFonts w:cs="AGaramondPro-Regular"/>
          <w:sz w:val="20"/>
          <w:lang w:bidi="ar-SA"/>
        </w:rPr>
        <w:t xml:space="preserve">resilience </w:t>
      </w:r>
      <w:r w:rsidR="001E4D3E">
        <w:rPr>
          <w:rFonts w:cs="AGaramondPro-Regular"/>
          <w:sz w:val="20"/>
          <w:lang w:bidi="ar-SA"/>
        </w:rPr>
        <w:t xml:space="preserve">smallholder production </w:t>
      </w:r>
      <w:r w:rsidR="008C1141">
        <w:rPr>
          <w:rFonts w:cs="AGaramondPro-Regular"/>
          <w:sz w:val="20"/>
          <w:lang w:bidi="ar-SA"/>
        </w:rPr>
        <w:t>profitable (household income improvement) activities, community infrastructure and land management activities,</w:t>
      </w:r>
      <w:r w:rsidR="008C1141" w:rsidRPr="000D3234">
        <w:rPr>
          <w:rFonts w:cs="AGaramondPro-Regular"/>
          <w:sz w:val="20"/>
          <w:lang w:bidi="ar-SA"/>
        </w:rPr>
        <w:t xml:space="preserve"> </w:t>
      </w:r>
      <w:r w:rsidR="008C1141">
        <w:rPr>
          <w:rFonts w:cs="AGaramondPro-Regular"/>
          <w:sz w:val="20"/>
          <w:lang w:bidi="ar-SA"/>
        </w:rPr>
        <w:t xml:space="preserve">climate smart </w:t>
      </w:r>
      <w:r w:rsidR="001E4D3E">
        <w:rPr>
          <w:rFonts w:cs="AGaramondPro-Regular"/>
          <w:sz w:val="20"/>
          <w:lang w:bidi="ar-SA"/>
        </w:rPr>
        <w:t xml:space="preserve">improved </w:t>
      </w:r>
      <w:r w:rsidR="005A09CC">
        <w:rPr>
          <w:rFonts w:cs="AGaramondPro-Regular"/>
          <w:sz w:val="20"/>
          <w:lang w:bidi="ar-SA"/>
        </w:rPr>
        <w:t>technologies</w:t>
      </w:r>
      <w:r w:rsidR="00633DDE">
        <w:rPr>
          <w:rFonts w:cs="AGaramondPro-Regular"/>
          <w:sz w:val="20"/>
          <w:lang w:bidi="ar-SA"/>
        </w:rPr>
        <w:t>,</w:t>
      </w:r>
      <w:r w:rsidR="008C1141">
        <w:rPr>
          <w:rFonts w:cs="AGaramondPro-Regular"/>
          <w:sz w:val="20"/>
          <w:lang w:bidi="ar-SA"/>
        </w:rPr>
        <w:t xml:space="preserve"> </w:t>
      </w:r>
      <w:r w:rsidR="001F1C12" w:rsidRPr="000D3234">
        <w:rPr>
          <w:rFonts w:cs="AGaramondPro-Regular"/>
          <w:sz w:val="20"/>
          <w:lang w:bidi="ar-SA"/>
        </w:rPr>
        <w:t>also affects the proposed target group.</w:t>
      </w:r>
      <w:r w:rsidR="008C1141" w:rsidRPr="008C1141">
        <w:rPr>
          <w:rFonts w:ascii="Calibri" w:eastAsia="Times New Roman" w:hAnsi="Calibri" w:cs="Arial"/>
          <w:szCs w:val="22"/>
          <w:lang w:val="en-GB" w:bidi="ar-SA"/>
        </w:rPr>
        <w:t xml:space="preserve"> </w:t>
      </w:r>
    </w:p>
    <w:p w:rsidR="00DA25F8" w:rsidRPr="00EB7297" w:rsidRDefault="00DA25F8" w:rsidP="00EB7297">
      <w:pPr>
        <w:pStyle w:val="Heading3"/>
        <w:numPr>
          <w:ilvl w:val="0"/>
          <w:numId w:val="32"/>
        </w:numPr>
        <w:ind w:left="540" w:hanging="540"/>
      </w:pPr>
      <w:bookmarkStart w:id="45" w:name="_Toc460326772"/>
      <w:bookmarkStart w:id="46" w:name="_Toc496745050"/>
      <w:r w:rsidRPr="00EB7297">
        <w:t>Target Group Eligibility</w:t>
      </w:r>
      <w:bookmarkEnd w:id="45"/>
      <w:bookmarkEnd w:id="46"/>
    </w:p>
    <w:p w:rsidR="00DA25F8" w:rsidRDefault="007145ED" w:rsidP="007145ED">
      <w:pPr>
        <w:autoSpaceDE w:val="0"/>
        <w:autoSpaceDN w:val="0"/>
        <w:adjustRightInd w:val="0"/>
        <w:spacing w:after="0" w:line="240" w:lineRule="auto"/>
        <w:jc w:val="both"/>
        <w:rPr>
          <w:rFonts w:cs="AGaramondPro-Regular"/>
          <w:sz w:val="20"/>
          <w:lang w:bidi="ar-SA"/>
        </w:rPr>
      </w:pPr>
      <w:r w:rsidRPr="007145ED">
        <w:rPr>
          <w:rFonts w:cs="AGaramondPro-Regular"/>
          <w:sz w:val="20"/>
          <w:lang w:bidi="ar-SA"/>
        </w:rPr>
        <w:t xml:space="preserve">All </w:t>
      </w:r>
      <w:r>
        <w:rPr>
          <w:rFonts w:cs="AGaramondPro-Regular"/>
          <w:sz w:val="20"/>
          <w:lang w:bidi="ar-SA"/>
        </w:rPr>
        <w:t xml:space="preserve">ASHA </w:t>
      </w:r>
      <w:r w:rsidRPr="007145ED">
        <w:rPr>
          <w:rFonts w:cs="AGaramondPro-Regular"/>
          <w:sz w:val="20"/>
          <w:lang w:bidi="ar-SA"/>
        </w:rPr>
        <w:t xml:space="preserve">supported sub-projects must demonstrate sustainability beyond the initial ASHA assistance. In particular ASHA support must be closely linked to reduced household vulnerability and improved resilience. </w:t>
      </w:r>
      <w:r w:rsidR="00287052">
        <w:rPr>
          <w:rFonts w:cs="AGaramondPro-Regular"/>
          <w:sz w:val="20"/>
          <w:lang w:bidi="ar-SA"/>
        </w:rPr>
        <w:t xml:space="preserve">Each group have </w:t>
      </w:r>
      <w:r w:rsidR="00287052" w:rsidRPr="007145ED">
        <w:rPr>
          <w:rFonts w:cs="AGaramondPro-Regular"/>
          <w:sz w:val="20"/>
          <w:lang w:bidi="ar-SA"/>
        </w:rPr>
        <w:t>6-</w:t>
      </w:r>
      <w:r w:rsidR="00287052">
        <w:rPr>
          <w:rFonts w:cs="AGaramondPro-Regular"/>
          <w:sz w:val="20"/>
          <w:lang w:bidi="ar-SA"/>
        </w:rPr>
        <w:t>20</w:t>
      </w:r>
      <w:r w:rsidR="00287052" w:rsidRPr="007145ED">
        <w:rPr>
          <w:rFonts w:cs="AGaramondPro-Regular"/>
          <w:sz w:val="20"/>
          <w:lang w:bidi="ar-SA"/>
        </w:rPr>
        <w:t xml:space="preserve"> households</w:t>
      </w:r>
      <w:r w:rsidR="00287052">
        <w:rPr>
          <w:rFonts w:cs="AGaramondPro-Regular"/>
          <w:sz w:val="20"/>
          <w:lang w:bidi="ar-SA"/>
        </w:rPr>
        <w:t xml:space="preserve"> and </w:t>
      </w:r>
      <w:r w:rsidR="00DA25F8" w:rsidRPr="007145ED">
        <w:rPr>
          <w:rFonts w:cs="AGaramondPro-Regular"/>
          <w:sz w:val="20"/>
          <w:lang w:bidi="ar-SA"/>
        </w:rPr>
        <w:t xml:space="preserve">must </w:t>
      </w:r>
      <w:r w:rsidRPr="007145ED">
        <w:rPr>
          <w:rFonts w:cs="AGaramondPro-Regular"/>
          <w:sz w:val="20"/>
          <w:lang w:bidi="ar-SA"/>
        </w:rPr>
        <w:t>(i) B</w:t>
      </w:r>
      <w:r w:rsidR="00DA25F8" w:rsidRPr="007145ED">
        <w:rPr>
          <w:rFonts w:cs="AGaramondPro-Regular"/>
          <w:sz w:val="20"/>
          <w:lang w:bidi="ar-SA"/>
        </w:rPr>
        <w:t xml:space="preserve">e classified as vulnerable households (V4, V3, V2 levels); </w:t>
      </w:r>
      <w:r w:rsidRPr="007145ED">
        <w:rPr>
          <w:rFonts w:cs="AGaramondPro-Regular"/>
          <w:sz w:val="20"/>
          <w:lang w:bidi="ar-SA"/>
        </w:rPr>
        <w:t>(ii) I</w:t>
      </w:r>
      <w:r w:rsidR="00DA25F8" w:rsidRPr="007145ED">
        <w:rPr>
          <w:rFonts w:cs="AGaramondPro-Regular"/>
          <w:sz w:val="20"/>
          <w:lang w:bidi="ar-SA"/>
        </w:rPr>
        <w:t xml:space="preserve">nclude at least 50% female members; and </w:t>
      </w:r>
      <w:r w:rsidRPr="007145ED">
        <w:rPr>
          <w:rFonts w:cs="AGaramondPro-Regular"/>
          <w:sz w:val="20"/>
          <w:lang w:bidi="ar-SA"/>
        </w:rPr>
        <w:t>(iii) I</w:t>
      </w:r>
      <w:r w:rsidR="00DA25F8" w:rsidRPr="007145ED">
        <w:rPr>
          <w:rFonts w:cs="AGaramondPro-Regular"/>
          <w:sz w:val="20"/>
          <w:lang w:bidi="ar-SA"/>
        </w:rPr>
        <w:t xml:space="preserve">nclude </w:t>
      </w:r>
      <w:r w:rsidR="00287052">
        <w:rPr>
          <w:rFonts w:cs="AGaramondPro-Regular"/>
          <w:sz w:val="20"/>
          <w:lang w:bidi="ar-SA"/>
        </w:rPr>
        <w:t xml:space="preserve">proportionate </w:t>
      </w:r>
      <w:r w:rsidR="00DA25F8" w:rsidRPr="007145ED">
        <w:rPr>
          <w:rFonts w:cs="AGaramondPro-Regular"/>
          <w:sz w:val="20"/>
          <w:lang w:bidi="ar-SA"/>
        </w:rPr>
        <w:t xml:space="preserve"> </w:t>
      </w:r>
      <w:r w:rsidR="00287052">
        <w:rPr>
          <w:rFonts w:cs="AGaramondPro-Regular"/>
          <w:sz w:val="20"/>
          <w:lang w:bidi="ar-SA"/>
        </w:rPr>
        <w:t xml:space="preserve">representation of </w:t>
      </w:r>
      <w:r w:rsidR="00DA25F8" w:rsidRPr="007145ED">
        <w:rPr>
          <w:rFonts w:cs="AGaramondPro-Regular"/>
          <w:sz w:val="20"/>
          <w:lang w:bidi="ar-SA"/>
        </w:rPr>
        <w:t>Janajatis, Dalits or other minority groups</w:t>
      </w:r>
      <w:r>
        <w:rPr>
          <w:rFonts w:cs="AGaramondPro-Regular"/>
          <w:sz w:val="20"/>
          <w:lang w:bidi="ar-SA"/>
        </w:rPr>
        <w:t xml:space="preserve"> and youths</w:t>
      </w:r>
      <w:r w:rsidR="0006205D">
        <w:rPr>
          <w:rFonts w:cs="AGaramondPro-Regular"/>
          <w:sz w:val="20"/>
          <w:lang w:bidi="ar-SA"/>
        </w:rPr>
        <w:t xml:space="preserve"> are eligible target groups for ASHA</w:t>
      </w:r>
      <w:r w:rsidR="00DA25F8" w:rsidRPr="007145ED">
        <w:rPr>
          <w:rFonts w:cs="AGaramondPro-Regular"/>
          <w:sz w:val="20"/>
          <w:lang w:bidi="ar-SA"/>
        </w:rPr>
        <w:t xml:space="preserve">. </w:t>
      </w:r>
    </w:p>
    <w:p w:rsidR="00A2604B" w:rsidRPr="00EB7297" w:rsidRDefault="00EB503A" w:rsidP="00EB7297">
      <w:pPr>
        <w:pStyle w:val="Heading3"/>
        <w:numPr>
          <w:ilvl w:val="0"/>
          <w:numId w:val="32"/>
        </w:numPr>
        <w:ind w:left="540" w:hanging="540"/>
      </w:pPr>
      <w:bookmarkStart w:id="47" w:name="_Toc460326773"/>
      <w:bookmarkStart w:id="48" w:name="_Toc496745051"/>
      <w:r w:rsidRPr="00EB7297">
        <w:t>Strategy</w:t>
      </w:r>
      <w:r w:rsidR="00A2604B" w:rsidRPr="00EB7297">
        <w:t xml:space="preserve"> for Integrating GESI</w:t>
      </w:r>
      <w:bookmarkEnd w:id="47"/>
      <w:bookmarkEnd w:id="48"/>
    </w:p>
    <w:p w:rsidR="00A2604B" w:rsidRDefault="00B21436" w:rsidP="00A2604B">
      <w:pPr>
        <w:autoSpaceDE w:val="0"/>
        <w:autoSpaceDN w:val="0"/>
        <w:adjustRightInd w:val="0"/>
        <w:spacing w:after="0" w:line="240" w:lineRule="auto"/>
        <w:jc w:val="both"/>
        <w:rPr>
          <w:rFonts w:cs="AGaramondPro-Regular"/>
          <w:sz w:val="20"/>
          <w:lang w:bidi="ar-SA"/>
        </w:rPr>
      </w:pPr>
      <w:r>
        <w:rPr>
          <w:rFonts w:cs="AGaramondPro-Regular"/>
          <w:sz w:val="20"/>
          <w:lang w:bidi="ar-SA"/>
        </w:rPr>
        <w:t>I</w:t>
      </w:r>
      <w:r w:rsidR="00025325">
        <w:rPr>
          <w:rFonts w:cs="AGaramondPro-Regular"/>
          <w:sz w:val="20"/>
          <w:lang w:bidi="ar-SA"/>
        </w:rPr>
        <w:t>ntegrat</w:t>
      </w:r>
      <w:r w:rsidR="00A2604B" w:rsidRPr="00A2604B">
        <w:rPr>
          <w:rFonts w:cs="AGaramondPro-Regular"/>
          <w:sz w:val="20"/>
          <w:lang w:bidi="ar-SA"/>
        </w:rPr>
        <w:t xml:space="preserve">ing GESI </w:t>
      </w:r>
      <w:r w:rsidRPr="00A2604B">
        <w:rPr>
          <w:rFonts w:cs="AGaramondPro-Regular"/>
          <w:sz w:val="20"/>
          <w:lang w:bidi="ar-SA"/>
        </w:rPr>
        <w:t xml:space="preserve">in the project </w:t>
      </w:r>
      <w:r w:rsidR="00A2604B" w:rsidRPr="00A2604B">
        <w:rPr>
          <w:rFonts w:cs="AGaramondPro-Regular"/>
          <w:sz w:val="20"/>
          <w:lang w:bidi="ar-SA"/>
        </w:rPr>
        <w:t xml:space="preserve">should be carried out </w:t>
      </w:r>
      <w:r w:rsidR="001E1346" w:rsidRPr="00A2604B">
        <w:rPr>
          <w:rFonts w:cs="AGaramondPro-Regular"/>
          <w:sz w:val="20"/>
          <w:lang w:bidi="ar-SA"/>
        </w:rPr>
        <w:t>at two levels</w:t>
      </w:r>
      <w:r w:rsidR="00A2604B" w:rsidRPr="00A2604B">
        <w:rPr>
          <w:rFonts w:cs="AGaramondPro-Regular"/>
          <w:sz w:val="20"/>
          <w:lang w:bidi="ar-SA"/>
        </w:rPr>
        <w:t xml:space="preserve">: a) Beneficiary Levels; b) Organizational Levels. </w:t>
      </w:r>
      <w:r w:rsidR="00A2604B" w:rsidRPr="008370AE">
        <w:rPr>
          <w:rFonts w:cs="AGaramondPro-Regular"/>
          <w:sz w:val="20"/>
          <w:lang w:bidi="ar-SA"/>
        </w:rPr>
        <w:t>The detail</w:t>
      </w:r>
      <w:r w:rsidR="00600C96" w:rsidRPr="008370AE">
        <w:rPr>
          <w:rFonts w:cs="AGaramondPro-Regular"/>
          <w:sz w:val="20"/>
          <w:lang w:bidi="ar-SA"/>
        </w:rPr>
        <w:t>s are given in the tables below:</w:t>
      </w:r>
    </w:p>
    <w:p w:rsidR="003169D1" w:rsidRDefault="003169D1" w:rsidP="00A2604B">
      <w:pPr>
        <w:autoSpaceDE w:val="0"/>
        <w:autoSpaceDN w:val="0"/>
        <w:adjustRightInd w:val="0"/>
        <w:spacing w:after="0" w:line="240" w:lineRule="auto"/>
        <w:jc w:val="both"/>
        <w:rPr>
          <w:rFonts w:cs="AGaramondPro-Regular"/>
          <w:sz w:val="20"/>
          <w:lang w:bidi="ar-SA"/>
        </w:rPr>
      </w:pPr>
    </w:p>
    <w:p w:rsidR="003169D1" w:rsidRDefault="003169D1" w:rsidP="00A2604B">
      <w:pPr>
        <w:autoSpaceDE w:val="0"/>
        <w:autoSpaceDN w:val="0"/>
        <w:adjustRightInd w:val="0"/>
        <w:spacing w:after="0" w:line="240" w:lineRule="auto"/>
        <w:jc w:val="both"/>
        <w:rPr>
          <w:rFonts w:cs="AGaramondPro-Regular"/>
          <w:sz w:val="20"/>
          <w:lang w:bidi="ar-SA"/>
        </w:rPr>
      </w:pPr>
    </w:p>
    <w:p w:rsidR="00600C96" w:rsidRPr="00600C96" w:rsidRDefault="00600C96" w:rsidP="00600C96">
      <w:pPr>
        <w:autoSpaceDE w:val="0"/>
        <w:autoSpaceDN w:val="0"/>
        <w:adjustRightInd w:val="0"/>
        <w:spacing w:after="0" w:line="240" w:lineRule="auto"/>
        <w:jc w:val="center"/>
        <w:rPr>
          <w:rFonts w:eastAsia="Times New Roman" w:cs="Arial"/>
          <w:b/>
          <w:sz w:val="20"/>
          <w:lang w:bidi="th-TH"/>
        </w:rPr>
      </w:pPr>
      <w:r w:rsidRPr="00600C96">
        <w:rPr>
          <w:rFonts w:eastAsia="Times New Roman" w:cs="Arial"/>
          <w:b/>
          <w:sz w:val="20"/>
          <w:lang w:bidi="th-TH"/>
        </w:rPr>
        <w:t xml:space="preserve">Table </w:t>
      </w:r>
      <w:r w:rsidR="00E6774D">
        <w:rPr>
          <w:rFonts w:eastAsia="Times New Roman" w:cs="Arial"/>
          <w:b/>
          <w:sz w:val="20"/>
          <w:lang w:bidi="th-TH"/>
        </w:rPr>
        <w:t>3</w:t>
      </w:r>
      <w:r w:rsidRPr="00600C96">
        <w:rPr>
          <w:rFonts w:eastAsia="Times New Roman" w:cs="Arial"/>
          <w:b/>
          <w:sz w:val="20"/>
          <w:lang w:bidi="th-TH"/>
        </w:rPr>
        <w:t xml:space="preserve">: GESI Integration at Beneficiary Level </w:t>
      </w:r>
    </w:p>
    <w:tbl>
      <w:tblPr>
        <w:tblStyle w:val="TableGrid2"/>
        <w:tblW w:w="9360" w:type="dxa"/>
        <w:tblInd w:w="108" w:type="dxa"/>
        <w:tblLook w:val="04A0" w:firstRow="1" w:lastRow="0" w:firstColumn="1" w:lastColumn="0" w:noHBand="0" w:noVBand="1"/>
      </w:tblPr>
      <w:tblGrid>
        <w:gridCol w:w="1890"/>
        <w:gridCol w:w="7470"/>
      </w:tblGrid>
      <w:tr w:rsidR="00986D15" w:rsidRPr="00600C96" w:rsidTr="00DA41B1">
        <w:tc>
          <w:tcPr>
            <w:tcW w:w="1890" w:type="dxa"/>
          </w:tcPr>
          <w:p w:rsidR="00986D15" w:rsidRPr="00600C96" w:rsidRDefault="00986D15" w:rsidP="00600C96">
            <w:pPr>
              <w:autoSpaceDE w:val="0"/>
              <w:autoSpaceDN w:val="0"/>
              <w:adjustRightInd w:val="0"/>
              <w:rPr>
                <w:rFonts w:eastAsia="Times New Roman" w:cs="Arial"/>
                <w:b/>
                <w:bCs/>
                <w:sz w:val="18"/>
                <w:szCs w:val="18"/>
              </w:rPr>
            </w:pPr>
            <w:r w:rsidRPr="00600C96">
              <w:rPr>
                <w:rFonts w:eastAsia="Times New Roman" w:cs="Arial"/>
                <w:b/>
                <w:bCs/>
                <w:sz w:val="18"/>
                <w:szCs w:val="18"/>
              </w:rPr>
              <w:t>Areas for Intervention</w:t>
            </w:r>
          </w:p>
        </w:tc>
        <w:tc>
          <w:tcPr>
            <w:tcW w:w="7470" w:type="dxa"/>
          </w:tcPr>
          <w:p w:rsidR="00986D15" w:rsidRPr="00600C96" w:rsidRDefault="008370AE" w:rsidP="008370AE">
            <w:pPr>
              <w:autoSpaceDE w:val="0"/>
              <w:autoSpaceDN w:val="0"/>
              <w:adjustRightInd w:val="0"/>
              <w:ind w:left="360"/>
              <w:contextualSpacing/>
              <w:rPr>
                <w:rFonts w:eastAsia="Times New Roman" w:cs="Arial"/>
                <w:b/>
                <w:bCs/>
                <w:sz w:val="18"/>
                <w:szCs w:val="18"/>
              </w:rPr>
            </w:pPr>
            <w:r>
              <w:rPr>
                <w:rFonts w:eastAsia="Times New Roman" w:cs="Arial"/>
                <w:b/>
                <w:bCs/>
                <w:sz w:val="18"/>
                <w:szCs w:val="18"/>
              </w:rPr>
              <w:t xml:space="preserve">Strategy </w:t>
            </w:r>
            <w:r w:rsidR="00986D15" w:rsidRPr="00600C96">
              <w:rPr>
                <w:rFonts w:eastAsia="Times New Roman" w:cs="Arial"/>
                <w:b/>
                <w:bCs/>
                <w:sz w:val="18"/>
                <w:szCs w:val="18"/>
              </w:rPr>
              <w:t xml:space="preserve"> </w:t>
            </w:r>
          </w:p>
        </w:tc>
      </w:tr>
      <w:tr w:rsidR="00986D15" w:rsidRPr="00600C96" w:rsidTr="00DA41B1">
        <w:tc>
          <w:tcPr>
            <w:tcW w:w="1890" w:type="dxa"/>
          </w:tcPr>
          <w:p w:rsidR="00986D15" w:rsidRPr="00600C96" w:rsidRDefault="00986D15" w:rsidP="00147B05">
            <w:pPr>
              <w:autoSpaceDE w:val="0"/>
              <w:autoSpaceDN w:val="0"/>
              <w:adjustRightInd w:val="0"/>
              <w:rPr>
                <w:rFonts w:eastAsia="Times New Roman" w:cs="Arial"/>
                <w:sz w:val="18"/>
                <w:szCs w:val="18"/>
              </w:rPr>
            </w:pPr>
            <w:r w:rsidRPr="00600C96">
              <w:rPr>
                <w:rFonts w:cs="Arial"/>
                <w:sz w:val="18"/>
                <w:szCs w:val="18"/>
              </w:rPr>
              <w:t xml:space="preserve">Capacity Building of </w:t>
            </w:r>
            <w:r>
              <w:rPr>
                <w:rFonts w:cs="Arial"/>
                <w:sz w:val="18"/>
                <w:szCs w:val="18"/>
              </w:rPr>
              <w:t>beneficiaries/p</w:t>
            </w:r>
            <w:r w:rsidRPr="00600C96">
              <w:rPr>
                <w:rFonts w:cs="Arial"/>
                <w:sz w:val="18"/>
                <w:szCs w:val="18"/>
              </w:rPr>
              <w:t>roducer</w:t>
            </w:r>
            <w:r w:rsidRPr="00600C96">
              <w:rPr>
                <w:rFonts w:eastAsia="Times New Roman" w:cs="Arial"/>
                <w:sz w:val="18"/>
                <w:szCs w:val="18"/>
              </w:rPr>
              <w:t xml:space="preserve"> Groups, Women</w:t>
            </w:r>
            <w:r>
              <w:rPr>
                <w:rFonts w:eastAsia="Times New Roman" w:cs="Arial"/>
                <w:sz w:val="18"/>
                <w:szCs w:val="18"/>
              </w:rPr>
              <w:t>,</w:t>
            </w:r>
            <w:r w:rsidRPr="00600C96">
              <w:rPr>
                <w:rFonts w:eastAsia="Times New Roman" w:cs="Arial"/>
                <w:sz w:val="18"/>
                <w:szCs w:val="18"/>
              </w:rPr>
              <w:t xml:space="preserve"> </w:t>
            </w:r>
            <w:r>
              <w:rPr>
                <w:rFonts w:eastAsia="Times New Roman" w:cs="Arial"/>
                <w:sz w:val="18"/>
                <w:szCs w:val="18"/>
              </w:rPr>
              <w:t xml:space="preserve">Dalit, </w:t>
            </w:r>
            <w:r w:rsidRPr="00600C96">
              <w:rPr>
                <w:rFonts w:eastAsia="Times New Roman" w:cs="Arial"/>
                <w:sz w:val="18"/>
                <w:szCs w:val="18"/>
              </w:rPr>
              <w:t xml:space="preserve">Disadvantaged </w:t>
            </w:r>
            <w:r>
              <w:rPr>
                <w:rFonts w:eastAsia="Times New Roman" w:cs="Arial"/>
                <w:sz w:val="18"/>
                <w:szCs w:val="18"/>
              </w:rPr>
              <w:t>Ethnic g</w:t>
            </w:r>
            <w:r w:rsidRPr="00600C96">
              <w:rPr>
                <w:rFonts w:eastAsia="Times New Roman" w:cs="Arial"/>
                <w:sz w:val="18"/>
                <w:szCs w:val="18"/>
              </w:rPr>
              <w:t>roup and Youths to ensure demand-led process</w:t>
            </w:r>
          </w:p>
        </w:tc>
        <w:tc>
          <w:tcPr>
            <w:tcW w:w="7470" w:type="dxa"/>
          </w:tcPr>
          <w:p w:rsidR="00986D15" w:rsidRPr="00600C96" w:rsidRDefault="00986D15" w:rsidP="00E11415">
            <w:pPr>
              <w:numPr>
                <w:ilvl w:val="0"/>
                <w:numId w:val="12"/>
              </w:numPr>
              <w:ind w:left="162" w:hanging="180"/>
              <w:contextualSpacing/>
              <w:rPr>
                <w:rFonts w:cs="Arial"/>
                <w:sz w:val="18"/>
                <w:szCs w:val="18"/>
              </w:rPr>
            </w:pPr>
            <w:r>
              <w:rPr>
                <w:rFonts w:cs="Arial"/>
                <w:sz w:val="18"/>
                <w:szCs w:val="18"/>
              </w:rPr>
              <w:t>Develop common understanding on GESI, s</w:t>
            </w:r>
            <w:r w:rsidRPr="00600C96">
              <w:rPr>
                <w:rFonts w:cs="Arial"/>
                <w:sz w:val="18"/>
                <w:szCs w:val="18"/>
              </w:rPr>
              <w:t>trengthen and develop leadership and technical skills of Women Leaders, Disadvantaged group members, and Youths f</w:t>
            </w:r>
            <w:r>
              <w:rPr>
                <w:rFonts w:cs="Arial"/>
                <w:sz w:val="18"/>
                <w:szCs w:val="18"/>
              </w:rPr>
              <w:t>rom beneficiaries</w:t>
            </w:r>
            <w:r w:rsidRPr="00600C96">
              <w:rPr>
                <w:rFonts w:cs="Arial"/>
                <w:sz w:val="18"/>
                <w:szCs w:val="18"/>
              </w:rPr>
              <w:t>/Producer Groups, and Cooperatives through specific training and inputs;</w:t>
            </w:r>
          </w:p>
          <w:p w:rsidR="00986D15" w:rsidRDefault="00986D15" w:rsidP="00E11415">
            <w:pPr>
              <w:numPr>
                <w:ilvl w:val="0"/>
                <w:numId w:val="12"/>
              </w:numPr>
              <w:ind w:left="162" w:hanging="180"/>
              <w:contextualSpacing/>
              <w:rPr>
                <w:rFonts w:cs="Arial"/>
                <w:sz w:val="18"/>
                <w:szCs w:val="18"/>
              </w:rPr>
            </w:pPr>
            <w:r w:rsidRPr="00600C96">
              <w:rPr>
                <w:rFonts w:cs="Arial"/>
                <w:sz w:val="18"/>
                <w:szCs w:val="18"/>
              </w:rPr>
              <w:t xml:space="preserve">Systematic and regular onsite coaching and mentoring support established to support the identified and trained women leaders, members of groups and cooperatives to motivate and mobilize their respective groups for resource mobilization. </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Champions and leaders among women and Disadvantaged groups and Youths identified </w:t>
            </w:r>
            <w:r w:rsidR="008370AE">
              <w:rPr>
                <w:rFonts w:cs="Arial"/>
                <w:sz w:val="18"/>
                <w:szCs w:val="18"/>
              </w:rPr>
              <w:t xml:space="preserve">and awarded </w:t>
            </w:r>
            <w:r w:rsidRPr="00600C96">
              <w:rPr>
                <w:rFonts w:cs="Arial"/>
                <w:sz w:val="18"/>
                <w:szCs w:val="18"/>
              </w:rPr>
              <w:t xml:space="preserve">at groups levels  </w:t>
            </w:r>
          </w:p>
        </w:tc>
      </w:tr>
      <w:tr w:rsidR="00986D15" w:rsidRPr="00600C96" w:rsidTr="00DA41B1">
        <w:tc>
          <w:tcPr>
            <w:tcW w:w="1890" w:type="dxa"/>
          </w:tcPr>
          <w:p w:rsidR="00986D15" w:rsidRPr="00600C96" w:rsidRDefault="00986D15" w:rsidP="00600C96">
            <w:pPr>
              <w:autoSpaceDE w:val="0"/>
              <w:autoSpaceDN w:val="0"/>
              <w:adjustRightInd w:val="0"/>
              <w:rPr>
                <w:rFonts w:eastAsia="Times New Roman" w:cs="Arial"/>
                <w:sz w:val="18"/>
                <w:szCs w:val="18"/>
              </w:rPr>
            </w:pPr>
            <w:r w:rsidRPr="00600C96">
              <w:rPr>
                <w:rFonts w:eastAsia="Times New Roman" w:cs="Arial"/>
                <w:sz w:val="18"/>
                <w:szCs w:val="18"/>
              </w:rPr>
              <w:t xml:space="preserve">Participation of Women, </w:t>
            </w:r>
            <w:r>
              <w:rPr>
                <w:rFonts w:eastAsia="Times New Roman" w:cs="Arial"/>
                <w:sz w:val="18"/>
                <w:szCs w:val="18"/>
              </w:rPr>
              <w:t xml:space="preserve">Dalit, </w:t>
            </w:r>
            <w:r w:rsidRPr="00600C96">
              <w:rPr>
                <w:rFonts w:eastAsia="Times New Roman" w:cs="Arial"/>
                <w:sz w:val="18"/>
                <w:szCs w:val="18"/>
              </w:rPr>
              <w:t xml:space="preserve">Disadvantaged </w:t>
            </w:r>
            <w:r>
              <w:rPr>
                <w:rFonts w:eastAsia="Times New Roman" w:cs="Arial"/>
                <w:sz w:val="18"/>
                <w:szCs w:val="18"/>
              </w:rPr>
              <w:t xml:space="preserve">Ethnic </w:t>
            </w:r>
            <w:r w:rsidRPr="00600C96">
              <w:rPr>
                <w:rFonts w:eastAsia="Times New Roman" w:cs="Arial"/>
                <w:sz w:val="18"/>
                <w:szCs w:val="18"/>
              </w:rPr>
              <w:t>Groups and Youths in all Project Activities</w:t>
            </w:r>
          </w:p>
        </w:tc>
        <w:tc>
          <w:tcPr>
            <w:tcW w:w="7470" w:type="dxa"/>
          </w:tcPr>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All Project Components should target at least </w:t>
            </w:r>
            <w:r w:rsidR="008370AE">
              <w:rPr>
                <w:rFonts w:cs="Arial"/>
                <w:sz w:val="18"/>
                <w:szCs w:val="18"/>
              </w:rPr>
              <w:t>33% Women and 35</w:t>
            </w:r>
            <w:r w:rsidRPr="00600C96">
              <w:rPr>
                <w:rFonts w:cs="Arial"/>
                <w:sz w:val="18"/>
                <w:szCs w:val="18"/>
              </w:rPr>
              <w:t xml:space="preserve">% Disadvantaged </w:t>
            </w:r>
            <w:r>
              <w:rPr>
                <w:rFonts w:cs="Arial"/>
                <w:sz w:val="18"/>
                <w:szCs w:val="18"/>
              </w:rPr>
              <w:t xml:space="preserve">Ethnic Groups, </w:t>
            </w:r>
            <w:r w:rsidRPr="00600C96">
              <w:rPr>
                <w:rFonts w:cs="Arial"/>
                <w:sz w:val="18"/>
                <w:szCs w:val="18"/>
              </w:rPr>
              <w:t>and Youths;</w:t>
            </w:r>
          </w:p>
          <w:p w:rsidR="00986D15" w:rsidRPr="00986D15" w:rsidRDefault="00986D15" w:rsidP="00986D15">
            <w:pPr>
              <w:numPr>
                <w:ilvl w:val="0"/>
                <w:numId w:val="12"/>
              </w:numPr>
              <w:ind w:left="162" w:hanging="180"/>
              <w:contextualSpacing/>
              <w:rPr>
                <w:rFonts w:cs="Arial"/>
                <w:sz w:val="18"/>
                <w:szCs w:val="18"/>
              </w:rPr>
            </w:pPr>
            <w:r w:rsidRPr="00600C96">
              <w:rPr>
                <w:rFonts w:cs="Arial"/>
                <w:sz w:val="18"/>
                <w:szCs w:val="18"/>
              </w:rPr>
              <w:t>Promotion of GESI sensitive extension and training materials.</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Develop and implement guidelines or checklists to ensure participation of target groups in Project’s meetings, trainings, inputs or hardware support;</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Strengthen GESI related groups and networks for timely and complete information to be able to participate. </w:t>
            </w:r>
          </w:p>
        </w:tc>
      </w:tr>
      <w:tr w:rsidR="00986D15" w:rsidRPr="00600C96" w:rsidTr="00DA41B1">
        <w:tc>
          <w:tcPr>
            <w:tcW w:w="1890" w:type="dxa"/>
          </w:tcPr>
          <w:p w:rsidR="00986D15" w:rsidRPr="00600C96" w:rsidRDefault="00986D15" w:rsidP="00600C96">
            <w:pPr>
              <w:autoSpaceDE w:val="0"/>
              <w:autoSpaceDN w:val="0"/>
              <w:adjustRightInd w:val="0"/>
              <w:rPr>
                <w:rFonts w:cs="Arial"/>
                <w:sz w:val="18"/>
                <w:szCs w:val="18"/>
              </w:rPr>
            </w:pPr>
            <w:r w:rsidRPr="00600C96">
              <w:rPr>
                <w:rFonts w:cs="Arial"/>
                <w:sz w:val="18"/>
                <w:szCs w:val="18"/>
              </w:rPr>
              <w:t>Access and Control in Decision Making Processes</w:t>
            </w:r>
          </w:p>
        </w:tc>
        <w:tc>
          <w:tcPr>
            <w:tcW w:w="7470" w:type="dxa"/>
          </w:tcPr>
          <w:p w:rsidR="00986D15" w:rsidRPr="00600C96" w:rsidRDefault="00986D15" w:rsidP="00E11415">
            <w:pPr>
              <w:numPr>
                <w:ilvl w:val="0"/>
                <w:numId w:val="12"/>
              </w:numPr>
              <w:ind w:left="162" w:hanging="180"/>
              <w:contextualSpacing/>
              <w:rPr>
                <w:rFonts w:cs="Arial"/>
                <w:sz w:val="18"/>
                <w:szCs w:val="18"/>
              </w:rPr>
            </w:pPr>
            <w:r>
              <w:rPr>
                <w:rFonts w:cs="Arial"/>
                <w:sz w:val="18"/>
                <w:szCs w:val="18"/>
              </w:rPr>
              <w:t>At least 33</w:t>
            </w:r>
            <w:r w:rsidRPr="00600C96">
              <w:rPr>
                <w:rFonts w:cs="Arial"/>
                <w:sz w:val="18"/>
                <w:szCs w:val="18"/>
              </w:rPr>
              <w:t>% women in all 3 key positions (Chair person, Secretar</w:t>
            </w:r>
            <w:r>
              <w:rPr>
                <w:rFonts w:cs="Arial"/>
                <w:sz w:val="18"/>
                <w:szCs w:val="18"/>
              </w:rPr>
              <w:t>y and Treasurer) and at least 33% women and 35</w:t>
            </w:r>
            <w:r w:rsidRPr="00600C96">
              <w:rPr>
                <w:rFonts w:cs="Arial"/>
                <w:sz w:val="18"/>
                <w:szCs w:val="18"/>
              </w:rPr>
              <w:t xml:space="preserve">% Disadvantaged </w:t>
            </w:r>
            <w:r>
              <w:rPr>
                <w:rFonts w:cs="Arial"/>
                <w:sz w:val="18"/>
                <w:szCs w:val="18"/>
              </w:rPr>
              <w:t xml:space="preserve">Ethnic </w:t>
            </w:r>
            <w:r w:rsidRPr="00600C96">
              <w:rPr>
                <w:rFonts w:cs="Arial"/>
                <w:sz w:val="18"/>
                <w:szCs w:val="18"/>
              </w:rPr>
              <w:t xml:space="preserve">Groups </w:t>
            </w:r>
            <w:r>
              <w:rPr>
                <w:rFonts w:cs="Arial"/>
                <w:sz w:val="18"/>
                <w:szCs w:val="18"/>
              </w:rPr>
              <w:t xml:space="preserve">and youths </w:t>
            </w:r>
            <w:r w:rsidRPr="00600C96">
              <w:rPr>
                <w:rFonts w:cs="Arial"/>
                <w:sz w:val="18"/>
                <w:szCs w:val="18"/>
              </w:rPr>
              <w:t>in all committees, Producer groups and Cooperatives affiliated with the Project.</w:t>
            </w:r>
          </w:p>
        </w:tc>
      </w:tr>
      <w:tr w:rsidR="00986D15" w:rsidRPr="00600C96" w:rsidTr="00DA41B1">
        <w:tc>
          <w:tcPr>
            <w:tcW w:w="1890" w:type="dxa"/>
          </w:tcPr>
          <w:p w:rsidR="00986D15" w:rsidRPr="00600C96" w:rsidRDefault="00986D15" w:rsidP="00600C96">
            <w:pPr>
              <w:autoSpaceDE w:val="0"/>
              <w:autoSpaceDN w:val="0"/>
              <w:adjustRightInd w:val="0"/>
              <w:rPr>
                <w:rFonts w:eastAsia="Times New Roman" w:cs="Arial"/>
                <w:sz w:val="18"/>
                <w:szCs w:val="18"/>
              </w:rPr>
            </w:pPr>
            <w:r w:rsidRPr="00600C96">
              <w:rPr>
                <w:rFonts w:eastAsia="Times New Roman" w:cs="Arial"/>
                <w:sz w:val="18"/>
                <w:szCs w:val="18"/>
              </w:rPr>
              <w:t>Influence Decisions</w:t>
            </w:r>
          </w:p>
        </w:tc>
        <w:tc>
          <w:tcPr>
            <w:tcW w:w="7470" w:type="dxa"/>
          </w:tcPr>
          <w:p w:rsidR="00986D15" w:rsidRDefault="00986D15" w:rsidP="00E11415">
            <w:pPr>
              <w:numPr>
                <w:ilvl w:val="0"/>
                <w:numId w:val="12"/>
              </w:numPr>
              <w:ind w:left="162" w:hanging="180"/>
              <w:contextualSpacing/>
              <w:rPr>
                <w:rFonts w:cs="Arial"/>
                <w:sz w:val="18"/>
                <w:szCs w:val="18"/>
              </w:rPr>
            </w:pPr>
            <w:r w:rsidRPr="00600C96">
              <w:rPr>
                <w:rFonts w:cs="Arial"/>
                <w:sz w:val="18"/>
                <w:szCs w:val="18"/>
              </w:rPr>
              <w:t xml:space="preserve">Develop and institutionalize outcome level planning and monitoring to track number of decisions influenced by the target group. </w:t>
            </w:r>
          </w:p>
          <w:p w:rsidR="00986D15" w:rsidRDefault="00986D15" w:rsidP="00E11415">
            <w:pPr>
              <w:numPr>
                <w:ilvl w:val="0"/>
                <w:numId w:val="12"/>
              </w:numPr>
              <w:ind w:left="162" w:hanging="180"/>
              <w:contextualSpacing/>
              <w:rPr>
                <w:rFonts w:cs="Arial"/>
                <w:sz w:val="18"/>
                <w:szCs w:val="18"/>
              </w:rPr>
            </w:pPr>
            <w:r w:rsidRPr="00600C96">
              <w:rPr>
                <w:rFonts w:cs="Arial"/>
                <w:sz w:val="18"/>
                <w:szCs w:val="18"/>
              </w:rPr>
              <w:t>Each Component to develop and decide on one or two key outcome level indicators to track annually.</w:t>
            </w:r>
          </w:p>
          <w:p w:rsidR="009E45C9" w:rsidRPr="00600C96" w:rsidRDefault="0095688E" w:rsidP="0095688E">
            <w:pPr>
              <w:numPr>
                <w:ilvl w:val="0"/>
                <w:numId w:val="12"/>
              </w:numPr>
              <w:ind w:left="162" w:hanging="180"/>
              <w:contextualSpacing/>
              <w:rPr>
                <w:rFonts w:cs="Arial"/>
                <w:sz w:val="18"/>
                <w:szCs w:val="18"/>
              </w:rPr>
            </w:pPr>
            <w:r>
              <w:rPr>
                <w:rFonts w:cs="Arial"/>
                <w:sz w:val="18"/>
                <w:szCs w:val="18"/>
              </w:rPr>
              <w:t>Develop learning sharing forum to l</w:t>
            </w:r>
            <w:r w:rsidR="009E45C9" w:rsidRPr="009E45C9">
              <w:rPr>
                <w:rFonts w:cs="Arial"/>
                <w:sz w:val="18"/>
                <w:szCs w:val="18"/>
              </w:rPr>
              <w:t>obby and advocacy for policy related changes and advancements</w:t>
            </w:r>
          </w:p>
        </w:tc>
      </w:tr>
      <w:tr w:rsidR="00986D15" w:rsidRPr="00600C96" w:rsidTr="00DA41B1">
        <w:trPr>
          <w:trHeight w:val="380"/>
        </w:trPr>
        <w:tc>
          <w:tcPr>
            <w:tcW w:w="1890" w:type="dxa"/>
          </w:tcPr>
          <w:p w:rsidR="00986D15" w:rsidRPr="00600C96" w:rsidRDefault="00986D15" w:rsidP="00600C96">
            <w:pPr>
              <w:autoSpaceDE w:val="0"/>
              <w:autoSpaceDN w:val="0"/>
              <w:adjustRightInd w:val="0"/>
              <w:rPr>
                <w:rFonts w:cs="Arial"/>
                <w:sz w:val="18"/>
                <w:szCs w:val="18"/>
              </w:rPr>
            </w:pPr>
            <w:r w:rsidRPr="00600C96">
              <w:rPr>
                <w:rFonts w:cs="Arial"/>
                <w:sz w:val="18"/>
                <w:szCs w:val="18"/>
              </w:rPr>
              <w:t>Engage Men to support Women’s Leadership</w:t>
            </w:r>
          </w:p>
        </w:tc>
        <w:tc>
          <w:tcPr>
            <w:tcW w:w="7470" w:type="dxa"/>
          </w:tcPr>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Identify male champions and strengthen them to support women’s leadership at group and district levels;</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Make provisions (with set criteria) to award male champions at village/group levels and district/service provider levels;  </w:t>
            </w:r>
          </w:p>
        </w:tc>
      </w:tr>
      <w:tr w:rsidR="00986D15" w:rsidRPr="00600C96" w:rsidTr="00DA41B1">
        <w:trPr>
          <w:trHeight w:val="380"/>
        </w:trPr>
        <w:tc>
          <w:tcPr>
            <w:tcW w:w="1890" w:type="dxa"/>
          </w:tcPr>
          <w:p w:rsidR="00986D15" w:rsidRPr="00600C96" w:rsidRDefault="00986D15" w:rsidP="00600C96">
            <w:pPr>
              <w:autoSpaceDE w:val="0"/>
              <w:autoSpaceDN w:val="0"/>
              <w:adjustRightInd w:val="0"/>
              <w:rPr>
                <w:rFonts w:cs="Arial"/>
                <w:sz w:val="18"/>
                <w:szCs w:val="18"/>
              </w:rPr>
            </w:pPr>
            <w:r w:rsidRPr="00600C96">
              <w:rPr>
                <w:rFonts w:cs="Arial"/>
                <w:sz w:val="18"/>
                <w:szCs w:val="18"/>
              </w:rPr>
              <w:t>Information, Knowledge sharing</w:t>
            </w:r>
          </w:p>
        </w:tc>
        <w:tc>
          <w:tcPr>
            <w:tcW w:w="7470" w:type="dxa"/>
          </w:tcPr>
          <w:p w:rsidR="00986D15" w:rsidRDefault="00986D15" w:rsidP="00E11415">
            <w:pPr>
              <w:numPr>
                <w:ilvl w:val="0"/>
                <w:numId w:val="12"/>
              </w:numPr>
              <w:ind w:left="162" w:hanging="180"/>
              <w:contextualSpacing/>
              <w:rPr>
                <w:rFonts w:cs="Arial"/>
                <w:sz w:val="18"/>
                <w:szCs w:val="18"/>
              </w:rPr>
            </w:pPr>
            <w:r w:rsidRPr="00600C96">
              <w:rPr>
                <w:rFonts w:cs="Arial"/>
                <w:sz w:val="18"/>
                <w:szCs w:val="18"/>
              </w:rPr>
              <w:t xml:space="preserve">Develop and implement guidelines to ensure GESI related groups, networks, platforms information channels are informed on time and provided complete information about the Projects events, resources and opportunities. </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E.g. Maintain list of GESI related groups, networks, platforms information channels. Recognize them as key actors and include in mailing list for key Project related events.  </w:t>
            </w:r>
          </w:p>
        </w:tc>
      </w:tr>
      <w:tr w:rsidR="00986D15" w:rsidRPr="00600C96" w:rsidTr="00DA41B1">
        <w:tc>
          <w:tcPr>
            <w:tcW w:w="1890" w:type="dxa"/>
          </w:tcPr>
          <w:p w:rsidR="00986D15" w:rsidRPr="00600C96" w:rsidRDefault="00986D15" w:rsidP="00600C96">
            <w:pPr>
              <w:autoSpaceDE w:val="0"/>
              <w:autoSpaceDN w:val="0"/>
              <w:adjustRightInd w:val="0"/>
              <w:rPr>
                <w:rFonts w:eastAsia="Times New Roman" w:cs="Arial"/>
                <w:sz w:val="18"/>
                <w:szCs w:val="18"/>
              </w:rPr>
            </w:pPr>
            <w:r w:rsidRPr="00600C96">
              <w:rPr>
                <w:rFonts w:eastAsia="Times New Roman" w:cs="Arial"/>
                <w:sz w:val="18"/>
                <w:szCs w:val="18"/>
              </w:rPr>
              <w:t xml:space="preserve">Promotion of Workload Reducing Technologies </w:t>
            </w:r>
          </w:p>
        </w:tc>
        <w:tc>
          <w:tcPr>
            <w:tcW w:w="7470" w:type="dxa"/>
          </w:tcPr>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Technologies that reduce women’s and disadvantaged groups workloads should be promoted; </w:t>
            </w:r>
          </w:p>
          <w:p w:rsidR="00986D15" w:rsidRDefault="00986D15" w:rsidP="00E11415">
            <w:pPr>
              <w:numPr>
                <w:ilvl w:val="0"/>
                <w:numId w:val="12"/>
              </w:numPr>
              <w:ind w:left="162" w:hanging="180"/>
              <w:contextualSpacing/>
              <w:rPr>
                <w:rFonts w:cs="Arial"/>
                <w:sz w:val="18"/>
                <w:szCs w:val="18"/>
              </w:rPr>
            </w:pPr>
            <w:r w:rsidRPr="00600C96">
              <w:rPr>
                <w:rFonts w:cs="Arial"/>
                <w:sz w:val="18"/>
                <w:szCs w:val="18"/>
              </w:rPr>
              <w:t xml:space="preserve">“Tool box” developed under Project’s Component 1 should focus on exploring, collecting, modifying and developing workload reducing and GESI friendly technologies; </w:t>
            </w:r>
          </w:p>
          <w:p w:rsidR="00986D15" w:rsidRPr="00600C96" w:rsidRDefault="00986D15" w:rsidP="00E11415">
            <w:pPr>
              <w:numPr>
                <w:ilvl w:val="0"/>
                <w:numId w:val="12"/>
              </w:numPr>
              <w:ind w:left="162" w:hanging="180"/>
              <w:contextualSpacing/>
              <w:rPr>
                <w:rFonts w:cs="Arial"/>
                <w:sz w:val="18"/>
                <w:szCs w:val="18"/>
              </w:rPr>
            </w:pPr>
            <w:r w:rsidRPr="00600C96">
              <w:rPr>
                <w:rFonts w:cs="Arial"/>
                <w:sz w:val="18"/>
                <w:szCs w:val="18"/>
              </w:rPr>
              <w:t xml:space="preserve">Focus should be on technologies related to: water collection; micro-irrigation, alternative energy and agriculture (particularly </w:t>
            </w:r>
            <w:r>
              <w:rPr>
                <w:rFonts w:cs="Arial"/>
                <w:sz w:val="18"/>
                <w:szCs w:val="18"/>
              </w:rPr>
              <w:t>labor efficient technologies</w:t>
            </w:r>
            <w:r w:rsidRPr="00600C96">
              <w:rPr>
                <w:rFonts w:cs="Arial"/>
                <w:sz w:val="18"/>
                <w:szCs w:val="18"/>
              </w:rPr>
              <w:t>).</w:t>
            </w:r>
          </w:p>
        </w:tc>
      </w:tr>
    </w:tbl>
    <w:p w:rsidR="00600C96" w:rsidRDefault="00600C96" w:rsidP="00A2604B">
      <w:pPr>
        <w:autoSpaceDE w:val="0"/>
        <w:autoSpaceDN w:val="0"/>
        <w:adjustRightInd w:val="0"/>
        <w:spacing w:after="0" w:line="240" w:lineRule="auto"/>
        <w:jc w:val="both"/>
        <w:rPr>
          <w:rFonts w:cs="AGaramondPro-Regular"/>
          <w:sz w:val="20"/>
          <w:lang w:bidi="ar-SA"/>
        </w:rPr>
      </w:pPr>
    </w:p>
    <w:p w:rsidR="00CE70B9" w:rsidRDefault="00CE70B9" w:rsidP="00600C96">
      <w:pPr>
        <w:autoSpaceDE w:val="0"/>
        <w:autoSpaceDN w:val="0"/>
        <w:adjustRightInd w:val="0"/>
        <w:spacing w:after="0" w:line="240" w:lineRule="auto"/>
        <w:jc w:val="center"/>
        <w:rPr>
          <w:rFonts w:eastAsia="Times New Roman" w:cs="Arial"/>
          <w:b/>
          <w:bCs/>
          <w:sz w:val="20"/>
          <w:lang w:bidi="th-TH"/>
        </w:rPr>
      </w:pPr>
    </w:p>
    <w:p w:rsidR="00CE70B9" w:rsidRDefault="00CE70B9" w:rsidP="00600C96">
      <w:pPr>
        <w:autoSpaceDE w:val="0"/>
        <w:autoSpaceDN w:val="0"/>
        <w:adjustRightInd w:val="0"/>
        <w:spacing w:after="0" w:line="240" w:lineRule="auto"/>
        <w:jc w:val="center"/>
        <w:rPr>
          <w:rFonts w:eastAsia="Times New Roman" w:cs="Arial"/>
          <w:b/>
          <w:bCs/>
          <w:sz w:val="20"/>
          <w:lang w:bidi="th-TH"/>
        </w:rPr>
      </w:pPr>
    </w:p>
    <w:p w:rsidR="00600C96" w:rsidRPr="00600C96" w:rsidRDefault="00600C96" w:rsidP="00600C96">
      <w:pPr>
        <w:autoSpaceDE w:val="0"/>
        <w:autoSpaceDN w:val="0"/>
        <w:adjustRightInd w:val="0"/>
        <w:spacing w:after="0" w:line="240" w:lineRule="auto"/>
        <w:jc w:val="center"/>
        <w:rPr>
          <w:rFonts w:eastAsia="Times New Roman" w:cs="Arial"/>
          <w:b/>
          <w:sz w:val="20"/>
          <w:lang w:bidi="th-TH"/>
        </w:rPr>
      </w:pPr>
      <w:r w:rsidRPr="00600C96">
        <w:rPr>
          <w:rFonts w:eastAsia="Times New Roman" w:cs="Arial"/>
          <w:b/>
          <w:bCs/>
          <w:sz w:val="20"/>
          <w:lang w:bidi="th-TH"/>
        </w:rPr>
        <w:t xml:space="preserve">Table </w:t>
      </w:r>
      <w:r w:rsidR="00E6774D">
        <w:rPr>
          <w:rFonts w:eastAsia="Times New Roman" w:cs="Arial"/>
          <w:b/>
          <w:bCs/>
          <w:sz w:val="20"/>
          <w:lang w:bidi="th-TH"/>
        </w:rPr>
        <w:t>4</w:t>
      </w:r>
      <w:r w:rsidRPr="00600C96">
        <w:rPr>
          <w:rFonts w:eastAsia="Times New Roman" w:cs="Arial"/>
          <w:b/>
          <w:sz w:val="20"/>
          <w:lang w:bidi="th-TH"/>
        </w:rPr>
        <w:t xml:space="preserve">: GESI Integration at Organizational Level </w:t>
      </w:r>
    </w:p>
    <w:p w:rsidR="00600C96" w:rsidRPr="006C15BC" w:rsidRDefault="00600C96" w:rsidP="00600C96">
      <w:pPr>
        <w:autoSpaceDE w:val="0"/>
        <w:autoSpaceDN w:val="0"/>
        <w:adjustRightInd w:val="0"/>
        <w:spacing w:after="0" w:line="240" w:lineRule="auto"/>
        <w:jc w:val="center"/>
        <w:rPr>
          <w:rFonts w:ascii="Arial" w:eastAsia="Times New Roman" w:hAnsi="Arial" w:cs="Arial"/>
          <w:b/>
          <w:sz w:val="10"/>
          <w:szCs w:val="10"/>
          <w:lang w:bidi="th-TH"/>
        </w:rPr>
      </w:pPr>
    </w:p>
    <w:tbl>
      <w:tblPr>
        <w:tblStyle w:val="TableGrid2"/>
        <w:tblW w:w="9360" w:type="dxa"/>
        <w:tblInd w:w="108" w:type="dxa"/>
        <w:tblLook w:val="04A0" w:firstRow="1" w:lastRow="0" w:firstColumn="1" w:lastColumn="0" w:noHBand="0" w:noVBand="1"/>
      </w:tblPr>
      <w:tblGrid>
        <w:gridCol w:w="1890"/>
        <w:gridCol w:w="7470"/>
      </w:tblGrid>
      <w:tr w:rsidR="00B21436" w:rsidRPr="00600C96" w:rsidTr="00801E4D">
        <w:tc>
          <w:tcPr>
            <w:tcW w:w="1890" w:type="dxa"/>
          </w:tcPr>
          <w:p w:rsidR="00B21436" w:rsidRPr="00600C96" w:rsidRDefault="00B21436" w:rsidP="00600C96">
            <w:pPr>
              <w:autoSpaceDE w:val="0"/>
              <w:autoSpaceDN w:val="0"/>
              <w:adjustRightInd w:val="0"/>
              <w:rPr>
                <w:rFonts w:eastAsia="Times New Roman" w:cs="Arial"/>
                <w:b/>
                <w:bCs/>
                <w:sz w:val="18"/>
                <w:szCs w:val="18"/>
              </w:rPr>
            </w:pPr>
            <w:r w:rsidRPr="00600C96">
              <w:rPr>
                <w:rFonts w:eastAsia="Times New Roman" w:cs="Arial"/>
                <w:b/>
                <w:bCs/>
                <w:sz w:val="18"/>
                <w:szCs w:val="18"/>
              </w:rPr>
              <w:t>Areas for Intervention</w:t>
            </w:r>
          </w:p>
        </w:tc>
        <w:tc>
          <w:tcPr>
            <w:tcW w:w="7470" w:type="dxa"/>
          </w:tcPr>
          <w:p w:rsidR="00B21436" w:rsidRPr="00600C96" w:rsidRDefault="008370AE" w:rsidP="00600C96">
            <w:pPr>
              <w:autoSpaceDE w:val="0"/>
              <w:autoSpaceDN w:val="0"/>
              <w:adjustRightInd w:val="0"/>
              <w:ind w:left="360"/>
              <w:contextualSpacing/>
              <w:jc w:val="both"/>
              <w:rPr>
                <w:rFonts w:eastAsia="Times New Roman" w:cs="Arial"/>
                <w:b/>
                <w:bCs/>
                <w:sz w:val="18"/>
                <w:szCs w:val="18"/>
              </w:rPr>
            </w:pPr>
            <w:r>
              <w:rPr>
                <w:rFonts w:eastAsia="Times New Roman" w:cs="Arial"/>
                <w:b/>
                <w:bCs/>
                <w:sz w:val="18"/>
                <w:szCs w:val="18"/>
              </w:rPr>
              <w:t>Strategy</w:t>
            </w:r>
          </w:p>
        </w:tc>
      </w:tr>
      <w:tr w:rsidR="00B21436" w:rsidRPr="00600C96" w:rsidTr="00801E4D">
        <w:tc>
          <w:tcPr>
            <w:tcW w:w="1890" w:type="dxa"/>
          </w:tcPr>
          <w:p w:rsidR="00B21436" w:rsidRPr="00600C96" w:rsidRDefault="00B21436" w:rsidP="00600C96">
            <w:pPr>
              <w:autoSpaceDE w:val="0"/>
              <w:autoSpaceDN w:val="0"/>
              <w:adjustRightInd w:val="0"/>
              <w:rPr>
                <w:rFonts w:eastAsia="Times New Roman" w:cs="Arial"/>
                <w:sz w:val="18"/>
                <w:szCs w:val="18"/>
              </w:rPr>
            </w:pPr>
            <w:r w:rsidRPr="00600C96">
              <w:rPr>
                <w:rFonts w:eastAsia="Times New Roman" w:cs="Arial"/>
                <w:sz w:val="18"/>
                <w:szCs w:val="18"/>
              </w:rPr>
              <w:t>Capacity Building to be responsive towards Women, D</w:t>
            </w:r>
            <w:r>
              <w:rPr>
                <w:rFonts w:eastAsia="Times New Roman" w:cs="Arial"/>
                <w:sz w:val="18"/>
                <w:szCs w:val="18"/>
              </w:rPr>
              <w:t xml:space="preserve">isadvantaged groups and Youths </w:t>
            </w:r>
          </w:p>
        </w:tc>
        <w:tc>
          <w:tcPr>
            <w:tcW w:w="7470" w:type="dxa"/>
          </w:tcPr>
          <w:p w:rsidR="00B21436" w:rsidRPr="00600C96" w:rsidRDefault="00B21436" w:rsidP="00E11415">
            <w:pPr>
              <w:numPr>
                <w:ilvl w:val="0"/>
                <w:numId w:val="12"/>
              </w:numPr>
              <w:ind w:left="162" w:hanging="180"/>
              <w:contextualSpacing/>
              <w:rPr>
                <w:rFonts w:cs="Arial"/>
                <w:sz w:val="18"/>
                <w:szCs w:val="18"/>
              </w:rPr>
            </w:pPr>
            <w:r w:rsidRPr="00600C96">
              <w:rPr>
                <w:rFonts w:cs="Arial"/>
                <w:sz w:val="18"/>
                <w:szCs w:val="18"/>
              </w:rPr>
              <w:t>Develop and strengthen understanding and GESI analysis Skills of Project Staffs, Project’s state and non-state partners and service providers on GESI issues and its link with Climate Change;</w:t>
            </w:r>
          </w:p>
          <w:p w:rsidR="00B21436" w:rsidRDefault="00B21436" w:rsidP="00986D15">
            <w:pPr>
              <w:numPr>
                <w:ilvl w:val="0"/>
                <w:numId w:val="12"/>
              </w:numPr>
              <w:ind w:left="162" w:hanging="180"/>
              <w:contextualSpacing/>
              <w:rPr>
                <w:rFonts w:cs="Arial"/>
                <w:sz w:val="18"/>
                <w:szCs w:val="18"/>
              </w:rPr>
            </w:pPr>
            <w:r w:rsidRPr="00600C96">
              <w:rPr>
                <w:rFonts w:cs="Arial"/>
                <w:sz w:val="18"/>
                <w:szCs w:val="18"/>
              </w:rPr>
              <w:t xml:space="preserve">Conduct Organizational Assessment (OA) from GESI Perspectives – to identify strengths and gaps and develop GESI Action Plan to address </w:t>
            </w:r>
          </w:p>
          <w:p w:rsidR="00CD2DC7" w:rsidRPr="004E1F33" w:rsidRDefault="004E1F33" w:rsidP="004E1F33">
            <w:pPr>
              <w:numPr>
                <w:ilvl w:val="0"/>
                <w:numId w:val="12"/>
              </w:numPr>
              <w:ind w:left="162" w:hanging="180"/>
              <w:contextualSpacing/>
              <w:rPr>
                <w:rFonts w:cs="Arial"/>
                <w:sz w:val="18"/>
                <w:szCs w:val="18"/>
              </w:rPr>
            </w:pPr>
            <w:r w:rsidRPr="004E1F33">
              <w:rPr>
                <w:rFonts w:cs="Arial"/>
                <w:sz w:val="18"/>
                <w:szCs w:val="18"/>
              </w:rPr>
              <w:t>Discussions and dialogues on gender issues</w:t>
            </w:r>
            <w:r w:rsidRPr="00986D15">
              <w:rPr>
                <w:rFonts w:cs="Arial"/>
                <w:sz w:val="18"/>
                <w:szCs w:val="18"/>
              </w:rPr>
              <w:t xml:space="preserve"> </w:t>
            </w:r>
            <w:r>
              <w:rPr>
                <w:rFonts w:cs="Arial"/>
                <w:sz w:val="18"/>
                <w:szCs w:val="18"/>
              </w:rPr>
              <w:t>with t</w:t>
            </w:r>
            <w:r w:rsidR="00B21436" w:rsidRPr="00986D15">
              <w:rPr>
                <w:rFonts w:cs="Arial"/>
                <w:sz w:val="18"/>
                <w:szCs w:val="18"/>
              </w:rPr>
              <w:t>he key project staffs and partners are from: PCU and DPCU staffs; DDC and Line Agencies, NGOs</w:t>
            </w:r>
            <w:r>
              <w:rPr>
                <w:rFonts w:cs="Arial"/>
                <w:sz w:val="18"/>
                <w:szCs w:val="18"/>
              </w:rPr>
              <w:t xml:space="preserve"> Service Providers</w:t>
            </w:r>
            <w:r w:rsidR="00B21436" w:rsidRPr="00986D15">
              <w:rPr>
                <w:rFonts w:cs="Arial"/>
                <w:sz w:val="18"/>
                <w:szCs w:val="18"/>
              </w:rPr>
              <w:t xml:space="preserve"> SPs)</w:t>
            </w:r>
          </w:p>
        </w:tc>
      </w:tr>
      <w:tr w:rsidR="00B21436" w:rsidRPr="00600C96" w:rsidTr="00801E4D">
        <w:tc>
          <w:tcPr>
            <w:tcW w:w="1890" w:type="dxa"/>
          </w:tcPr>
          <w:p w:rsidR="00B21436" w:rsidRPr="00600C96" w:rsidRDefault="00B21436" w:rsidP="00600C96">
            <w:pPr>
              <w:autoSpaceDE w:val="0"/>
              <w:autoSpaceDN w:val="0"/>
              <w:adjustRightInd w:val="0"/>
              <w:rPr>
                <w:rFonts w:eastAsia="Times New Roman" w:cs="Arial"/>
                <w:sz w:val="18"/>
                <w:szCs w:val="18"/>
              </w:rPr>
            </w:pPr>
            <w:r w:rsidRPr="00600C96">
              <w:rPr>
                <w:rFonts w:eastAsia="Times New Roman" w:cs="Arial"/>
                <w:sz w:val="18"/>
                <w:szCs w:val="18"/>
              </w:rPr>
              <w:t xml:space="preserve">Diversity among Project Staffs and Partners </w:t>
            </w:r>
          </w:p>
        </w:tc>
        <w:tc>
          <w:tcPr>
            <w:tcW w:w="7470" w:type="dxa"/>
          </w:tcPr>
          <w:p w:rsidR="00B21436" w:rsidRPr="00600C96" w:rsidRDefault="00B21436" w:rsidP="00E11415">
            <w:pPr>
              <w:numPr>
                <w:ilvl w:val="0"/>
                <w:numId w:val="12"/>
              </w:numPr>
              <w:ind w:left="162" w:hanging="180"/>
              <w:contextualSpacing/>
              <w:rPr>
                <w:rFonts w:cs="Arial"/>
                <w:sz w:val="18"/>
                <w:szCs w:val="18"/>
              </w:rPr>
            </w:pPr>
            <w:r>
              <w:rPr>
                <w:rFonts w:cs="Arial"/>
                <w:sz w:val="18"/>
                <w:szCs w:val="18"/>
              </w:rPr>
              <w:t>At least 35</w:t>
            </w:r>
            <w:r w:rsidRPr="00600C96">
              <w:rPr>
                <w:rFonts w:cs="Arial"/>
                <w:sz w:val="18"/>
                <w:szCs w:val="18"/>
              </w:rPr>
              <w:t xml:space="preserve">% Project staffs are women and </w:t>
            </w:r>
            <w:r>
              <w:rPr>
                <w:rFonts w:cs="Arial"/>
                <w:sz w:val="18"/>
                <w:szCs w:val="18"/>
              </w:rPr>
              <w:t xml:space="preserve">33% </w:t>
            </w:r>
            <w:r w:rsidRPr="00600C96">
              <w:rPr>
                <w:rFonts w:cs="Arial"/>
                <w:sz w:val="18"/>
                <w:szCs w:val="18"/>
              </w:rPr>
              <w:t xml:space="preserve">from Disadvantaged </w:t>
            </w:r>
            <w:r>
              <w:rPr>
                <w:rFonts w:cs="Arial"/>
                <w:sz w:val="18"/>
                <w:szCs w:val="18"/>
              </w:rPr>
              <w:t xml:space="preserve">Ethnic </w:t>
            </w:r>
            <w:r w:rsidRPr="00600C96">
              <w:rPr>
                <w:rFonts w:cs="Arial"/>
                <w:sz w:val="18"/>
                <w:szCs w:val="18"/>
              </w:rPr>
              <w:t>groups</w:t>
            </w:r>
            <w:r>
              <w:rPr>
                <w:rFonts w:cs="Arial"/>
                <w:sz w:val="18"/>
                <w:szCs w:val="18"/>
              </w:rPr>
              <w:t xml:space="preserve"> and Dalits</w:t>
            </w:r>
            <w:r w:rsidRPr="00600C96">
              <w:rPr>
                <w:rFonts w:cs="Arial"/>
                <w:sz w:val="18"/>
                <w:szCs w:val="18"/>
              </w:rPr>
              <w:t xml:space="preserve">; </w:t>
            </w:r>
          </w:p>
          <w:p w:rsidR="00B21436" w:rsidRDefault="00B21436" w:rsidP="00E11415">
            <w:pPr>
              <w:numPr>
                <w:ilvl w:val="0"/>
                <w:numId w:val="12"/>
              </w:numPr>
              <w:ind w:left="162" w:hanging="180"/>
              <w:contextualSpacing/>
              <w:rPr>
                <w:rFonts w:cs="Arial"/>
                <w:sz w:val="18"/>
                <w:szCs w:val="18"/>
              </w:rPr>
            </w:pPr>
            <w:r w:rsidRPr="00600C96">
              <w:rPr>
                <w:rFonts w:cs="Arial"/>
                <w:sz w:val="18"/>
                <w:szCs w:val="18"/>
              </w:rPr>
              <w:t>GESI is a determinant for selection of all consultants, NGOs</w:t>
            </w:r>
            <w:r>
              <w:rPr>
                <w:rFonts w:cs="Arial"/>
                <w:sz w:val="18"/>
                <w:szCs w:val="18"/>
              </w:rPr>
              <w:t>/Service Providers</w:t>
            </w:r>
            <w:r w:rsidRPr="00600C96">
              <w:rPr>
                <w:rFonts w:cs="Arial"/>
                <w:sz w:val="18"/>
                <w:szCs w:val="18"/>
              </w:rPr>
              <w:t xml:space="preserve"> and Pvt. Sector with at least 35% Women and from Disadvantaged groups </w:t>
            </w:r>
          </w:p>
          <w:p w:rsidR="00B21436" w:rsidRPr="00600C96" w:rsidRDefault="00B21436" w:rsidP="00E11415">
            <w:pPr>
              <w:numPr>
                <w:ilvl w:val="0"/>
                <w:numId w:val="12"/>
              </w:numPr>
              <w:ind w:left="162" w:hanging="180"/>
              <w:contextualSpacing/>
              <w:rPr>
                <w:rFonts w:cs="Arial"/>
                <w:sz w:val="18"/>
                <w:szCs w:val="18"/>
              </w:rPr>
            </w:pPr>
            <w:r w:rsidRPr="00600C96">
              <w:rPr>
                <w:rFonts w:cs="Arial"/>
                <w:sz w:val="18"/>
                <w:szCs w:val="18"/>
              </w:rPr>
              <w:t>If diversity in existing projects and Government Partners are low, balance should be required during new recruitments.</w:t>
            </w:r>
          </w:p>
        </w:tc>
      </w:tr>
      <w:tr w:rsidR="00B21436" w:rsidRPr="00600C96" w:rsidTr="00801E4D">
        <w:tc>
          <w:tcPr>
            <w:tcW w:w="1890" w:type="dxa"/>
          </w:tcPr>
          <w:p w:rsidR="00B21436" w:rsidRPr="00600C96" w:rsidRDefault="00B21436" w:rsidP="00600C96">
            <w:pPr>
              <w:autoSpaceDE w:val="0"/>
              <w:autoSpaceDN w:val="0"/>
              <w:adjustRightInd w:val="0"/>
              <w:rPr>
                <w:rFonts w:eastAsia="Times New Roman" w:cs="Arial"/>
                <w:sz w:val="18"/>
                <w:szCs w:val="18"/>
              </w:rPr>
            </w:pPr>
            <w:r w:rsidRPr="00600C96">
              <w:rPr>
                <w:rFonts w:eastAsia="Times New Roman" w:cs="Arial"/>
                <w:sz w:val="18"/>
                <w:szCs w:val="18"/>
              </w:rPr>
              <w:t>Participatory Planning, Review, Learning and Application</w:t>
            </w:r>
          </w:p>
        </w:tc>
        <w:tc>
          <w:tcPr>
            <w:tcW w:w="7470" w:type="dxa"/>
          </w:tcPr>
          <w:p w:rsidR="00B21436" w:rsidRDefault="00B21436" w:rsidP="00E11415">
            <w:pPr>
              <w:numPr>
                <w:ilvl w:val="0"/>
                <w:numId w:val="12"/>
              </w:numPr>
              <w:ind w:left="162" w:hanging="180"/>
              <w:contextualSpacing/>
              <w:rPr>
                <w:rFonts w:cs="Arial"/>
                <w:sz w:val="18"/>
                <w:szCs w:val="18"/>
              </w:rPr>
            </w:pPr>
            <w:r w:rsidRPr="00600C96">
              <w:rPr>
                <w:rFonts w:cs="Arial"/>
                <w:sz w:val="18"/>
                <w:szCs w:val="18"/>
              </w:rPr>
              <w:t xml:space="preserve">Participatory Assessments from GESI perspectives conducted and results incorporated in planning, implementation and M&amp;E; </w:t>
            </w:r>
          </w:p>
          <w:p w:rsidR="00B21436" w:rsidRPr="00CF2E0A" w:rsidRDefault="00B21436" w:rsidP="00E11415">
            <w:pPr>
              <w:numPr>
                <w:ilvl w:val="0"/>
                <w:numId w:val="12"/>
              </w:numPr>
              <w:ind w:left="162" w:hanging="180"/>
              <w:contextualSpacing/>
              <w:rPr>
                <w:rFonts w:cs="Arial"/>
                <w:sz w:val="18"/>
                <w:szCs w:val="18"/>
              </w:rPr>
            </w:pPr>
            <w:r w:rsidRPr="00600C96">
              <w:rPr>
                <w:rFonts w:cs="Arial"/>
                <w:sz w:val="18"/>
                <w:szCs w:val="18"/>
              </w:rPr>
              <w:t>One extra day added to Project’s mandatory annual review and planning exercise is effective in directly integrating learning into planning cycle;</w:t>
            </w:r>
          </w:p>
          <w:p w:rsidR="00B21436" w:rsidRPr="004E1F33" w:rsidRDefault="00B21436" w:rsidP="004E1F33">
            <w:pPr>
              <w:numPr>
                <w:ilvl w:val="0"/>
                <w:numId w:val="12"/>
              </w:numPr>
              <w:ind w:left="162" w:hanging="180"/>
              <w:contextualSpacing/>
              <w:rPr>
                <w:rFonts w:cs="Arial"/>
                <w:sz w:val="18"/>
                <w:szCs w:val="18"/>
              </w:rPr>
            </w:pPr>
            <w:r w:rsidRPr="00600C96">
              <w:rPr>
                <w:rFonts w:cs="Arial"/>
                <w:sz w:val="18"/>
                <w:szCs w:val="18"/>
              </w:rPr>
              <w:t xml:space="preserve">Systematic mechanism adopted to conduct participatory annual review and planning from GESI perspectives and integrate the learning in the project planning cycle, share and disseminate </w:t>
            </w:r>
          </w:p>
        </w:tc>
      </w:tr>
      <w:tr w:rsidR="00B21436" w:rsidRPr="00600C96" w:rsidTr="00801E4D">
        <w:tc>
          <w:tcPr>
            <w:tcW w:w="1890" w:type="dxa"/>
          </w:tcPr>
          <w:p w:rsidR="00B21436" w:rsidRPr="00600C96" w:rsidRDefault="00B21436" w:rsidP="00600C96">
            <w:pPr>
              <w:autoSpaceDE w:val="0"/>
              <w:autoSpaceDN w:val="0"/>
              <w:adjustRightInd w:val="0"/>
              <w:rPr>
                <w:rFonts w:eastAsia="Times New Roman" w:cs="Arial"/>
                <w:sz w:val="18"/>
                <w:szCs w:val="18"/>
              </w:rPr>
            </w:pPr>
            <w:r w:rsidRPr="00600C96">
              <w:rPr>
                <w:rFonts w:eastAsia="Times New Roman" w:cs="Arial"/>
                <w:sz w:val="18"/>
                <w:szCs w:val="18"/>
              </w:rPr>
              <w:lastRenderedPageBreak/>
              <w:t>Project Resource Allocation</w:t>
            </w:r>
          </w:p>
        </w:tc>
        <w:tc>
          <w:tcPr>
            <w:tcW w:w="7470" w:type="dxa"/>
          </w:tcPr>
          <w:p w:rsidR="00B21436" w:rsidRDefault="00B21436" w:rsidP="00E11415">
            <w:pPr>
              <w:numPr>
                <w:ilvl w:val="0"/>
                <w:numId w:val="12"/>
              </w:numPr>
              <w:ind w:left="162" w:hanging="180"/>
              <w:contextualSpacing/>
              <w:rPr>
                <w:rFonts w:cs="Arial"/>
                <w:sz w:val="18"/>
                <w:szCs w:val="18"/>
              </w:rPr>
            </w:pPr>
            <w:r w:rsidRPr="00600C96">
              <w:rPr>
                <w:rFonts w:cs="Arial"/>
                <w:sz w:val="18"/>
                <w:szCs w:val="18"/>
              </w:rPr>
              <w:t xml:space="preserve">Project follows principle of 60% for community and 40% directly for Women and Disadvantaged Groups in budget and resources allocation and implementation. </w:t>
            </w:r>
          </w:p>
          <w:p w:rsidR="00B21436" w:rsidRPr="00542D7E" w:rsidRDefault="00B21436" w:rsidP="00986D15">
            <w:pPr>
              <w:numPr>
                <w:ilvl w:val="0"/>
                <w:numId w:val="12"/>
              </w:numPr>
              <w:ind w:left="162" w:hanging="180"/>
              <w:contextualSpacing/>
              <w:rPr>
                <w:rFonts w:cs="Arial"/>
                <w:sz w:val="18"/>
                <w:szCs w:val="18"/>
              </w:rPr>
            </w:pPr>
            <w:r w:rsidRPr="00542D7E">
              <w:rPr>
                <w:rFonts w:cs="Arial"/>
                <w:sz w:val="18"/>
                <w:szCs w:val="18"/>
              </w:rPr>
              <w:t>GESI focused V</w:t>
            </w:r>
            <w:r>
              <w:rPr>
                <w:rFonts w:cs="Arial"/>
                <w:sz w:val="18"/>
                <w:szCs w:val="18"/>
              </w:rPr>
              <w:t xml:space="preserve">ulnerability Assessment </w:t>
            </w:r>
            <w:r w:rsidRPr="00542D7E">
              <w:rPr>
                <w:rFonts w:cs="Arial"/>
                <w:sz w:val="18"/>
                <w:szCs w:val="18"/>
              </w:rPr>
              <w:t xml:space="preserve">will be </w:t>
            </w:r>
            <w:r w:rsidR="008370AE">
              <w:rPr>
                <w:rFonts w:cs="Arial"/>
                <w:sz w:val="18"/>
                <w:szCs w:val="18"/>
              </w:rPr>
              <w:t>carried out</w:t>
            </w:r>
            <w:r w:rsidRPr="00542D7E">
              <w:rPr>
                <w:rFonts w:cs="Arial"/>
                <w:sz w:val="18"/>
                <w:szCs w:val="18"/>
              </w:rPr>
              <w:t xml:space="preserve"> based on the </w:t>
            </w:r>
            <w:r w:rsidR="008370AE">
              <w:rPr>
                <w:rFonts w:cs="Arial"/>
                <w:sz w:val="18"/>
                <w:szCs w:val="18"/>
              </w:rPr>
              <w:t xml:space="preserve">enhanced </w:t>
            </w:r>
            <w:r w:rsidRPr="00542D7E">
              <w:rPr>
                <w:rFonts w:cs="Arial"/>
                <w:sz w:val="18"/>
                <w:szCs w:val="18"/>
              </w:rPr>
              <w:t>LAPA</w:t>
            </w:r>
            <w:r w:rsidR="008370AE">
              <w:rPr>
                <w:rFonts w:cs="Arial"/>
                <w:sz w:val="18"/>
                <w:szCs w:val="18"/>
              </w:rPr>
              <w:t xml:space="preserve"> manul.</w:t>
            </w:r>
            <w:r w:rsidRPr="00542D7E">
              <w:rPr>
                <w:rFonts w:cs="Arial"/>
                <w:sz w:val="18"/>
                <w:szCs w:val="18"/>
              </w:rPr>
              <w:t xml:space="preserve"> </w:t>
            </w:r>
          </w:p>
          <w:p w:rsidR="00B21436" w:rsidRPr="00600C96" w:rsidRDefault="00B21436" w:rsidP="00986D15">
            <w:pPr>
              <w:numPr>
                <w:ilvl w:val="0"/>
                <w:numId w:val="12"/>
              </w:numPr>
              <w:ind w:left="162" w:hanging="180"/>
              <w:contextualSpacing/>
              <w:rPr>
                <w:rFonts w:cs="Arial"/>
                <w:sz w:val="18"/>
                <w:szCs w:val="18"/>
              </w:rPr>
            </w:pPr>
            <w:r w:rsidRPr="00600C96">
              <w:rPr>
                <w:rFonts w:cs="Arial"/>
                <w:sz w:val="18"/>
                <w:szCs w:val="18"/>
              </w:rPr>
              <w:t>Group Platforms will also be used to promote vertical and horizontal networking and exchange.</w:t>
            </w:r>
          </w:p>
        </w:tc>
      </w:tr>
      <w:tr w:rsidR="00B21436" w:rsidRPr="00600C96" w:rsidTr="00801E4D">
        <w:tc>
          <w:tcPr>
            <w:tcW w:w="1890" w:type="dxa"/>
          </w:tcPr>
          <w:p w:rsidR="00B21436" w:rsidRPr="00600C96" w:rsidRDefault="00B21436" w:rsidP="00600C96">
            <w:pPr>
              <w:autoSpaceDE w:val="0"/>
              <w:autoSpaceDN w:val="0"/>
              <w:adjustRightInd w:val="0"/>
              <w:rPr>
                <w:rFonts w:eastAsia="Times New Roman" w:cs="Arial"/>
                <w:sz w:val="18"/>
                <w:szCs w:val="18"/>
              </w:rPr>
            </w:pPr>
            <w:r w:rsidRPr="00600C96">
              <w:rPr>
                <w:rFonts w:eastAsia="Times New Roman" w:cs="Arial"/>
                <w:sz w:val="18"/>
                <w:szCs w:val="18"/>
              </w:rPr>
              <w:t>M&amp;E from GESI Perspectives</w:t>
            </w:r>
          </w:p>
        </w:tc>
        <w:tc>
          <w:tcPr>
            <w:tcW w:w="7470" w:type="dxa"/>
          </w:tcPr>
          <w:p w:rsidR="00B21436" w:rsidRDefault="00B21436" w:rsidP="00E11415">
            <w:pPr>
              <w:numPr>
                <w:ilvl w:val="0"/>
                <w:numId w:val="12"/>
              </w:numPr>
              <w:ind w:left="162" w:hanging="180"/>
              <w:contextualSpacing/>
              <w:rPr>
                <w:rFonts w:cs="Arial"/>
                <w:sz w:val="18"/>
                <w:szCs w:val="18"/>
              </w:rPr>
            </w:pPr>
            <w:r w:rsidRPr="00600C96">
              <w:rPr>
                <w:rFonts w:cs="Arial"/>
                <w:sz w:val="18"/>
                <w:szCs w:val="18"/>
              </w:rPr>
              <w:t xml:space="preserve">Participatory annual review and planning </w:t>
            </w:r>
            <w:r>
              <w:rPr>
                <w:rFonts w:cs="Arial"/>
                <w:sz w:val="18"/>
                <w:szCs w:val="18"/>
              </w:rPr>
              <w:t xml:space="preserve">system adopted and </w:t>
            </w:r>
            <w:r w:rsidRPr="00600C96">
              <w:rPr>
                <w:rFonts w:cs="Arial"/>
                <w:sz w:val="18"/>
                <w:szCs w:val="18"/>
              </w:rPr>
              <w:t>the data and results will be reviewed, analyzed and fed back to the project for action.</w:t>
            </w:r>
          </w:p>
          <w:p w:rsidR="00B21436" w:rsidRDefault="00B21436" w:rsidP="00E11415">
            <w:pPr>
              <w:numPr>
                <w:ilvl w:val="0"/>
                <w:numId w:val="12"/>
              </w:numPr>
              <w:ind w:left="162" w:hanging="180"/>
              <w:contextualSpacing/>
              <w:rPr>
                <w:rFonts w:cs="Arial"/>
                <w:sz w:val="18"/>
                <w:szCs w:val="18"/>
              </w:rPr>
            </w:pPr>
            <w:r w:rsidRPr="00600C96">
              <w:rPr>
                <w:rFonts w:cs="Arial"/>
                <w:sz w:val="18"/>
                <w:szCs w:val="18"/>
              </w:rPr>
              <w:t>Participatory GESI disaggregated M&amp;E and reporting system adopted and data and findings fed back to the project cycle a</w:t>
            </w:r>
            <w:r>
              <w:rPr>
                <w:rFonts w:cs="Arial"/>
                <w:sz w:val="18"/>
                <w:szCs w:val="18"/>
              </w:rPr>
              <w:t>nd disseminated.</w:t>
            </w:r>
          </w:p>
          <w:p w:rsidR="00B21436" w:rsidRPr="00CF2E0A" w:rsidRDefault="00B21436" w:rsidP="00E11415">
            <w:pPr>
              <w:numPr>
                <w:ilvl w:val="0"/>
                <w:numId w:val="12"/>
              </w:numPr>
              <w:ind w:left="162" w:hanging="180"/>
              <w:contextualSpacing/>
              <w:rPr>
                <w:rFonts w:cs="Arial"/>
                <w:sz w:val="18"/>
                <w:szCs w:val="18"/>
              </w:rPr>
            </w:pPr>
            <w:r w:rsidRPr="00600C96">
              <w:rPr>
                <w:rFonts w:cs="Arial"/>
                <w:sz w:val="18"/>
                <w:szCs w:val="18"/>
              </w:rPr>
              <w:t xml:space="preserve">The reporting system of all the Project Components will adopt GESI </w:t>
            </w:r>
            <w:r>
              <w:rPr>
                <w:rFonts w:cs="Arial"/>
                <w:sz w:val="18"/>
                <w:szCs w:val="18"/>
              </w:rPr>
              <w:t>disaggregated reporting format</w:t>
            </w:r>
          </w:p>
        </w:tc>
      </w:tr>
    </w:tbl>
    <w:p w:rsidR="00600C96" w:rsidRPr="00EB7297" w:rsidRDefault="00600C96" w:rsidP="00EB7297">
      <w:pPr>
        <w:pStyle w:val="Heading3"/>
        <w:numPr>
          <w:ilvl w:val="0"/>
          <w:numId w:val="32"/>
        </w:numPr>
        <w:ind w:left="540" w:hanging="540"/>
      </w:pPr>
      <w:bookmarkStart w:id="49" w:name="_Toc460326774"/>
      <w:bookmarkStart w:id="50" w:name="_Toc496745052"/>
      <w:r w:rsidRPr="00EB7297">
        <w:t>Main Elements of Project’s GESI Action Plan</w:t>
      </w:r>
      <w:bookmarkEnd w:id="49"/>
      <w:bookmarkEnd w:id="50"/>
    </w:p>
    <w:p w:rsidR="00600C96" w:rsidRPr="00600C96" w:rsidRDefault="00600C96" w:rsidP="00600C96">
      <w:pPr>
        <w:spacing w:after="0" w:line="240" w:lineRule="auto"/>
        <w:jc w:val="thaiDistribute"/>
        <w:rPr>
          <w:rFonts w:eastAsia="Times New Roman" w:cs="Arial"/>
          <w:sz w:val="20"/>
          <w:lang w:bidi="ar-SA"/>
        </w:rPr>
      </w:pPr>
      <w:r w:rsidRPr="00600C96">
        <w:rPr>
          <w:rFonts w:eastAsia="Times New Roman" w:cs="Arial"/>
          <w:sz w:val="20"/>
          <w:lang w:bidi="ar-SA"/>
        </w:rPr>
        <w:t>The GESI action plan for the Project is based on the above described “Principles of Integrating GESI”, which are at organizational and beneficiary levels. Following tables describe the key steps, activities, actors and indicators to measure the achievements and successes.</w:t>
      </w:r>
    </w:p>
    <w:p w:rsidR="00600C96" w:rsidRPr="00600C96" w:rsidRDefault="00600C96" w:rsidP="00600C96">
      <w:pPr>
        <w:spacing w:after="0" w:line="240" w:lineRule="auto"/>
        <w:jc w:val="center"/>
        <w:rPr>
          <w:rFonts w:eastAsia="Times New Roman" w:cs="Arial"/>
          <w:b/>
          <w:bCs/>
          <w:sz w:val="20"/>
          <w:lang w:bidi="ar-SA"/>
        </w:rPr>
      </w:pPr>
      <w:r w:rsidRPr="00600C96">
        <w:rPr>
          <w:rFonts w:eastAsia="Times New Roman" w:cs="Arial"/>
          <w:b/>
          <w:bCs/>
          <w:sz w:val="20"/>
          <w:lang w:bidi="ar-SA"/>
        </w:rPr>
        <w:t xml:space="preserve">Table </w:t>
      </w:r>
      <w:r w:rsidR="00E6774D">
        <w:rPr>
          <w:rFonts w:eastAsia="Times New Roman" w:cs="Arial"/>
          <w:b/>
          <w:bCs/>
          <w:sz w:val="20"/>
          <w:lang w:bidi="ar-SA"/>
        </w:rPr>
        <w:t>5</w:t>
      </w:r>
      <w:r w:rsidRPr="00600C96">
        <w:rPr>
          <w:rFonts w:eastAsia="Times New Roman" w:cs="Arial"/>
          <w:b/>
          <w:bCs/>
          <w:sz w:val="20"/>
          <w:lang w:bidi="ar-SA"/>
        </w:rPr>
        <w:t>: Activities at Organizational Level</w:t>
      </w:r>
    </w:p>
    <w:tbl>
      <w:tblPr>
        <w:tblStyle w:val="TableGrid1"/>
        <w:tblW w:w="9360" w:type="dxa"/>
        <w:tblInd w:w="108" w:type="dxa"/>
        <w:tblLook w:val="04A0" w:firstRow="1" w:lastRow="0" w:firstColumn="1" w:lastColumn="0" w:noHBand="0" w:noVBand="1"/>
      </w:tblPr>
      <w:tblGrid>
        <w:gridCol w:w="4590"/>
        <w:gridCol w:w="2250"/>
        <w:gridCol w:w="2520"/>
      </w:tblGrid>
      <w:tr w:rsidR="00600C96" w:rsidRPr="00600C96" w:rsidTr="00C16A28">
        <w:tc>
          <w:tcPr>
            <w:tcW w:w="4590" w:type="dxa"/>
          </w:tcPr>
          <w:p w:rsidR="00600C96" w:rsidRPr="00600C96" w:rsidRDefault="00600C96" w:rsidP="00600C96">
            <w:pPr>
              <w:rPr>
                <w:rFonts w:asciiTheme="minorHAnsi" w:hAnsiTheme="minorHAnsi" w:cs="Arial"/>
                <w:b/>
                <w:bCs/>
                <w:sz w:val="18"/>
                <w:szCs w:val="18"/>
              </w:rPr>
            </w:pPr>
            <w:r w:rsidRPr="00600C96">
              <w:rPr>
                <w:rFonts w:asciiTheme="minorHAnsi" w:hAnsiTheme="minorHAnsi" w:cs="Arial"/>
                <w:b/>
                <w:bCs/>
                <w:sz w:val="18"/>
                <w:szCs w:val="18"/>
              </w:rPr>
              <w:t>Key Activities and Steps</w:t>
            </w:r>
          </w:p>
        </w:tc>
        <w:tc>
          <w:tcPr>
            <w:tcW w:w="2250" w:type="dxa"/>
          </w:tcPr>
          <w:p w:rsidR="00600C96" w:rsidRPr="00600C96" w:rsidRDefault="00600C96" w:rsidP="00600C96">
            <w:pPr>
              <w:rPr>
                <w:rFonts w:asciiTheme="minorHAnsi" w:hAnsiTheme="minorHAnsi" w:cs="Arial"/>
                <w:b/>
                <w:bCs/>
                <w:sz w:val="18"/>
                <w:szCs w:val="18"/>
              </w:rPr>
            </w:pPr>
            <w:r w:rsidRPr="00600C96">
              <w:rPr>
                <w:rFonts w:asciiTheme="minorHAnsi" w:hAnsiTheme="minorHAnsi" w:cs="Arial"/>
                <w:b/>
                <w:bCs/>
                <w:sz w:val="18"/>
                <w:szCs w:val="18"/>
              </w:rPr>
              <w:t xml:space="preserve">For Whom </w:t>
            </w:r>
          </w:p>
        </w:tc>
        <w:tc>
          <w:tcPr>
            <w:tcW w:w="2520" w:type="dxa"/>
          </w:tcPr>
          <w:p w:rsidR="00600C96" w:rsidRPr="00600C96" w:rsidRDefault="00600C96" w:rsidP="00600C96">
            <w:pPr>
              <w:rPr>
                <w:rFonts w:asciiTheme="minorHAnsi" w:hAnsiTheme="minorHAnsi" w:cs="Arial"/>
                <w:b/>
                <w:bCs/>
                <w:sz w:val="18"/>
                <w:szCs w:val="18"/>
              </w:rPr>
            </w:pPr>
            <w:r w:rsidRPr="00600C96">
              <w:rPr>
                <w:rFonts w:asciiTheme="minorHAnsi" w:hAnsiTheme="minorHAnsi" w:cs="Arial"/>
                <w:b/>
                <w:bCs/>
                <w:sz w:val="18"/>
                <w:szCs w:val="18"/>
              </w:rPr>
              <w:t xml:space="preserve">Indicators </w:t>
            </w:r>
          </w:p>
        </w:tc>
      </w:tr>
      <w:tr w:rsidR="00600C96" w:rsidRPr="00600C96" w:rsidTr="00C16A28">
        <w:tc>
          <w:tcPr>
            <w:tcW w:w="4590" w:type="dxa"/>
          </w:tcPr>
          <w:p w:rsidR="00600C96" w:rsidRPr="00807A89" w:rsidRDefault="00600C96" w:rsidP="00600C96">
            <w:pPr>
              <w:rPr>
                <w:rFonts w:asciiTheme="minorHAnsi" w:hAnsiTheme="minorHAnsi" w:cs="Arial"/>
                <w:b/>
                <w:sz w:val="18"/>
                <w:szCs w:val="18"/>
              </w:rPr>
            </w:pPr>
            <w:r w:rsidRPr="00600C96">
              <w:rPr>
                <w:rFonts w:asciiTheme="minorHAnsi" w:hAnsiTheme="minorHAnsi" w:cs="Arial"/>
                <w:b/>
                <w:bCs/>
                <w:sz w:val="18"/>
                <w:szCs w:val="18"/>
              </w:rPr>
              <w:t xml:space="preserve">Participatory Organizational </w:t>
            </w:r>
            <w:r w:rsidRPr="00807A89">
              <w:rPr>
                <w:rFonts w:asciiTheme="minorHAnsi" w:hAnsiTheme="minorHAnsi" w:cs="Arial"/>
                <w:b/>
                <w:bCs/>
                <w:sz w:val="18"/>
                <w:szCs w:val="18"/>
              </w:rPr>
              <w:t>Assessment</w:t>
            </w:r>
            <w:r w:rsidRPr="00807A89">
              <w:rPr>
                <w:rFonts w:asciiTheme="minorHAnsi" w:hAnsiTheme="minorHAnsi" w:cs="Arial"/>
                <w:b/>
                <w:sz w:val="18"/>
                <w:szCs w:val="18"/>
              </w:rPr>
              <w:t xml:space="preserve"> </w:t>
            </w:r>
            <w:r w:rsidR="00807A89" w:rsidRPr="00807A89">
              <w:rPr>
                <w:rFonts w:asciiTheme="minorHAnsi" w:hAnsiTheme="minorHAnsi" w:cs="Arial"/>
                <w:b/>
                <w:sz w:val="18"/>
                <w:szCs w:val="18"/>
              </w:rPr>
              <w:t>(POA)</w:t>
            </w:r>
            <w:r w:rsidR="00807A89">
              <w:rPr>
                <w:rFonts w:asciiTheme="minorHAnsi" w:hAnsiTheme="minorHAnsi" w:cs="Arial"/>
                <w:sz w:val="18"/>
                <w:szCs w:val="18"/>
              </w:rPr>
              <w:t xml:space="preserve"> </w:t>
            </w:r>
            <w:r w:rsidRPr="00807A89">
              <w:rPr>
                <w:rFonts w:asciiTheme="minorHAnsi" w:hAnsiTheme="minorHAnsi" w:cs="Arial"/>
                <w:b/>
                <w:sz w:val="18"/>
                <w:szCs w:val="18"/>
              </w:rPr>
              <w:t xml:space="preserve">from GESI perspectives.  </w:t>
            </w:r>
          </w:p>
          <w:p w:rsidR="00600C96" w:rsidRPr="00807A89" w:rsidRDefault="00600C96" w:rsidP="00600C96">
            <w:pPr>
              <w:rPr>
                <w:rFonts w:asciiTheme="minorHAnsi" w:hAnsiTheme="minorHAnsi" w:cs="Arial"/>
                <w:sz w:val="10"/>
                <w:szCs w:val="18"/>
              </w:rPr>
            </w:pPr>
          </w:p>
          <w:p w:rsidR="00600C96" w:rsidRPr="0054256F" w:rsidRDefault="00462568" w:rsidP="0054256F">
            <w:pPr>
              <w:numPr>
                <w:ilvl w:val="0"/>
                <w:numId w:val="12"/>
              </w:numPr>
              <w:ind w:left="162" w:hanging="180"/>
              <w:contextualSpacing/>
              <w:rPr>
                <w:rFonts w:asciiTheme="minorHAnsi" w:hAnsiTheme="minorHAnsi" w:cs="Arial"/>
                <w:sz w:val="18"/>
                <w:szCs w:val="18"/>
              </w:rPr>
            </w:pPr>
            <w:r w:rsidRPr="0054256F">
              <w:rPr>
                <w:rFonts w:asciiTheme="minorHAnsi" w:hAnsiTheme="minorHAnsi" w:cs="Arial"/>
                <w:sz w:val="18"/>
                <w:szCs w:val="18"/>
              </w:rPr>
              <w:t xml:space="preserve">A </w:t>
            </w:r>
            <w:r w:rsidR="0023094B" w:rsidRPr="0054256F">
              <w:rPr>
                <w:rFonts w:asciiTheme="minorHAnsi" w:hAnsiTheme="minorHAnsi" w:cs="Arial"/>
                <w:sz w:val="18"/>
                <w:szCs w:val="18"/>
              </w:rPr>
              <w:t>3</w:t>
            </w:r>
            <w:r w:rsidR="00600C96" w:rsidRPr="0054256F">
              <w:rPr>
                <w:rFonts w:asciiTheme="minorHAnsi" w:hAnsiTheme="minorHAnsi" w:cs="Arial"/>
                <w:sz w:val="18"/>
                <w:szCs w:val="18"/>
              </w:rPr>
              <w:t xml:space="preserve"> days</w:t>
            </w:r>
            <w:r w:rsidR="00021A3C" w:rsidRPr="0054256F">
              <w:rPr>
                <w:rFonts w:asciiTheme="minorHAnsi" w:hAnsiTheme="minorHAnsi" w:cs="Arial"/>
                <w:sz w:val="18"/>
                <w:szCs w:val="18"/>
              </w:rPr>
              <w:t>'</w:t>
            </w:r>
            <w:r w:rsidR="00600C96" w:rsidRPr="0054256F">
              <w:rPr>
                <w:rFonts w:asciiTheme="minorHAnsi" w:hAnsiTheme="minorHAnsi" w:cs="Arial"/>
                <w:sz w:val="18"/>
                <w:szCs w:val="18"/>
              </w:rPr>
              <w:t xml:space="preserve"> workshop for </w:t>
            </w:r>
            <w:r w:rsidR="00021A3C" w:rsidRPr="0054256F">
              <w:rPr>
                <w:rFonts w:asciiTheme="minorHAnsi" w:hAnsiTheme="minorHAnsi" w:cs="Arial"/>
                <w:sz w:val="18"/>
                <w:szCs w:val="18"/>
              </w:rPr>
              <w:t>project</w:t>
            </w:r>
            <w:r w:rsidR="00600C96" w:rsidRPr="0054256F">
              <w:rPr>
                <w:rFonts w:asciiTheme="minorHAnsi" w:hAnsiTheme="minorHAnsi" w:cs="Arial"/>
                <w:sz w:val="18"/>
                <w:szCs w:val="18"/>
              </w:rPr>
              <w:t xml:space="preserve"> staffs and key partners conducted at district level. This POA is </w:t>
            </w:r>
            <w:r w:rsidR="00807A89" w:rsidRPr="0054256F">
              <w:rPr>
                <w:rFonts w:asciiTheme="minorHAnsi" w:hAnsiTheme="minorHAnsi" w:cs="Arial"/>
                <w:sz w:val="18"/>
                <w:szCs w:val="18"/>
              </w:rPr>
              <w:t>support</w:t>
            </w:r>
            <w:r w:rsidR="00600C96" w:rsidRPr="0054256F">
              <w:rPr>
                <w:rFonts w:asciiTheme="minorHAnsi" w:hAnsiTheme="minorHAnsi" w:cs="Arial"/>
                <w:sz w:val="18"/>
                <w:szCs w:val="18"/>
              </w:rPr>
              <w:t xml:space="preserve"> to assess, reflect and identify gaps and opportunities for GESI Integration</w:t>
            </w:r>
            <w:r w:rsidR="00807A89" w:rsidRPr="0054256F">
              <w:rPr>
                <w:rFonts w:asciiTheme="minorHAnsi" w:hAnsiTheme="minorHAnsi" w:cs="Arial"/>
                <w:sz w:val="18"/>
                <w:szCs w:val="18"/>
              </w:rPr>
              <w:t xml:space="preserve">, and also assist to </w:t>
            </w:r>
            <w:r w:rsidR="00600C96" w:rsidRPr="0054256F">
              <w:rPr>
                <w:rFonts w:asciiTheme="minorHAnsi" w:hAnsiTheme="minorHAnsi" w:cs="Arial"/>
                <w:sz w:val="18"/>
                <w:szCs w:val="18"/>
              </w:rPr>
              <w:t>develop</w:t>
            </w:r>
            <w:r w:rsidR="00807A89" w:rsidRPr="0054256F">
              <w:rPr>
                <w:rFonts w:asciiTheme="minorHAnsi" w:hAnsiTheme="minorHAnsi" w:cs="Arial"/>
                <w:sz w:val="18"/>
                <w:szCs w:val="18"/>
              </w:rPr>
              <w:t xml:space="preserve"> project and </w:t>
            </w:r>
            <w:r w:rsidR="00600C96" w:rsidRPr="0054256F">
              <w:rPr>
                <w:rFonts w:asciiTheme="minorHAnsi" w:hAnsiTheme="minorHAnsi" w:cs="Arial"/>
                <w:sz w:val="18"/>
                <w:szCs w:val="18"/>
              </w:rPr>
              <w:t xml:space="preserve">individual level action plans for GESI integration which is to be implemented and tracked annually. </w:t>
            </w:r>
          </w:p>
          <w:p w:rsidR="0054256F" w:rsidRPr="0054256F" w:rsidRDefault="0054256F" w:rsidP="0054256F">
            <w:pPr>
              <w:numPr>
                <w:ilvl w:val="0"/>
                <w:numId w:val="12"/>
              </w:numPr>
              <w:ind w:left="162" w:hanging="180"/>
              <w:contextualSpacing/>
              <w:rPr>
                <w:rFonts w:asciiTheme="minorHAnsi" w:hAnsiTheme="minorHAnsi" w:cs="Arial"/>
                <w:sz w:val="18"/>
                <w:szCs w:val="18"/>
              </w:rPr>
            </w:pPr>
            <w:r w:rsidRPr="0054256F">
              <w:rPr>
                <w:rFonts w:asciiTheme="minorHAnsi" w:hAnsiTheme="minorHAnsi" w:cs="Arial"/>
                <w:sz w:val="18"/>
                <w:szCs w:val="18"/>
              </w:rPr>
              <w:t>HR and other policies will reviewed and designed from gender perspective</w:t>
            </w:r>
          </w:p>
        </w:tc>
        <w:tc>
          <w:tcPr>
            <w:tcW w:w="2250" w:type="dxa"/>
          </w:tcPr>
          <w:p w:rsidR="00600C96" w:rsidRPr="00600C96" w:rsidRDefault="00CF2E0A" w:rsidP="00807A89">
            <w:pPr>
              <w:rPr>
                <w:rFonts w:asciiTheme="minorHAnsi" w:hAnsiTheme="minorHAnsi" w:cs="Arial"/>
                <w:sz w:val="18"/>
                <w:szCs w:val="18"/>
              </w:rPr>
            </w:pPr>
            <w:r>
              <w:rPr>
                <w:rFonts w:asciiTheme="minorHAnsi" w:hAnsiTheme="minorHAnsi" w:cs="Arial"/>
                <w:sz w:val="18"/>
                <w:szCs w:val="18"/>
              </w:rPr>
              <w:t>Key concerned PC</w:t>
            </w:r>
            <w:r w:rsidR="00600C96" w:rsidRPr="00600C96">
              <w:rPr>
                <w:rFonts w:asciiTheme="minorHAnsi" w:hAnsiTheme="minorHAnsi" w:cs="Arial"/>
                <w:sz w:val="18"/>
                <w:szCs w:val="18"/>
              </w:rPr>
              <w:t>U, DPCU staffs and key implementing partners (focal points at DDC, DFO, DADO</w:t>
            </w:r>
            <w:r w:rsidR="00807A89">
              <w:rPr>
                <w:rFonts w:asciiTheme="minorHAnsi" w:hAnsiTheme="minorHAnsi" w:cs="Arial"/>
                <w:sz w:val="18"/>
                <w:szCs w:val="18"/>
              </w:rPr>
              <w:t>, DSCO</w:t>
            </w:r>
            <w:r w:rsidR="00600C96" w:rsidRPr="00600C96">
              <w:rPr>
                <w:rFonts w:asciiTheme="minorHAnsi" w:hAnsiTheme="minorHAnsi" w:cs="Arial"/>
                <w:sz w:val="18"/>
                <w:szCs w:val="18"/>
              </w:rPr>
              <w:t xml:space="preserve"> and key NGO </w:t>
            </w:r>
            <w:r w:rsidR="00807A89">
              <w:rPr>
                <w:rFonts w:asciiTheme="minorHAnsi" w:hAnsiTheme="minorHAnsi" w:cs="Arial"/>
                <w:sz w:val="18"/>
                <w:szCs w:val="18"/>
              </w:rPr>
              <w:t>service providers</w:t>
            </w:r>
            <w:r w:rsidR="00600C96" w:rsidRPr="00600C96">
              <w:rPr>
                <w:rFonts w:asciiTheme="minorHAnsi" w:hAnsiTheme="minorHAnsi" w:cs="Arial"/>
                <w:sz w:val="18"/>
                <w:szCs w:val="18"/>
              </w:rPr>
              <w:t xml:space="preserve">). </w:t>
            </w:r>
          </w:p>
        </w:tc>
        <w:tc>
          <w:tcPr>
            <w:tcW w:w="2520" w:type="dxa"/>
          </w:tcPr>
          <w:p w:rsidR="00600C96" w:rsidRPr="00021A3C" w:rsidRDefault="00600C96" w:rsidP="00E11415">
            <w:pPr>
              <w:numPr>
                <w:ilvl w:val="0"/>
                <w:numId w:val="12"/>
              </w:numPr>
              <w:ind w:left="162" w:hanging="180"/>
              <w:contextualSpacing/>
              <w:rPr>
                <w:rFonts w:asciiTheme="minorHAnsi" w:hAnsiTheme="minorHAnsi" w:cs="Arial"/>
                <w:sz w:val="18"/>
                <w:szCs w:val="18"/>
              </w:rPr>
            </w:pPr>
            <w:r w:rsidRPr="00021A3C">
              <w:rPr>
                <w:rFonts w:asciiTheme="minorHAnsi" w:hAnsiTheme="minorHAnsi" w:cs="Arial"/>
                <w:sz w:val="18"/>
                <w:szCs w:val="18"/>
              </w:rPr>
              <w:t xml:space="preserve">Projects GESI Action Plan </w:t>
            </w:r>
            <w:r w:rsidR="00CF2E0A" w:rsidRPr="00021A3C">
              <w:rPr>
                <w:rFonts w:asciiTheme="minorHAnsi" w:hAnsiTheme="minorHAnsi" w:cs="Arial"/>
                <w:sz w:val="18"/>
                <w:szCs w:val="18"/>
              </w:rPr>
              <w:t xml:space="preserve">reviewed </w:t>
            </w:r>
            <w:r w:rsidR="00257B63" w:rsidRPr="00021A3C">
              <w:rPr>
                <w:rFonts w:asciiTheme="minorHAnsi" w:hAnsiTheme="minorHAnsi" w:cs="Arial"/>
                <w:sz w:val="18"/>
                <w:szCs w:val="18"/>
              </w:rPr>
              <w:t>and repositioned</w:t>
            </w:r>
            <w:r w:rsidR="00807A89">
              <w:rPr>
                <w:rFonts w:asciiTheme="minorHAnsi" w:hAnsiTheme="minorHAnsi" w:cs="Arial"/>
                <w:sz w:val="18"/>
                <w:szCs w:val="18"/>
              </w:rPr>
              <w:t>/</w:t>
            </w:r>
            <w:r w:rsidR="00257B63" w:rsidRPr="00021A3C">
              <w:rPr>
                <w:rFonts w:asciiTheme="minorHAnsi" w:hAnsiTheme="minorHAnsi" w:cs="Arial"/>
                <w:sz w:val="18"/>
                <w:szCs w:val="18"/>
              </w:rPr>
              <w:t xml:space="preserve"> </w:t>
            </w:r>
            <w:r w:rsidRPr="00021A3C">
              <w:rPr>
                <w:rFonts w:asciiTheme="minorHAnsi" w:hAnsiTheme="minorHAnsi" w:cs="Arial"/>
                <w:sz w:val="18"/>
                <w:szCs w:val="18"/>
              </w:rPr>
              <w:t>prepared</w:t>
            </w:r>
            <w:r w:rsidR="00021A3C" w:rsidRPr="00021A3C">
              <w:rPr>
                <w:rFonts w:asciiTheme="minorHAnsi" w:hAnsiTheme="minorHAnsi" w:cs="Arial"/>
                <w:sz w:val="18"/>
                <w:szCs w:val="18"/>
              </w:rPr>
              <w:t xml:space="preserve"> </w:t>
            </w:r>
          </w:p>
          <w:p w:rsidR="00600C96" w:rsidRPr="00600C96" w:rsidRDefault="00600C96" w:rsidP="00600C96">
            <w:pPr>
              <w:ind w:left="162"/>
              <w:contextualSpacing/>
              <w:rPr>
                <w:rFonts w:asciiTheme="minorHAnsi" w:hAnsiTheme="minorHAnsi" w:cs="Arial"/>
                <w:sz w:val="18"/>
                <w:szCs w:val="18"/>
              </w:rPr>
            </w:pPr>
          </w:p>
          <w:p w:rsidR="00600C96" w:rsidRPr="00600C96" w:rsidRDefault="00600C96" w:rsidP="00E11415">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At least 2 key GESI related action plans implemented and monitored annually</w:t>
            </w:r>
          </w:p>
        </w:tc>
      </w:tr>
      <w:tr w:rsidR="00600C96" w:rsidRPr="00600C96" w:rsidTr="00C16A28">
        <w:tc>
          <w:tcPr>
            <w:tcW w:w="4590" w:type="dxa"/>
          </w:tcPr>
          <w:p w:rsidR="00600C96" w:rsidRPr="00600C96" w:rsidRDefault="00600C96" w:rsidP="00600C96">
            <w:pPr>
              <w:rPr>
                <w:rFonts w:asciiTheme="minorHAnsi" w:hAnsiTheme="minorHAnsi" w:cs="Arial"/>
                <w:b/>
                <w:bCs/>
                <w:sz w:val="18"/>
                <w:szCs w:val="18"/>
              </w:rPr>
            </w:pPr>
            <w:r w:rsidRPr="00600C96">
              <w:rPr>
                <w:rFonts w:asciiTheme="minorHAnsi" w:hAnsiTheme="minorHAnsi" w:cs="Arial"/>
                <w:b/>
                <w:bCs/>
                <w:sz w:val="18"/>
                <w:szCs w:val="18"/>
              </w:rPr>
              <w:t xml:space="preserve">Integration of GESI in Climate Change Adaptation Planning Cycle </w:t>
            </w:r>
          </w:p>
          <w:p w:rsidR="00600C96" w:rsidRPr="00600C96" w:rsidRDefault="00600C96" w:rsidP="00E11415">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5 days training together with CC training (which includes GESI concepts and awareness; field assessments, and analysis and development of action plan);</w:t>
            </w:r>
            <w:r w:rsidR="00025325">
              <w:rPr>
                <w:rFonts w:asciiTheme="minorHAnsi" w:hAnsiTheme="minorHAnsi" w:cs="Arial"/>
                <w:sz w:val="18"/>
                <w:szCs w:val="18"/>
              </w:rPr>
              <w:t xml:space="preserve"> </w:t>
            </w:r>
            <w:r w:rsidRPr="00600C96">
              <w:rPr>
                <w:rFonts w:asciiTheme="minorHAnsi" w:hAnsiTheme="minorHAnsi" w:cs="Arial"/>
                <w:sz w:val="18"/>
                <w:szCs w:val="18"/>
              </w:rPr>
              <w:t xml:space="preserve">25 persons per district. </w:t>
            </w:r>
          </w:p>
          <w:p w:rsidR="00600C96" w:rsidRPr="00600C96" w:rsidRDefault="0023094B" w:rsidP="00E11415">
            <w:pPr>
              <w:numPr>
                <w:ilvl w:val="0"/>
                <w:numId w:val="12"/>
              </w:numPr>
              <w:ind w:left="162" w:hanging="180"/>
              <w:contextualSpacing/>
              <w:rPr>
                <w:rFonts w:asciiTheme="minorHAnsi" w:hAnsiTheme="minorHAnsi" w:cs="Arial"/>
                <w:sz w:val="18"/>
                <w:szCs w:val="18"/>
              </w:rPr>
            </w:pPr>
            <w:r>
              <w:rPr>
                <w:rFonts w:asciiTheme="minorHAnsi" w:hAnsiTheme="minorHAnsi" w:cs="Arial"/>
                <w:sz w:val="18"/>
                <w:szCs w:val="18"/>
              </w:rPr>
              <w:t>2</w:t>
            </w:r>
            <w:r w:rsidR="00600C96" w:rsidRPr="00600C96">
              <w:rPr>
                <w:rFonts w:asciiTheme="minorHAnsi" w:hAnsiTheme="minorHAnsi" w:cs="Arial"/>
                <w:sz w:val="18"/>
                <w:szCs w:val="18"/>
              </w:rPr>
              <w:t xml:space="preserve"> day GESI awareness training incorporated with CC</w:t>
            </w:r>
          </w:p>
          <w:p w:rsidR="0054256F" w:rsidRDefault="00600C96" w:rsidP="00D23376">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 xml:space="preserve">Review and refresher training in </w:t>
            </w:r>
            <w:r w:rsidR="00D23376">
              <w:rPr>
                <w:rFonts w:asciiTheme="minorHAnsi" w:hAnsiTheme="minorHAnsi" w:cs="Arial"/>
                <w:sz w:val="18"/>
                <w:szCs w:val="18"/>
              </w:rPr>
              <w:t>every 2</w:t>
            </w:r>
            <w:r w:rsidRPr="00600C96">
              <w:rPr>
                <w:rFonts w:asciiTheme="minorHAnsi" w:hAnsiTheme="minorHAnsi" w:cs="Arial"/>
                <w:sz w:val="18"/>
                <w:szCs w:val="18"/>
              </w:rPr>
              <w:t xml:space="preserve"> year</w:t>
            </w:r>
            <w:r w:rsidR="00D23376">
              <w:rPr>
                <w:rFonts w:asciiTheme="minorHAnsi" w:hAnsiTheme="minorHAnsi" w:cs="Arial"/>
                <w:sz w:val="18"/>
                <w:szCs w:val="18"/>
              </w:rPr>
              <w:t>s</w:t>
            </w:r>
            <w:r w:rsidRPr="00600C96">
              <w:rPr>
                <w:rFonts w:asciiTheme="minorHAnsi" w:hAnsiTheme="minorHAnsi" w:cs="Arial"/>
                <w:sz w:val="18"/>
                <w:szCs w:val="18"/>
              </w:rPr>
              <w:t xml:space="preserve"> </w:t>
            </w:r>
          </w:p>
          <w:p w:rsidR="00600C96" w:rsidRPr="00600C96" w:rsidRDefault="004E1F33" w:rsidP="004E1F33">
            <w:pPr>
              <w:numPr>
                <w:ilvl w:val="0"/>
                <w:numId w:val="12"/>
              </w:numPr>
              <w:ind w:left="162" w:hanging="180"/>
              <w:contextualSpacing/>
              <w:rPr>
                <w:rFonts w:asciiTheme="minorHAnsi" w:hAnsiTheme="minorHAnsi" w:cs="Arial"/>
                <w:sz w:val="18"/>
                <w:szCs w:val="18"/>
              </w:rPr>
            </w:pPr>
            <w:r>
              <w:rPr>
                <w:rFonts w:asciiTheme="minorHAnsi" w:hAnsiTheme="minorHAnsi" w:cs="Arial"/>
                <w:sz w:val="18"/>
                <w:szCs w:val="18"/>
              </w:rPr>
              <w:t>Manage v</w:t>
            </w:r>
            <w:r w:rsidR="0054256F" w:rsidRPr="0054256F">
              <w:rPr>
                <w:rFonts w:asciiTheme="minorHAnsi" w:hAnsiTheme="minorHAnsi" w:cs="Arial"/>
                <w:sz w:val="18"/>
                <w:szCs w:val="18"/>
              </w:rPr>
              <w:t>arious E-learning courses (including IFAD/FAO's gender in agriculture, gender and climate change analysis tools)</w:t>
            </w:r>
            <w:r w:rsidR="0054256F">
              <w:rPr>
                <w:rFonts w:asciiTheme="minorHAnsi" w:hAnsiTheme="minorHAnsi" w:cs="Arial"/>
                <w:sz w:val="18"/>
                <w:szCs w:val="18"/>
              </w:rPr>
              <w:t xml:space="preserve"> </w:t>
            </w:r>
            <w:r w:rsidR="0054256F" w:rsidRPr="0054256F">
              <w:rPr>
                <w:rFonts w:asciiTheme="minorHAnsi" w:hAnsiTheme="minorHAnsi" w:cs="Arial"/>
                <w:sz w:val="18"/>
                <w:szCs w:val="18"/>
              </w:rPr>
              <w:t>for all staff</w:t>
            </w:r>
            <w:r>
              <w:rPr>
                <w:rFonts w:asciiTheme="minorHAnsi" w:hAnsiTheme="minorHAnsi" w:cs="Arial"/>
                <w:sz w:val="18"/>
                <w:szCs w:val="18"/>
              </w:rPr>
              <w:t>.</w:t>
            </w:r>
          </w:p>
        </w:tc>
        <w:tc>
          <w:tcPr>
            <w:tcW w:w="2250" w:type="dxa"/>
          </w:tcPr>
          <w:p w:rsidR="00600C96" w:rsidRPr="00600C96" w:rsidRDefault="00021A3C" w:rsidP="009D07CA">
            <w:pPr>
              <w:ind w:left="-18"/>
              <w:contextualSpacing/>
              <w:rPr>
                <w:rFonts w:asciiTheme="minorHAnsi" w:hAnsiTheme="minorHAnsi" w:cs="Arial"/>
                <w:sz w:val="18"/>
                <w:szCs w:val="18"/>
              </w:rPr>
            </w:pPr>
            <w:r>
              <w:rPr>
                <w:rFonts w:asciiTheme="minorHAnsi" w:hAnsiTheme="minorHAnsi" w:cs="Arial"/>
                <w:sz w:val="18"/>
                <w:szCs w:val="18"/>
              </w:rPr>
              <w:t>In</w:t>
            </w:r>
            <w:r w:rsidRPr="00600C96">
              <w:rPr>
                <w:rFonts w:asciiTheme="minorHAnsi" w:hAnsiTheme="minorHAnsi" w:cs="Arial"/>
                <w:sz w:val="18"/>
                <w:szCs w:val="18"/>
              </w:rPr>
              <w:t>terested</w:t>
            </w:r>
            <w:r w:rsidR="00600C96" w:rsidRPr="00600C96">
              <w:rPr>
                <w:rFonts w:asciiTheme="minorHAnsi" w:hAnsiTheme="minorHAnsi" w:cs="Arial"/>
                <w:sz w:val="18"/>
                <w:szCs w:val="18"/>
              </w:rPr>
              <w:t xml:space="preserve"> DPCU and Partner agency staffs with some knowledge on GESI and potential to become trainers.  </w:t>
            </w:r>
          </w:p>
          <w:p w:rsidR="009D07CA" w:rsidRDefault="009D07CA" w:rsidP="009D07CA">
            <w:pPr>
              <w:ind w:left="-18"/>
              <w:contextualSpacing/>
              <w:rPr>
                <w:rFonts w:asciiTheme="minorHAnsi" w:hAnsiTheme="minorHAnsi" w:cs="Arial"/>
                <w:sz w:val="18"/>
                <w:szCs w:val="18"/>
              </w:rPr>
            </w:pPr>
          </w:p>
          <w:p w:rsidR="00600C96" w:rsidRPr="00600C96" w:rsidRDefault="00600C96" w:rsidP="009D07CA">
            <w:pPr>
              <w:ind w:left="-18"/>
              <w:contextualSpacing/>
              <w:rPr>
                <w:rFonts w:asciiTheme="minorHAnsi" w:hAnsiTheme="minorHAnsi" w:cs="Arial"/>
                <w:sz w:val="18"/>
                <w:szCs w:val="18"/>
              </w:rPr>
            </w:pPr>
            <w:r w:rsidRPr="00600C96">
              <w:rPr>
                <w:rFonts w:asciiTheme="minorHAnsi" w:hAnsiTheme="minorHAnsi" w:cs="Arial"/>
                <w:sz w:val="18"/>
                <w:szCs w:val="18"/>
              </w:rPr>
              <w:t>25 key and related staffs from DPCU</w:t>
            </w:r>
            <w:r w:rsidR="00021A3C">
              <w:rPr>
                <w:rFonts w:asciiTheme="minorHAnsi" w:hAnsiTheme="minorHAnsi" w:cs="Arial"/>
                <w:sz w:val="18"/>
                <w:szCs w:val="18"/>
              </w:rPr>
              <w:t xml:space="preserve"> and</w:t>
            </w:r>
            <w:r w:rsidRPr="00600C96">
              <w:rPr>
                <w:rFonts w:asciiTheme="minorHAnsi" w:hAnsiTheme="minorHAnsi" w:cs="Arial"/>
                <w:sz w:val="18"/>
                <w:szCs w:val="18"/>
              </w:rPr>
              <w:t xml:space="preserve"> partner organizations interested and with  some </w:t>
            </w:r>
            <w:r w:rsidR="009D07CA" w:rsidRPr="00600C96">
              <w:rPr>
                <w:rFonts w:asciiTheme="minorHAnsi" w:hAnsiTheme="minorHAnsi" w:cs="Arial"/>
                <w:sz w:val="18"/>
                <w:szCs w:val="18"/>
              </w:rPr>
              <w:t xml:space="preserve">GESI </w:t>
            </w:r>
            <w:r w:rsidR="00801E4D">
              <w:rPr>
                <w:rFonts w:asciiTheme="minorHAnsi" w:hAnsiTheme="minorHAnsi" w:cs="Arial"/>
                <w:sz w:val="18"/>
                <w:szCs w:val="18"/>
              </w:rPr>
              <w:t xml:space="preserve">knowledge </w:t>
            </w:r>
          </w:p>
        </w:tc>
        <w:tc>
          <w:tcPr>
            <w:tcW w:w="2520" w:type="dxa"/>
          </w:tcPr>
          <w:p w:rsidR="00600C96" w:rsidRPr="00600C96" w:rsidRDefault="00600C96" w:rsidP="00E11415">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 xml:space="preserve">GESI priorities integrated in LAPAs. </w:t>
            </w:r>
          </w:p>
          <w:p w:rsidR="00600C96" w:rsidRPr="00600C96" w:rsidRDefault="00600C96" w:rsidP="00E11415">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25 person per district have skills on GESI Analysis</w:t>
            </w:r>
          </w:p>
          <w:p w:rsidR="00600C96" w:rsidRPr="00600C96" w:rsidRDefault="00600C96" w:rsidP="00E11415">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 xml:space="preserve">At least 35% of all types of technologies promoted by the Project are GESI sensitive and reduces women’s workloads. </w:t>
            </w:r>
          </w:p>
          <w:p w:rsidR="00600C96" w:rsidRPr="00600C96" w:rsidRDefault="00600C96" w:rsidP="00600C96">
            <w:pPr>
              <w:ind w:left="360"/>
              <w:contextualSpacing/>
              <w:rPr>
                <w:rFonts w:asciiTheme="minorHAnsi" w:hAnsiTheme="minorHAnsi" w:cs="Arial"/>
                <w:sz w:val="18"/>
                <w:szCs w:val="18"/>
              </w:rPr>
            </w:pPr>
          </w:p>
        </w:tc>
      </w:tr>
      <w:tr w:rsidR="00600C96" w:rsidRPr="00600C96" w:rsidTr="00C16A28">
        <w:tc>
          <w:tcPr>
            <w:tcW w:w="4590" w:type="dxa"/>
          </w:tcPr>
          <w:p w:rsidR="00600C96" w:rsidRPr="00600C96" w:rsidRDefault="00600C96" w:rsidP="00600C96">
            <w:pPr>
              <w:widowControl w:val="0"/>
              <w:autoSpaceDE w:val="0"/>
              <w:autoSpaceDN w:val="0"/>
              <w:adjustRightInd w:val="0"/>
              <w:rPr>
                <w:rFonts w:asciiTheme="minorHAnsi" w:hAnsiTheme="minorHAnsi" w:cs="Arial"/>
                <w:color w:val="000000"/>
                <w:sz w:val="18"/>
                <w:szCs w:val="18"/>
              </w:rPr>
            </w:pPr>
            <w:r w:rsidRPr="00600C96">
              <w:rPr>
                <w:rFonts w:asciiTheme="minorHAnsi" w:hAnsiTheme="minorHAnsi" w:cs="Arial"/>
                <w:b/>
                <w:bCs/>
                <w:color w:val="000000"/>
                <w:sz w:val="18"/>
                <w:szCs w:val="18"/>
              </w:rPr>
              <w:t>Participatory assessment</w:t>
            </w:r>
            <w:r w:rsidRPr="00600C96">
              <w:rPr>
                <w:rFonts w:asciiTheme="minorHAnsi" w:hAnsiTheme="minorHAnsi" w:cs="Arial"/>
                <w:color w:val="000000"/>
                <w:sz w:val="18"/>
                <w:szCs w:val="18"/>
              </w:rPr>
              <w:t>- to gather lessons generated to inform the annual review planning process of the Project</w:t>
            </w:r>
          </w:p>
          <w:p w:rsidR="00600C96" w:rsidRPr="00600C96" w:rsidRDefault="00600C96" w:rsidP="00E11415">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 xml:space="preserve">1 extra day to review, learn and apply (integrate in planning) during the Projects regular review and planning exercise. Approaches such as Self-reflection will be used. </w:t>
            </w:r>
          </w:p>
          <w:p w:rsidR="00600C96" w:rsidRPr="00600C96" w:rsidRDefault="00600C96" w:rsidP="00E11415">
            <w:pPr>
              <w:numPr>
                <w:ilvl w:val="0"/>
                <w:numId w:val="12"/>
              </w:numPr>
              <w:ind w:left="162" w:hanging="180"/>
              <w:contextualSpacing/>
              <w:rPr>
                <w:rFonts w:asciiTheme="minorHAnsi" w:hAnsiTheme="minorHAnsi" w:cs="Arial"/>
                <w:color w:val="000000"/>
                <w:sz w:val="18"/>
                <w:szCs w:val="18"/>
              </w:rPr>
            </w:pPr>
            <w:r w:rsidRPr="00600C96">
              <w:rPr>
                <w:rFonts w:asciiTheme="minorHAnsi" w:eastAsiaTheme="minorHAnsi" w:hAnsiTheme="minorHAnsi" w:cs="Arial"/>
                <w:sz w:val="18"/>
                <w:szCs w:val="18"/>
              </w:rPr>
              <w:t>Onsite coaching and mentoring: At</w:t>
            </w:r>
            <w:r w:rsidR="00021A3C">
              <w:rPr>
                <w:rFonts w:asciiTheme="minorHAnsi" w:eastAsiaTheme="minorHAnsi" w:hAnsiTheme="minorHAnsi" w:cs="Arial"/>
                <w:sz w:val="18"/>
                <w:szCs w:val="18"/>
              </w:rPr>
              <w:t xml:space="preserve"> least 3 onsite visits by the PC</w:t>
            </w:r>
            <w:r w:rsidRPr="00600C96">
              <w:rPr>
                <w:rFonts w:asciiTheme="minorHAnsi" w:eastAsiaTheme="minorHAnsi" w:hAnsiTheme="minorHAnsi" w:cs="Arial"/>
                <w:sz w:val="18"/>
                <w:szCs w:val="18"/>
              </w:rPr>
              <w:t>U focal point and SMs to the identified women leaders, male champions and Youths and</w:t>
            </w:r>
            <w:r w:rsidRPr="00600C96">
              <w:rPr>
                <w:rFonts w:asciiTheme="minorHAnsi" w:hAnsiTheme="minorHAnsi" w:cs="Arial"/>
                <w:color w:val="000000"/>
                <w:sz w:val="18"/>
                <w:szCs w:val="18"/>
              </w:rPr>
              <w:t xml:space="preserve"> disadvantaged group representatives </w:t>
            </w:r>
          </w:p>
        </w:tc>
        <w:tc>
          <w:tcPr>
            <w:tcW w:w="2250" w:type="dxa"/>
          </w:tcPr>
          <w:p w:rsidR="00600C96" w:rsidRPr="00600C96" w:rsidRDefault="00600C96" w:rsidP="00CE70B9">
            <w:pPr>
              <w:numPr>
                <w:ilvl w:val="0"/>
                <w:numId w:val="12"/>
              </w:numPr>
              <w:ind w:left="72" w:hanging="180"/>
              <w:contextualSpacing/>
              <w:rPr>
                <w:rFonts w:asciiTheme="minorHAnsi" w:hAnsiTheme="minorHAnsi" w:cs="Arial"/>
                <w:sz w:val="18"/>
                <w:szCs w:val="18"/>
              </w:rPr>
            </w:pPr>
            <w:r w:rsidRPr="00600C96">
              <w:rPr>
                <w:rFonts w:asciiTheme="minorHAnsi" w:hAnsiTheme="minorHAnsi" w:cs="Arial"/>
                <w:sz w:val="18"/>
                <w:szCs w:val="18"/>
              </w:rPr>
              <w:t>All Project staffs and partners who are involved in review and planning processes</w:t>
            </w:r>
          </w:p>
          <w:p w:rsidR="00600C96" w:rsidRPr="00600C96" w:rsidRDefault="00600C96" w:rsidP="00CE70B9">
            <w:pPr>
              <w:ind w:left="72" w:hanging="180"/>
              <w:contextualSpacing/>
              <w:rPr>
                <w:rFonts w:asciiTheme="minorHAnsi" w:hAnsiTheme="minorHAnsi" w:cs="Arial"/>
                <w:sz w:val="18"/>
                <w:szCs w:val="18"/>
              </w:rPr>
            </w:pPr>
          </w:p>
          <w:p w:rsidR="00600C96" w:rsidRPr="00600C96" w:rsidRDefault="00600C96" w:rsidP="00CE70B9">
            <w:pPr>
              <w:ind w:left="72" w:hanging="180"/>
              <w:contextualSpacing/>
              <w:rPr>
                <w:rFonts w:asciiTheme="minorHAnsi" w:hAnsiTheme="minorHAnsi" w:cs="Arial"/>
                <w:sz w:val="18"/>
                <w:szCs w:val="18"/>
              </w:rPr>
            </w:pPr>
          </w:p>
          <w:p w:rsidR="00600C96" w:rsidRPr="00600C96" w:rsidRDefault="00600C96" w:rsidP="00CE70B9">
            <w:pPr>
              <w:numPr>
                <w:ilvl w:val="0"/>
                <w:numId w:val="12"/>
              </w:numPr>
              <w:ind w:left="72" w:hanging="180"/>
              <w:contextualSpacing/>
              <w:rPr>
                <w:rFonts w:asciiTheme="minorHAnsi" w:hAnsiTheme="minorHAnsi" w:cs="Arial"/>
                <w:sz w:val="18"/>
                <w:szCs w:val="18"/>
              </w:rPr>
            </w:pPr>
            <w:r w:rsidRPr="00600C96">
              <w:rPr>
                <w:rFonts w:asciiTheme="minorHAnsi" w:hAnsiTheme="minorHAnsi" w:cs="Arial"/>
                <w:sz w:val="18"/>
                <w:szCs w:val="18"/>
              </w:rPr>
              <w:t xml:space="preserve">SMs, GO and NGO focal points. </w:t>
            </w:r>
          </w:p>
        </w:tc>
        <w:tc>
          <w:tcPr>
            <w:tcW w:w="2520" w:type="dxa"/>
          </w:tcPr>
          <w:p w:rsidR="00600C96" w:rsidRPr="00600C96" w:rsidRDefault="00600C96" w:rsidP="00E11415">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 xml:space="preserve">At least one key GESI outcome tracked and 3 key gaps discussed, identified and integrated in the annual plan and reflected in annual progress report. </w:t>
            </w:r>
          </w:p>
          <w:p w:rsidR="00600C96" w:rsidRPr="00600C96" w:rsidRDefault="00600C96" w:rsidP="00600C96">
            <w:pPr>
              <w:suppressAutoHyphens/>
              <w:snapToGrid w:val="0"/>
              <w:ind w:left="360"/>
              <w:rPr>
                <w:rFonts w:asciiTheme="minorHAnsi" w:eastAsia="SimSun" w:hAnsiTheme="minorHAnsi" w:cs="Arial"/>
                <w:sz w:val="18"/>
                <w:szCs w:val="18"/>
              </w:rPr>
            </w:pPr>
          </w:p>
        </w:tc>
      </w:tr>
    </w:tbl>
    <w:p w:rsidR="00EB7297" w:rsidRDefault="00EB7297" w:rsidP="00600C96">
      <w:pPr>
        <w:spacing w:after="0" w:line="240" w:lineRule="auto"/>
        <w:jc w:val="center"/>
        <w:rPr>
          <w:rFonts w:eastAsia="Times New Roman" w:cs="Arial"/>
          <w:b/>
          <w:bCs/>
          <w:sz w:val="20"/>
          <w:lang w:val="en-CA" w:bidi="ar-SA"/>
        </w:rPr>
      </w:pPr>
    </w:p>
    <w:p w:rsidR="00600C96" w:rsidRPr="00600C96" w:rsidRDefault="00600C96" w:rsidP="00600C96">
      <w:pPr>
        <w:spacing w:after="0" w:line="240" w:lineRule="auto"/>
        <w:jc w:val="center"/>
        <w:rPr>
          <w:rFonts w:eastAsia="Times New Roman" w:cs="Arial"/>
          <w:b/>
          <w:bCs/>
          <w:sz w:val="20"/>
          <w:lang w:val="en-CA" w:bidi="ar-SA"/>
        </w:rPr>
      </w:pPr>
      <w:r w:rsidRPr="00600C96">
        <w:rPr>
          <w:rFonts w:eastAsia="Times New Roman" w:cs="Arial"/>
          <w:b/>
          <w:bCs/>
          <w:sz w:val="20"/>
          <w:lang w:val="en-CA" w:bidi="ar-SA"/>
        </w:rPr>
        <w:t xml:space="preserve">Table </w:t>
      </w:r>
      <w:r w:rsidR="00E6774D">
        <w:rPr>
          <w:rFonts w:eastAsia="Times New Roman" w:cs="Arial"/>
          <w:b/>
          <w:bCs/>
          <w:sz w:val="20"/>
          <w:lang w:val="en-CA" w:bidi="ar-SA"/>
        </w:rPr>
        <w:t>6</w:t>
      </w:r>
      <w:r w:rsidRPr="00600C96">
        <w:rPr>
          <w:rFonts w:eastAsia="Times New Roman" w:cs="Arial"/>
          <w:b/>
          <w:bCs/>
          <w:sz w:val="20"/>
          <w:lang w:val="en-CA" w:bidi="ar-SA"/>
        </w:rPr>
        <w:t>:  Activities at Beneficiary Level</w:t>
      </w:r>
    </w:p>
    <w:tbl>
      <w:tblPr>
        <w:tblStyle w:val="TableGrid1"/>
        <w:tblW w:w="9360" w:type="dxa"/>
        <w:tblInd w:w="108" w:type="dxa"/>
        <w:tblLook w:val="04A0" w:firstRow="1" w:lastRow="0" w:firstColumn="1" w:lastColumn="0" w:noHBand="0" w:noVBand="1"/>
      </w:tblPr>
      <w:tblGrid>
        <w:gridCol w:w="4410"/>
        <w:gridCol w:w="2070"/>
        <w:gridCol w:w="2880"/>
      </w:tblGrid>
      <w:tr w:rsidR="00600C96" w:rsidRPr="007145ED" w:rsidTr="00801E4D">
        <w:tc>
          <w:tcPr>
            <w:tcW w:w="4410" w:type="dxa"/>
          </w:tcPr>
          <w:p w:rsidR="00600C96" w:rsidRPr="007145ED" w:rsidRDefault="00600C96" w:rsidP="00306E02">
            <w:pPr>
              <w:rPr>
                <w:rFonts w:asciiTheme="minorHAnsi" w:hAnsiTheme="minorHAnsi" w:cs="Arial"/>
                <w:b/>
                <w:bCs/>
                <w:sz w:val="18"/>
                <w:szCs w:val="18"/>
              </w:rPr>
            </w:pPr>
            <w:r w:rsidRPr="007145ED">
              <w:rPr>
                <w:rFonts w:asciiTheme="minorHAnsi" w:hAnsiTheme="minorHAnsi" w:cs="Arial"/>
                <w:b/>
                <w:bCs/>
                <w:sz w:val="18"/>
                <w:szCs w:val="18"/>
              </w:rPr>
              <w:t xml:space="preserve">Key Activities and Steps </w:t>
            </w:r>
          </w:p>
        </w:tc>
        <w:tc>
          <w:tcPr>
            <w:tcW w:w="2070" w:type="dxa"/>
          </w:tcPr>
          <w:p w:rsidR="00600C96" w:rsidRPr="007145ED" w:rsidRDefault="00600C96" w:rsidP="00306E02">
            <w:pPr>
              <w:rPr>
                <w:rFonts w:asciiTheme="minorHAnsi" w:hAnsiTheme="minorHAnsi" w:cs="Arial"/>
                <w:b/>
                <w:bCs/>
                <w:sz w:val="18"/>
                <w:szCs w:val="18"/>
              </w:rPr>
            </w:pPr>
            <w:r w:rsidRPr="007145ED">
              <w:rPr>
                <w:rFonts w:asciiTheme="minorHAnsi" w:hAnsiTheme="minorHAnsi" w:cs="Arial"/>
                <w:b/>
                <w:bCs/>
                <w:sz w:val="18"/>
                <w:szCs w:val="18"/>
              </w:rPr>
              <w:t>Who</w:t>
            </w:r>
          </w:p>
        </w:tc>
        <w:tc>
          <w:tcPr>
            <w:tcW w:w="2880" w:type="dxa"/>
          </w:tcPr>
          <w:p w:rsidR="00600C96" w:rsidRPr="007145ED" w:rsidRDefault="00600C96" w:rsidP="00306E02">
            <w:pPr>
              <w:rPr>
                <w:rFonts w:asciiTheme="minorHAnsi" w:hAnsiTheme="minorHAnsi" w:cs="Arial"/>
                <w:b/>
                <w:bCs/>
                <w:sz w:val="18"/>
                <w:szCs w:val="18"/>
              </w:rPr>
            </w:pPr>
            <w:r w:rsidRPr="007145ED">
              <w:rPr>
                <w:rFonts w:asciiTheme="minorHAnsi" w:hAnsiTheme="minorHAnsi" w:cs="Arial"/>
                <w:b/>
                <w:bCs/>
                <w:sz w:val="18"/>
                <w:szCs w:val="18"/>
              </w:rPr>
              <w:t>Indicators</w:t>
            </w:r>
          </w:p>
        </w:tc>
      </w:tr>
      <w:tr w:rsidR="00600C96" w:rsidRPr="007145ED" w:rsidTr="00801E4D">
        <w:tc>
          <w:tcPr>
            <w:tcW w:w="4410" w:type="dxa"/>
          </w:tcPr>
          <w:p w:rsidR="00600C96" w:rsidRPr="007145ED" w:rsidRDefault="00600C96" w:rsidP="00306E02">
            <w:pPr>
              <w:rPr>
                <w:rFonts w:asciiTheme="minorHAnsi" w:hAnsiTheme="minorHAnsi" w:cs="Arial"/>
                <w:b/>
                <w:bCs/>
                <w:sz w:val="18"/>
                <w:szCs w:val="18"/>
              </w:rPr>
            </w:pPr>
            <w:r w:rsidRPr="007145ED">
              <w:rPr>
                <w:rFonts w:asciiTheme="minorHAnsi" w:hAnsiTheme="minorHAnsi" w:cs="Arial"/>
                <w:b/>
                <w:bCs/>
                <w:sz w:val="18"/>
                <w:szCs w:val="18"/>
              </w:rPr>
              <w:t>GESI Awareness at group/community Levels</w:t>
            </w:r>
          </w:p>
          <w:p w:rsidR="00600C96" w:rsidRPr="007145ED" w:rsidRDefault="00600C96" w:rsidP="0054256F">
            <w:pPr>
              <w:rPr>
                <w:rFonts w:asciiTheme="minorHAnsi" w:hAnsiTheme="minorHAnsi" w:cs="Arial"/>
                <w:sz w:val="18"/>
                <w:szCs w:val="18"/>
              </w:rPr>
            </w:pPr>
            <w:r w:rsidRPr="007145ED">
              <w:rPr>
                <w:rFonts w:asciiTheme="minorHAnsi" w:hAnsiTheme="minorHAnsi" w:cs="Arial"/>
                <w:sz w:val="18"/>
                <w:szCs w:val="18"/>
              </w:rPr>
              <w:t xml:space="preserve">GESI awareness and orientation training included in CC-awareness training </w:t>
            </w:r>
            <w:r w:rsidR="0054256F">
              <w:rPr>
                <w:rFonts w:asciiTheme="minorHAnsi" w:hAnsiTheme="minorHAnsi" w:cs="Arial"/>
                <w:sz w:val="18"/>
                <w:szCs w:val="18"/>
              </w:rPr>
              <w:t xml:space="preserve">in each </w:t>
            </w:r>
            <w:r w:rsidRPr="007145ED">
              <w:rPr>
                <w:rFonts w:asciiTheme="minorHAnsi" w:hAnsiTheme="minorHAnsi" w:cs="Arial"/>
                <w:sz w:val="18"/>
                <w:szCs w:val="18"/>
              </w:rPr>
              <w:t xml:space="preserve">technical trainings  </w:t>
            </w:r>
          </w:p>
        </w:tc>
        <w:tc>
          <w:tcPr>
            <w:tcW w:w="2070" w:type="dxa"/>
          </w:tcPr>
          <w:p w:rsidR="00600C96" w:rsidRPr="007145ED" w:rsidRDefault="0047658F" w:rsidP="00306E02">
            <w:pPr>
              <w:rPr>
                <w:rFonts w:asciiTheme="minorHAnsi" w:hAnsiTheme="minorHAnsi" w:cs="Arial"/>
                <w:sz w:val="18"/>
                <w:szCs w:val="18"/>
              </w:rPr>
            </w:pPr>
            <w:r>
              <w:rPr>
                <w:rFonts w:asciiTheme="minorHAnsi" w:hAnsiTheme="minorHAnsi" w:cs="Arial"/>
                <w:sz w:val="18"/>
                <w:szCs w:val="18"/>
              </w:rPr>
              <w:t xml:space="preserve">Climate vulnerable/ </w:t>
            </w:r>
            <w:r w:rsidR="00600C96" w:rsidRPr="007145ED">
              <w:rPr>
                <w:rFonts w:asciiTheme="minorHAnsi" w:hAnsiTheme="minorHAnsi" w:cs="Arial"/>
                <w:sz w:val="18"/>
                <w:szCs w:val="18"/>
              </w:rPr>
              <w:t>Producer</w:t>
            </w:r>
            <w:r>
              <w:rPr>
                <w:rFonts w:asciiTheme="minorHAnsi" w:hAnsiTheme="minorHAnsi" w:cs="Arial"/>
                <w:sz w:val="18"/>
                <w:szCs w:val="18"/>
              </w:rPr>
              <w:t xml:space="preserve"> groups/ </w:t>
            </w:r>
            <w:r w:rsidR="00600C96" w:rsidRPr="007145ED">
              <w:rPr>
                <w:rFonts w:asciiTheme="minorHAnsi" w:hAnsiTheme="minorHAnsi" w:cs="Arial"/>
                <w:sz w:val="18"/>
                <w:szCs w:val="18"/>
              </w:rPr>
              <w:t>User</w:t>
            </w:r>
            <w:r>
              <w:rPr>
                <w:rFonts w:asciiTheme="minorHAnsi" w:hAnsiTheme="minorHAnsi" w:cs="Arial"/>
                <w:sz w:val="18"/>
                <w:szCs w:val="18"/>
              </w:rPr>
              <w:t>s/C</w:t>
            </w:r>
            <w:r w:rsidR="00600C96" w:rsidRPr="007145ED">
              <w:rPr>
                <w:rFonts w:asciiTheme="minorHAnsi" w:hAnsiTheme="minorHAnsi" w:cs="Arial"/>
                <w:sz w:val="18"/>
                <w:szCs w:val="18"/>
              </w:rPr>
              <w:t xml:space="preserve">ooperatives </w:t>
            </w:r>
          </w:p>
          <w:p w:rsidR="00600C96" w:rsidRPr="007145ED" w:rsidRDefault="00600C96" w:rsidP="00306E02">
            <w:pPr>
              <w:rPr>
                <w:rFonts w:asciiTheme="minorHAnsi" w:hAnsiTheme="minorHAnsi" w:cs="Arial"/>
                <w:sz w:val="18"/>
                <w:szCs w:val="18"/>
              </w:rPr>
            </w:pPr>
          </w:p>
        </w:tc>
        <w:tc>
          <w:tcPr>
            <w:tcW w:w="2880" w:type="dxa"/>
          </w:tcPr>
          <w:p w:rsidR="00600C96" w:rsidRPr="007145ED" w:rsidRDefault="006B4997" w:rsidP="00306E02">
            <w:pPr>
              <w:rPr>
                <w:rFonts w:asciiTheme="minorHAnsi" w:hAnsiTheme="minorHAnsi" w:cs="Arial"/>
                <w:sz w:val="18"/>
                <w:szCs w:val="18"/>
              </w:rPr>
            </w:pPr>
            <w:r>
              <w:rPr>
                <w:rFonts w:asciiTheme="minorHAnsi" w:hAnsiTheme="minorHAnsi" w:cs="Arial"/>
                <w:sz w:val="18"/>
                <w:szCs w:val="18"/>
              </w:rPr>
              <w:t xml:space="preserve">Increased participation of </w:t>
            </w:r>
            <w:r w:rsidR="00600C96" w:rsidRPr="007145ED">
              <w:rPr>
                <w:rFonts w:asciiTheme="minorHAnsi" w:hAnsiTheme="minorHAnsi" w:cs="Arial"/>
                <w:sz w:val="18"/>
                <w:szCs w:val="18"/>
              </w:rPr>
              <w:t>Women and Disadvantaged groups</w:t>
            </w:r>
            <w:r>
              <w:rPr>
                <w:rFonts w:asciiTheme="minorHAnsi" w:hAnsiTheme="minorHAnsi" w:cs="Arial"/>
                <w:sz w:val="18"/>
                <w:szCs w:val="18"/>
              </w:rPr>
              <w:t xml:space="preserve"> in project activities and</w:t>
            </w:r>
            <w:r w:rsidR="00600C96" w:rsidRPr="007145ED">
              <w:rPr>
                <w:rFonts w:asciiTheme="minorHAnsi" w:hAnsiTheme="minorHAnsi" w:cs="Arial"/>
                <w:sz w:val="18"/>
                <w:szCs w:val="18"/>
              </w:rPr>
              <w:t xml:space="preserve"> </w:t>
            </w:r>
            <w:r w:rsidRPr="007145ED">
              <w:rPr>
                <w:rFonts w:asciiTheme="minorHAnsi" w:hAnsiTheme="minorHAnsi" w:cs="Arial"/>
                <w:sz w:val="18"/>
                <w:szCs w:val="18"/>
              </w:rPr>
              <w:t xml:space="preserve">integrated </w:t>
            </w:r>
            <w:r>
              <w:rPr>
                <w:rFonts w:asciiTheme="minorHAnsi" w:hAnsiTheme="minorHAnsi" w:cs="Arial"/>
                <w:sz w:val="18"/>
                <w:szCs w:val="18"/>
              </w:rPr>
              <w:t xml:space="preserve">their </w:t>
            </w:r>
            <w:r w:rsidR="00600C96" w:rsidRPr="007145ED">
              <w:rPr>
                <w:rFonts w:asciiTheme="minorHAnsi" w:hAnsiTheme="minorHAnsi" w:cs="Arial"/>
                <w:sz w:val="18"/>
                <w:szCs w:val="18"/>
              </w:rPr>
              <w:t xml:space="preserve">priorities in the LAPAs. </w:t>
            </w:r>
          </w:p>
        </w:tc>
      </w:tr>
      <w:tr w:rsidR="00600C96" w:rsidRPr="007145ED" w:rsidTr="00801E4D">
        <w:trPr>
          <w:trHeight w:val="1520"/>
        </w:trPr>
        <w:tc>
          <w:tcPr>
            <w:tcW w:w="4410" w:type="dxa"/>
          </w:tcPr>
          <w:p w:rsidR="00EB503A" w:rsidRPr="00542D7E" w:rsidRDefault="00EB503A" w:rsidP="00306E02">
            <w:pPr>
              <w:contextualSpacing/>
              <w:rPr>
                <w:rFonts w:asciiTheme="minorHAnsi" w:hAnsiTheme="minorHAnsi" w:cs="Arial"/>
                <w:bCs/>
                <w:iCs/>
                <w:sz w:val="18"/>
                <w:szCs w:val="18"/>
                <w:lang w:val="en-CA"/>
              </w:rPr>
            </w:pPr>
            <w:r w:rsidRPr="00EB503A">
              <w:rPr>
                <w:rFonts w:asciiTheme="minorHAnsi" w:hAnsiTheme="minorHAnsi" w:cs="Arial"/>
                <w:b/>
                <w:sz w:val="18"/>
                <w:szCs w:val="18"/>
                <w:lang w:val="en-CA"/>
              </w:rPr>
              <w:t>Capacity building of grassroots women, leaders women, poor and excluded groups to make demands</w:t>
            </w:r>
            <w:r w:rsidR="00DA41B1">
              <w:rPr>
                <w:rFonts w:asciiTheme="minorHAnsi" w:hAnsiTheme="minorHAnsi" w:cs="Arial"/>
                <w:bCs/>
                <w:iCs/>
                <w:sz w:val="18"/>
                <w:szCs w:val="18"/>
                <w:lang w:val="en-CA"/>
              </w:rPr>
              <w:t xml:space="preserve"> </w:t>
            </w:r>
            <w:r w:rsidRPr="00542D7E">
              <w:rPr>
                <w:rFonts w:asciiTheme="minorHAnsi" w:hAnsiTheme="minorHAnsi" w:cs="Arial"/>
                <w:bCs/>
                <w:iCs/>
                <w:sz w:val="18"/>
                <w:szCs w:val="18"/>
                <w:lang w:val="en-CA"/>
              </w:rPr>
              <w:t xml:space="preserve">e.g. leadership training, with systematic coaching, mentoring throughout the project period; </w:t>
            </w:r>
          </w:p>
          <w:p w:rsidR="00600C96" w:rsidRPr="007145ED" w:rsidRDefault="00600C96" w:rsidP="00306E02">
            <w:pPr>
              <w:rPr>
                <w:rFonts w:asciiTheme="minorHAnsi" w:hAnsiTheme="minorHAnsi" w:cs="Arial"/>
                <w:b/>
                <w:bCs/>
                <w:sz w:val="18"/>
                <w:szCs w:val="18"/>
              </w:rPr>
            </w:pPr>
          </w:p>
          <w:p w:rsidR="00600C96" w:rsidRPr="007145ED" w:rsidRDefault="00600C96" w:rsidP="00306E02">
            <w:pPr>
              <w:rPr>
                <w:rFonts w:asciiTheme="minorHAnsi" w:hAnsiTheme="minorHAnsi" w:cs="Arial"/>
                <w:sz w:val="18"/>
                <w:szCs w:val="18"/>
              </w:rPr>
            </w:pPr>
            <w:r w:rsidRPr="007145ED">
              <w:rPr>
                <w:rFonts w:asciiTheme="minorHAnsi" w:hAnsiTheme="minorHAnsi" w:cs="Arial"/>
                <w:sz w:val="18"/>
                <w:szCs w:val="18"/>
              </w:rPr>
              <w:t xml:space="preserve">4 days ToT </w:t>
            </w:r>
            <w:r w:rsidR="00EB503A">
              <w:rPr>
                <w:rFonts w:asciiTheme="minorHAnsi" w:hAnsiTheme="minorHAnsi" w:cs="Arial"/>
                <w:sz w:val="18"/>
                <w:szCs w:val="18"/>
              </w:rPr>
              <w:t xml:space="preserve">on leadership development </w:t>
            </w:r>
            <w:r w:rsidR="00D23376">
              <w:rPr>
                <w:rFonts w:asciiTheme="minorHAnsi" w:hAnsiTheme="minorHAnsi" w:cs="Arial"/>
                <w:sz w:val="18"/>
                <w:szCs w:val="18"/>
              </w:rPr>
              <w:t>(4</w:t>
            </w:r>
            <w:r w:rsidRPr="007145ED">
              <w:rPr>
                <w:rFonts w:asciiTheme="minorHAnsi" w:hAnsiTheme="minorHAnsi" w:cs="Arial"/>
                <w:sz w:val="18"/>
                <w:szCs w:val="18"/>
              </w:rPr>
              <w:t xml:space="preserve"> trainers from each district)</w:t>
            </w:r>
          </w:p>
          <w:p w:rsidR="00600C96" w:rsidRPr="007145ED" w:rsidRDefault="00600C96" w:rsidP="00306E02">
            <w:pPr>
              <w:rPr>
                <w:rFonts w:asciiTheme="minorHAnsi" w:hAnsiTheme="minorHAnsi" w:cs="Arial"/>
                <w:sz w:val="18"/>
                <w:szCs w:val="18"/>
              </w:rPr>
            </w:pPr>
          </w:p>
          <w:p w:rsidR="00600C96" w:rsidRPr="007145ED" w:rsidRDefault="00600C96" w:rsidP="00306E02">
            <w:pPr>
              <w:rPr>
                <w:rFonts w:asciiTheme="minorHAnsi" w:hAnsiTheme="minorHAnsi" w:cs="Arial"/>
                <w:sz w:val="18"/>
                <w:szCs w:val="18"/>
              </w:rPr>
            </w:pPr>
            <w:r w:rsidRPr="007145ED">
              <w:rPr>
                <w:rFonts w:asciiTheme="minorHAnsi" w:hAnsiTheme="minorHAnsi" w:cs="Arial"/>
                <w:sz w:val="18"/>
                <w:szCs w:val="18"/>
              </w:rPr>
              <w:t>4 days roll-out of ToT for selected women leaders, male champions, and youths from producer/</w:t>
            </w:r>
            <w:r w:rsidR="00EE70F2">
              <w:rPr>
                <w:rFonts w:asciiTheme="minorHAnsi" w:hAnsiTheme="minorHAnsi" w:cs="Arial"/>
                <w:sz w:val="18"/>
                <w:szCs w:val="18"/>
              </w:rPr>
              <w:t>user groups and cooperatives (12</w:t>
            </w:r>
            <w:r w:rsidRPr="007145ED">
              <w:rPr>
                <w:rFonts w:asciiTheme="minorHAnsi" w:hAnsiTheme="minorHAnsi" w:cs="Arial"/>
                <w:sz w:val="18"/>
                <w:szCs w:val="18"/>
              </w:rPr>
              <w:t xml:space="preserve"> trainings 25 participants per district)</w:t>
            </w:r>
          </w:p>
        </w:tc>
        <w:tc>
          <w:tcPr>
            <w:tcW w:w="2070" w:type="dxa"/>
          </w:tcPr>
          <w:p w:rsidR="006F2064" w:rsidRDefault="006F2064" w:rsidP="00306E02">
            <w:pPr>
              <w:rPr>
                <w:rFonts w:asciiTheme="minorHAnsi" w:hAnsiTheme="minorHAnsi" w:cs="Arial"/>
                <w:sz w:val="18"/>
                <w:szCs w:val="18"/>
              </w:rPr>
            </w:pPr>
          </w:p>
          <w:p w:rsidR="006F2064" w:rsidRDefault="006F2064" w:rsidP="00306E02">
            <w:pPr>
              <w:rPr>
                <w:rFonts w:asciiTheme="minorHAnsi" w:hAnsiTheme="minorHAnsi" w:cs="Arial"/>
                <w:sz w:val="18"/>
                <w:szCs w:val="18"/>
              </w:rPr>
            </w:pPr>
          </w:p>
          <w:p w:rsidR="006F2064" w:rsidRDefault="00600C96" w:rsidP="00306E02">
            <w:pPr>
              <w:rPr>
                <w:rFonts w:asciiTheme="minorHAnsi" w:hAnsiTheme="minorHAnsi" w:cs="Arial"/>
                <w:sz w:val="18"/>
                <w:szCs w:val="18"/>
              </w:rPr>
            </w:pPr>
            <w:r w:rsidRPr="007145ED">
              <w:rPr>
                <w:rFonts w:asciiTheme="minorHAnsi" w:hAnsiTheme="minorHAnsi" w:cs="Arial"/>
                <w:sz w:val="18"/>
                <w:szCs w:val="18"/>
              </w:rPr>
              <w:t>Selected trainers from DPCU and Service providers and SMs.</w:t>
            </w:r>
            <w:r w:rsidR="006F2064">
              <w:rPr>
                <w:rFonts w:asciiTheme="minorHAnsi" w:hAnsiTheme="minorHAnsi" w:cs="Arial"/>
                <w:sz w:val="18"/>
                <w:szCs w:val="18"/>
              </w:rPr>
              <w:t xml:space="preserve"> </w:t>
            </w:r>
          </w:p>
          <w:p w:rsidR="006F2064" w:rsidRDefault="006F2064" w:rsidP="00306E02">
            <w:pPr>
              <w:rPr>
                <w:rFonts w:asciiTheme="minorHAnsi" w:hAnsiTheme="minorHAnsi" w:cs="Arial"/>
                <w:sz w:val="18"/>
                <w:szCs w:val="18"/>
              </w:rPr>
            </w:pPr>
          </w:p>
          <w:p w:rsidR="006F2064" w:rsidRDefault="006F2064" w:rsidP="00306E02">
            <w:pPr>
              <w:rPr>
                <w:rFonts w:asciiTheme="minorHAnsi" w:hAnsiTheme="minorHAnsi" w:cs="Arial"/>
                <w:sz w:val="18"/>
                <w:szCs w:val="18"/>
              </w:rPr>
            </w:pPr>
          </w:p>
          <w:p w:rsidR="00600C96" w:rsidRPr="007145ED" w:rsidRDefault="006F2064" w:rsidP="00306E02">
            <w:pPr>
              <w:rPr>
                <w:rFonts w:asciiTheme="minorHAnsi" w:hAnsiTheme="minorHAnsi" w:cs="Arial"/>
                <w:sz w:val="18"/>
                <w:szCs w:val="18"/>
              </w:rPr>
            </w:pPr>
            <w:r>
              <w:rPr>
                <w:rFonts w:asciiTheme="minorHAnsi" w:hAnsiTheme="minorHAnsi" w:cs="Arial"/>
                <w:sz w:val="18"/>
                <w:szCs w:val="18"/>
              </w:rPr>
              <w:lastRenderedPageBreak/>
              <w:t>Groups/</w:t>
            </w:r>
            <w:r w:rsidRPr="007145ED">
              <w:rPr>
                <w:rFonts w:asciiTheme="minorHAnsi" w:hAnsiTheme="minorHAnsi" w:cs="Arial"/>
                <w:sz w:val="18"/>
                <w:szCs w:val="18"/>
              </w:rPr>
              <w:t xml:space="preserve">cooperatives </w:t>
            </w:r>
            <w:r>
              <w:rPr>
                <w:rFonts w:asciiTheme="minorHAnsi" w:hAnsiTheme="minorHAnsi" w:cs="Arial"/>
                <w:sz w:val="18"/>
                <w:szCs w:val="18"/>
              </w:rPr>
              <w:t>members, women leaders, youths</w:t>
            </w:r>
          </w:p>
        </w:tc>
        <w:tc>
          <w:tcPr>
            <w:tcW w:w="2880" w:type="dxa"/>
            <w:vMerge w:val="restart"/>
          </w:tcPr>
          <w:p w:rsidR="00600C96" w:rsidRPr="007145ED" w:rsidRDefault="00600C96" w:rsidP="00306E02">
            <w:pPr>
              <w:rPr>
                <w:rFonts w:asciiTheme="minorHAnsi" w:hAnsiTheme="minorHAnsi" w:cs="Arial"/>
                <w:sz w:val="18"/>
                <w:szCs w:val="18"/>
              </w:rPr>
            </w:pPr>
            <w:r w:rsidRPr="007145ED">
              <w:rPr>
                <w:rFonts w:asciiTheme="minorHAnsi" w:hAnsiTheme="minorHAnsi" w:cs="Arial"/>
                <w:sz w:val="18"/>
                <w:szCs w:val="18"/>
              </w:rPr>
              <w:lastRenderedPageBreak/>
              <w:t>At least 35% of the projects resources have been mobilized by women and their groups; and by Disadvantaged groups;</w:t>
            </w:r>
          </w:p>
          <w:p w:rsidR="00600C96" w:rsidRPr="007145ED" w:rsidRDefault="00600C96" w:rsidP="00306E02">
            <w:pPr>
              <w:rPr>
                <w:rFonts w:asciiTheme="minorHAnsi" w:hAnsiTheme="minorHAnsi" w:cs="Arial"/>
                <w:sz w:val="18"/>
                <w:szCs w:val="18"/>
              </w:rPr>
            </w:pPr>
          </w:p>
          <w:p w:rsidR="00600C96" w:rsidRPr="007145ED" w:rsidRDefault="00577942" w:rsidP="00306E02">
            <w:pPr>
              <w:rPr>
                <w:rFonts w:asciiTheme="minorHAnsi" w:hAnsiTheme="minorHAnsi" w:cs="Arial"/>
                <w:sz w:val="18"/>
                <w:szCs w:val="18"/>
              </w:rPr>
            </w:pPr>
            <w:r>
              <w:rPr>
                <w:rFonts w:asciiTheme="minorHAnsi" w:hAnsiTheme="minorHAnsi" w:cs="Arial"/>
                <w:sz w:val="18"/>
                <w:szCs w:val="18"/>
              </w:rPr>
              <w:t>At least 50% women and disadvantaged</w:t>
            </w:r>
            <w:r w:rsidR="00EB503A">
              <w:rPr>
                <w:rFonts w:asciiTheme="minorHAnsi" w:hAnsiTheme="minorHAnsi" w:cs="Arial"/>
                <w:sz w:val="18"/>
                <w:szCs w:val="18"/>
              </w:rPr>
              <w:t xml:space="preserve"> groups</w:t>
            </w:r>
            <w:r>
              <w:rPr>
                <w:rFonts w:asciiTheme="minorHAnsi" w:hAnsiTheme="minorHAnsi" w:cs="Arial"/>
                <w:sz w:val="18"/>
                <w:szCs w:val="18"/>
              </w:rPr>
              <w:t xml:space="preserve"> represented in each</w:t>
            </w:r>
            <w:r w:rsidR="00600C96" w:rsidRPr="007145ED">
              <w:rPr>
                <w:rFonts w:asciiTheme="minorHAnsi" w:hAnsiTheme="minorHAnsi" w:cs="Arial"/>
                <w:sz w:val="18"/>
                <w:szCs w:val="18"/>
              </w:rPr>
              <w:t xml:space="preserve"> groups and </w:t>
            </w:r>
            <w:r w:rsidR="00600C96" w:rsidRPr="007145ED">
              <w:rPr>
                <w:rFonts w:asciiTheme="minorHAnsi" w:hAnsiTheme="minorHAnsi" w:cs="Arial"/>
                <w:sz w:val="18"/>
                <w:szCs w:val="18"/>
              </w:rPr>
              <w:lastRenderedPageBreak/>
              <w:t xml:space="preserve">cooperatives supported by the project </w:t>
            </w:r>
            <w:r>
              <w:rPr>
                <w:rFonts w:asciiTheme="minorHAnsi" w:hAnsiTheme="minorHAnsi" w:cs="Arial"/>
                <w:sz w:val="18"/>
                <w:szCs w:val="18"/>
              </w:rPr>
              <w:t xml:space="preserve">and at least 33% </w:t>
            </w:r>
            <w:r w:rsidR="00600C96" w:rsidRPr="007145ED">
              <w:rPr>
                <w:rFonts w:asciiTheme="minorHAnsi" w:hAnsiTheme="minorHAnsi" w:cs="Arial"/>
                <w:sz w:val="18"/>
                <w:szCs w:val="18"/>
              </w:rPr>
              <w:t xml:space="preserve">women </w:t>
            </w:r>
            <w:r>
              <w:rPr>
                <w:rFonts w:asciiTheme="minorHAnsi" w:hAnsiTheme="minorHAnsi" w:cs="Arial"/>
                <w:sz w:val="18"/>
                <w:szCs w:val="18"/>
              </w:rPr>
              <w:t xml:space="preserve">have </w:t>
            </w:r>
            <w:r w:rsidR="00600C96" w:rsidRPr="007145ED">
              <w:rPr>
                <w:rFonts w:asciiTheme="minorHAnsi" w:hAnsiTheme="minorHAnsi" w:cs="Arial"/>
                <w:sz w:val="18"/>
                <w:szCs w:val="18"/>
              </w:rPr>
              <w:t xml:space="preserve">in 3 key positions; </w:t>
            </w:r>
          </w:p>
        </w:tc>
      </w:tr>
      <w:tr w:rsidR="00600C96" w:rsidRPr="007145ED" w:rsidTr="00801E4D">
        <w:tc>
          <w:tcPr>
            <w:tcW w:w="4410" w:type="dxa"/>
          </w:tcPr>
          <w:p w:rsidR="00600C96" w:rsidRPr="007145ED" w:rsidRDefault="00600C96" w:rsidP="00306E02">
            <w:pPr>
              <w:widowControl w:val="0"/>
              <w:tabs>
                <w:tab w:val="left" w:pos="90"/>
              </w:tabs>
              <w:autoSpaceDE w:val="0"/>
              <w:autoSpaceDN w:val="0"/>
              <w:adjustRightInd w:val="0"/>
              <w:rPr>
                <w:rFonts w:asciiTheme="minorHAnsi" w:hAnsiTheme="minorHAnsi" w:cs="Arial"/>
                <w:color w:val="000000"/>
                <w:sz w:val="18"/>
                <w:szCs w:val="18"/>
              </w:rPr>
            </w:pPr>
            <w:r w:rsidRPr="007145ED">
              <w:rPr>
                <w:rFonts w:asciiTheme="minorHAnsi" w:hAnsiTheme="minorHAnsi" w:cs="Arial"/>
                <w:b/>
                <w:bCs/>
                <w:color w:val="000000"/>
                <w:sz w:val="18"/>
                <w:szCs w:val="18"/>
              </w:rPr>
              <w:lastRenderedPageBreak/>
              <w:t>Onsite coaching and mentoring support</w:t>
            </w:r>
          </w:p>
          <w:p w:rsidR="00600C96" w:rsidRPr="007145ED" w:rsidRDefault="00600C96" w:rsidP="00306E02">
            <w:pPr>
              <w:widowControl w:val="0"/>
              <w:tabs>
                <w:tab w:val="left" w:pos="90"/>
              </w:tabs>
              <w:autoSpaceDE w:val="0"/>
              <w:autoSpaceDN w:val="0"/>
              <w:adjustRightInd w:val="0"/>
              <w:rPr>
                <w:rFonts w:asciiTheme="minorHAnsi" w:hAnsiTheme="minorHAnsi" w:cs="Arial"/>
                <w:b/>
                <w:color w:val="000000"/>
                <w:sz w:val="18"/>
                <w:szCs w:val="18"/>
              </w:rPr>
            </w:pPr>
            <w:r w:rsidRPr="007145ED">
              <w:rPr>
                <w:rFonts w:asciiTheme="minorHAnsi" w:hAnsiTheme="minorHAnsi" w:cs="Arial"/>
                <w:color w:val="000000"/>
                <w:sz w:val="18"/>
                <w:szCs w:val="18"/>
              </w:rPr>
              <w:t xml:space="preserve">3 key events per cluster/per year and regular back-stopping based on need through-out the year. </w:t>
            </w:r>
          </w:p>
        </w:tc>
        <w:tc>
          <w:tcPr>
            <w:tcW w:w="2070" w:type="dxa"/>
          </w:tcPr>
          <w:p w:rsidR="00600C96" w:rsidRPr="007145ED" w:rsidRDefault="006F2064" w:rsidP="00306E02">
            <w:pPr>
              <w:rPr>
                <w:rFonts w:asciiTheme="minorHAnsi" w:hAnsiTheme="minorHAnsi" w:cs="Arial"/>
                <w:sz w:val="18"/>
                <w:szCs w:val="18"/>
              </w:rPr>
            </w:pPr>
            <w:r>
              <w:rPr>
                <w:rFonts w:asciiTheme="minorHAnsi" w:hAnsiTheme="minorHAnsi" w:cs="Arial"/>
                <w:sz w:val="18"/>
                <w:szCs w:val="18"/>
              </w:rPr>
              <w:t>Groups/</w:t>
            </w:r>
            <w:r w:rsidR="00600C96" w:rsidRPr="007145ED">
              <w:rPr>
                <w:rFonts w:asciiTheme="minorHAnsi" w:hAnsiTheme="minorHAnsi" w:cs="Arial"/>
                <w:sz w:val="18"/>
                <w:szCs w:val="18"/>
              </w:rPr>
              <w:t xml:space="preserve">cooperatives </w:t>
            </w:r>
            <w:r>
              <w:rPr>
                <w:rFonts w:asciiTheme="minorHAnsi" w:hAnsiTheme="minorHAnsi" w:cs="Arial"/>
                <w:sz w:val="18"/>
                <w:szCs w:val="18"/>
              </w:rPr>
              <w:t>members, women leaders, youths</w:t>
            </w:r>
          </w:p>
        </w:tc>
        <w:tc>
          <w:tcPr>
            <w:tcW w:w="2880" w:type="dxa"/>
            <w:vMerge/>
          </w:tcPr>
          <w:p w:rsidR="00600C96" w:rsidRPr="007145ED" w:rsidRDefault="00600C96" w:rsidP="00306E02">
            <w:pPr>
              <w:rPr>
                <w:rFonts w:asciiTheme="minorHAnsi" w:hAnsiTheme="minorHAnsi" w:cs="Arial"/>
                <w:sz w:val="18"/>
                <w:szCs w:val="18"/>
              </w:rPr>
            </w:pPr>
          </w:p>
        </w:tc>
      </w:tr>
      <w:tr w:rsidR="00600C96" w:rsidRPr="007145ED" w:rsidTr="00801E4D">
        <w:tc>
          <w:tcPr>
            <w:tcW w:w="4410" w:type="dxa"/>
          </w:tcPr>
          <w:p w:rsidR="00600C96" w:rsidRDefault="00600C96" w:rsidP="00306E02">
            <w:pPr>
              <w:widowControl w:val="0"/>
              <w:tabs>
                <w:tab w:val="left" w:pos="90"/>
              </w:tabs>
              <w:autoSpaceDE w:val="0"/>
              <w:autoSpaceDN w:val="0"/>
              <w:adjustRightInd w:val="0"/>
              <w:rPr>
                <w:rFonts w:asciiTheme="minorHAnsi" w:hAnsiTheme="minorHAnsi" w:cs="Arial"/>
                <w:b/>
                <w:bCs/>
                <w:sz w:val="18"/>
                <w:szCs w:val="18"/>
              </w:rPr>
            </w:pPr>
            <w:r w:rsidRPr="007145ED">
              <w:rPr>
                <w:rFonts w:asciiTheme="minorHAnsi" w:hAnsiTheme="minorHAnsi" w:cs="Arial"/>
                <w:b/>
                <w:bCs/>
                <w:sz w:val="18"/>
                <w:szCs w:val="18"/>
              </w:rPr>
              <w:t xml:space="preserve">Strengthen GESI related Networks and Platforms </w:t>
            </w:r>
          </w:p>
          <w:p w:rsidR="00EE70F2" w:rsidRPr="00EE70F2" w:rsidRDefault="00EE70F2" w:rsidP="00306E02">
            <w:pPr>
              <w:widowControl w:val="0"/>
              <w:tabs>
                <w:tab w:val="left" w:pos="90"/>
              </w:tabs>
              <w:autoSpaceDE w:val="0"/>
              <w:autoSpaceDN w:val="0"/>
              <w:adjustRightInd w:val="0"/>
              <w:rPr>
                <w:rFonts w:asciiTheme="minorHAnsi" w:hAnsiTheme="minorHAnsi" w:cs="Arial"/>
                <w:bCs/>
                <w:color w:val="000000"/>
                <w:sz w:val="18"/>
                <w:szCs w:val="18"/>
              </w:rPr>
            </w:pPr>
            <w:r>
              <w:rPr>
                <w:rFonts w:asciiTheme="minorHAnsi" w:hAnsiTheme="minorHAnsi" w:cs="Arial"/>
                <w:bCs/>
                <w:sz w:val="18"/>
                <w:szCs w:val="18"/>
              </w:rPr>
              <w:t xml:space="preserve">Make GESI allies at district level and use it as learning sharing </w:t>
            </w:r>
            <w:r w:rsidR="00B971FF">
              <w:rPr>
                <w:rFonts w:asciiTheme="minorHAnsi" w:hAnsiTheme="minorHAnsi" w:cs="Arial"/>
                <w:bCs/>
                <w:sz w:val="18"/>
                <w:szCs w:val="18"/>
              </w:rPr>
              <w:t>plat</w:t>
            </w:r>
            <w:r>
              <w:rPr>
                <w:rFonts w:asciiTheme="minorHAnsi" w:hAnsiTheme="minorHAnsi" w:cs="Arial"/>
                <w:bCs/>
                <w:sz w:val="18"/>
                <w:szCs w:val="18"/>
              </w:rPr>
              <w:t>form</w:t>
            </w:r>
            <w:r w:rsidR="00B971FF">
              <w:rPr>
                <w:rFonts w:asciiTheme="minorHAnsi" w:hAnsiTheme="minorHAnsi" w:cs="Arial"/>
                <w:bCs/>
                <w:sz w:val="18"/>
                <w:szCs w:val="18"/>
              </w:rPr>
              <w:t xml:space="preserve"> for</w:t>
            </w:r>
            <w:r>
              <w:rPr>
                <w:rFonts w:asciiTheme="minorHAnsi" w:hAnsiTheme="minorHAnsi" w:cs="Arial"/>
                <w:bCs/>
                <w:sz w:val="18"/>
                <w:szCs w:val="18"/>
              </w:rPr>
              <w:t xml:space="preserve"> support</w:t>
            </w:r>
            <w:r w:rsidR="00B971FF">
              <w:rPr>
                <w:rFonts w:asciiTheme="minorHAnsi" w:hAnsiTheme="minorHAnsi" w:cs="Arial"/>
                <w:bCs/>
                <w:sz w:val="18"/>
                <w:szCs w:val="18"/>
              </w:rPr>
              <w:t>ing</w:t>
            </w:r>
            <w:r>
              <w:rPr>
                <w:rFonts w:asciiTheme="minorHAnsi" w:hAnsiTheme="minorHAnsi" w:cs="Arial"/>
                <w:bCs/>
                <w:sz w:val="18"/>
                <w:szCs w:val="18"/>
              </w:rPr>
              <w:t xml:space="preserve"> </w:t>
            </w:r>
            <w:r w:rsidR="00B971FF">
              <w:rPr>
                <w:rFonts w:asciiTheme="minorHAnsi" w:hAnsiTheme="minorHAnsi" w:cs="Arial"/>
                <w:bCs/>
                <w:sz w:val="18"/>
                <w:szCs w:val="18"/>
              </w:rPr>
              <w:t xml:space="preserve">grass-root level facilitators/mobilisers and community </w:t>
            </w:r>
            <w:r>
              <w:rPr>
                <w:rFonts w:asciiTheme="minorHAnsi" w:hAnsiTheme="minorHAnsi" w:cs="Arial"/>
                <w:bCs/>
                <w:sz w:val="18"/>
                <w:szCs w:val="18"/>
              </w:rPr>
              <w:t xml:space="preserve">groups </w:t>
            </w:r>
          </w:p>
        </w:tc>
        <w:tc>
          <w:tcPr>
            <w:tcW w:w="2070" w:type="dxa"/>
          </w:tcPr>
          <w:p w:rsidR="00600C96" w:rsidRPr="007145ED" w:rsidRDefault="00B971FF" w:rsidP="00306E02">
            <w:pPr>
              <w:rPr>
                <w:rFonts w:asciiTheme="minorHAnsi" w:hAnsiTheme="minorHAnsi" w:cs="Arial"/>
                <w:sz w:val="18"/>
                <w:szCs w:val="18"/>
              </w:rPr>
            </w:pPr>
            <w:r>
              <w:rPr>
                <w:rFonts w:asciiTheme="minorHAnsi" w:hAnsiTheme="minorHAnsi" w:cs="Arial"/>
                <w:sz w:val="18"/>
                <w:szCs w:val="18"/>
              </w:rPr>
              <w:t xml:space="preserve">GESI focal point at service provider level and </w:t>
            </w:r>
            <w:r w:rsidR="00600C96" w:rsidRPr="007145ED">
              <w:rPr>
                <w:rFonts w:asciiTheme="minorHAnsi" w:hAnsiTheme="minorHAnsi" w:cs="Arial"/>
                <w:sz w:val="18"/>
                <w:szCs w:val="18"/>
              </w:rPr>
              <w:t>Women groups, cooperatives</w:t>
            </w:r>
            <w:r w:rsidR="00EE70F2">
              <w:rPr>
                <w:rFonts w:asciiTheme="minorHAnsi" w:hAnsiTheme="minorHAnsi" w:cs="Arial"/>
                <w:sz w:val="18"/>
                <w:szCs w:val="18"/>
              </w:rPr>
              <w:t xml:space="preserve"> at village level </w:t>
            </w:r>
          </w:p>
        </w:tc>
        <w:tc>
          <w:tcPr>
            <w:tcW w:w="2880" w:type="dxa"/>
            <w:vMerge/>
          </w:tcPr>
          <w:p w:rsidR="00600C96" w:rsidRPr="007145ED" w:rsidRDefault="00600C96" w:rsidP="00306E02">
            <w:pPr>
              <w:rPr>
                <w:rFonts w:asciiTheme="minorHAnsi" w:hAnsiTheme="minorHAnsi" w:cs="Arial"/>
                <w:sz w:val="18"/>
                <w:szCs w:val="18"/>
              </w:rPr>
            </w:pPr>
          </w:p>
        </w:tc>
      </w:tr>
      <w:tr w:rsidR="00EB503A" w:rsidRPr="007145ED" w:rsidTr="00801E4D">
        <w:tc>
          <w:tcPr>
            <w:tcW w:w="4410" w:type="dxa"/>
          </w:tcPr>
          <w:p w:rsidR="00D079B8" w:rsidRDefault="00D079B8" w:rsidP="00306E02">
            <w:pPr>
              <w:widowControl w:val="0"/>
              <w:tabs>
                <w:tab w:val="left" w:pos="90"/>
              </w:tabs>
              <w:autoSpaceDE w:val="0"/>
              <w:autoSpaceDN w:val="0"/>
              <w:adjustRightInd w:val="0"/>
              <w:rPr>
                <w:rFonts w:asciiTheme="minorHAnsi" w:hAnsiTheme="minorHAnsi" w:cs="Arial"/>
                <w:b/>
                <w:sz w:val="18"/>
                <w:szCs w:val="18"/>
                <w:lang w:val="en-CA"/>
              </w:rPr>
            </w:pPr>
            <w:r w:rsidRPr="006F2064">
              <w:rPr>
                <w:rFonts w:asciiTheme="minorHAnsi" w:hAnsiTheme="minorHAnsi" w:cs="Arial"/>
                <w:b/>
                <w:sz w:val="18"/>
                <w:szCs w:val="18"/>
                <w:lang w:val="en-CA"/>
              </w:rPr>
              <w:t>Implement</w:t>
            </w:r>
            <w:r w:rsidR="006F2064">
              <w:rPr>
                <w:rFonts w:asciiTheme="minorHAnsi" w:hAnsiTheme="minorHAnsi" w:cs="Arial"/>
                <w:b/>
                <w:sz w:val="18"/>
                <w:szCs w:val="18"/>
                <w:lang w:val="en-CA"/>
              </w:rPr>
              <w:t xml:space="preserve">ation </w:t>
            </w:r>
            <w:r w:rsidRPr="006F2064">
              <w:rPr>
                <w:rFonts w:asciiTheme="minorHAnsi" w:hAnsiTheme="minorHAnsi" w:cs="Arial"/>
                <w:b/>
                <w:sz w:val="18"/>
                <w:szCs w:val="18"/>
                <w:lang w:val="en-CA"/>
              </w:rPr>
              <w:t xml:space="preserve">Targeted </w:t>
            </w:r>
            <w:r w:rsidR="006F2064" w:rsidRPr="006F2064">
              <w:rPr>
                <w:rFonts w:asciiTheme="minorHAnsi" w:hAnsiTheme="minorHAnsi" w:cs="Arial"/>
                <w:b/>
                <w:sz w:val="18"/>
                <w:szCs w:val="18"/>
                <w:lang w:val="en-CA"/>
              </w:rPr>
              <w:t>A</w:t>
            </w:r>
            <w:r w:rsidRPr="006F2064">
              <w:rPr>
                <w:rFonts w:asciiTheme="minorHAnsi" w:hAnsiTheme="minorHAnsi" w:cs="Arial"/>
                <w:b/>
                <w:sz w:val="18"/>
                <w:szCs w:val="18"/>
                <w:lang w:val="en-CA"/>
              </w:rPr>
              <w:t>c</w:t>
            </w:r>
            <w:r w:rsidR="006F2064" w:rsidRPr="006F2064">
              <w:rPr>
                <w:rFonts w:asciiTheme="minorHAnsi" w:hAnsiTheme="minorHAnsi" w:cs="Arial"/>
                <w:b/>
                <w:sz w:val="18"/>
                <w:szCs w:val="18"/>
                <w:lang w:val="en-CA"/>
              </w:rPr>
              <w:t>tivit</w:t>
            </w:r>
            <w:r w:rsidR="006F2064">
              <w:rPr>
                <w:rFonts w:asciiTheme="minorHAnsi" w:hAnsiTheme="minorHAnsi" w:cs="Arial"/>
                <w:b/>
                <w:sz w:val="18"/>
                <w:szCs w:val="18"/>
                <w:lang w:val="en-CA"/>
              </w:rPr>
              <w:t>i</w:t>
            </w:r>
            <w:r w:rsidR="006F2064" w:rsidRPr="006F2064">
              <w:rPr>
                <w:rFonts w:asciiTheme="minorHAnsi" w:hAnsiTheme="minorHAnsi" w:cs="Arial"/>
                <w:b/>
                <w:sz w:val="18"/>
                <w:szCs w:val="18"/>
                <w:lang w:val="en-CA"/>
              </w:rPr>
              <w:t>es</w:t>
            </w:r>
            <w:r w:rsidR="006F2064">
              <w:rPr>
                <w:rFonts w:asciiTheme="minorHAnsi" w:hAnsiTheme="minorHAnsi" w:cs="Arial"/>
                <w:b/>
                <w:sz w:val="18"/>
                <w:szCs w:val="18"/>
                <w:lang w:val="en-CA"/>
              </w:rPr>
              <w:t xml:space="preserve"> that support to reduce workloads</w:t>
            </w:r>
          </w:p>
          <w:p w:rsidR="006F2064" w:rsidRPr="00DA41B1" w:rsidRDefault="006F2064" w:rsidP="00306E02">
            <w:pPr>
              <w:widowControl w:val="0"/>
              <w:tabs>
                <w:tab w:val="left" w:pos="90"/>
              </w:tabs>
              <w:autoSpaceDE w:val="0"/>
              <w:autoSpaceDN w:val="0"/>
              <w:adjustRightInd w:val="0"/>
              <w:rPr>
                <w:rFonts w:asciiTheme="minorHAnsi" w:hAnsiTheme="minorHAnsi" w:cs="Arial"/>
                <w:b/>
                <w:sz w:val="10"/>
                <w:szCs w:val="18"/>
                <w:lang w:val="en-CA"/>
              </w:rPr>
            </w:pPr>
          </w:p>
          <w:p w:rsidR="006F2064" w:rsidRDefault="00EB503A" w:rsidP="00306E02">
            <w:pPr>
              <w:widowControl w:val="0"/>
              <w:tabs>
                <w:tab w:val="left" w:pos="90"/>
              </w:tabs>
              <w:autoSpaceDE w:val="0"/>
              <w:autoSpaceDN w:val="0"/>
              <w:adjustRightInd w:val="0"/>
              <w:rPr>
                <w:rFonts w:asciiTheme="minorHAnsi" w:hAnsiTheme="minorHAnsi" w:cs="Arial"/>
                <w:bCs/>
                <w:iCs/>
                <w:sz w:val="18"/>
                <w:szCs w:val="18"/>
                <w:lang w:val="en-CA"/>
              </w:rPr>
            </w:pPr>
            <w:r w:rsidRPr="006F2064">
              <w:rPr>
                <w:rFonts w:asciiTheme="minorHAnsi" w:hAnsiTheme="minorHAnsi" w:cs="Arial"/>
                <w:b/>
                <w:sz w:val="18"/>
                <w:szCs w:val="18"/>
                <w:lang w:val="en-CA"/>
              </w:rPr>
              <w:t>Explore, collect and support clean technologies that reduce workloads</w:t>
            </w:r>
            <w:r w:rsidRPr="006F2064">
              <w:rPr>
                <w:rFonts w:asciiTheme="minorHAnsi" w:hAnsiTheme="minorHAnsi" w:cs="Arial"/>
                <w:bCs/>
                <w:iCs/>
                <w:sz w:val="18"/>
                <w:szCs w:val="18"/>
                <w:lang w:val="en-CA"/>
              </w:rPr>
              <w:t>:</w:t>
            </w:r>
            <w:r w:rsidRPr="00542D7E">
              <w:rPr>
                <w:rFonts w:asciiTheme="minorHAnsi" w:hAnsiTheme="minorHAnsi" w:cs="Arial"/>
                <w:bCs/>
                <w:iCs/>
                <w:sz w:val="18"/>
                <w:szCs w:val="18"/>
                <w:lang w:val="en-CA"/>
              </w:rPr>
              <w:t xml:space="preserve"> particularly of women, poor and excluded groups – e.g. drinking water and micro-irrigation; agriculture processing tools; transportation; clean alternative energy technologies etc.  </w:t>
            </w:r>
          </w:p>
          <w:p w:rsidR="006F2064" w:rsidRPr="00542D7E" w:rsidRDefault="006F2064" w:rsidP="00306E02">
            <w:pPr>
              <w:contextualSpacing/>
              <w:rPr>
                <w:rFonts w:asciiTheme="minorHAnsi" w:hAnsiTheme="minorHAnsi" w:cs="Arial"/>
                <w:bCs/>
                <w:iCs/>
                <w:sz w:val="18"/>
                <w:szCs w:val="18"/>
                <w:lang w:val="en-CA"/>
              </w:rPr>
            </w:pPr>
            <w:r w:rsidRPr="00B971FF">
              <w:rPr>
                <w:rFonts w:asciiTheme="minorHAnsi" w:hAnsiTheme="minorHAnsi" w:cs="Arial"/>
                <w:b/>
                <w:sz w:val="18"/>
                <w:szCs w:val="18"/>
                <w:lang w:val="en-CA"/>
              </w:rPr>
              <w:t>Support and strength</w:t>
            </w:r>
            <w:r w:rsidR="00B971FF" w:rsidRPr="00B971FF">
              <w:rPr>
                <w:rFonts w:asciiTheme="minorHAnsi" w:hAnsiTheme="minorHAnsi" w:cs="Arial"/>
                <w:b/>
                <w:sz w:val="18"/>
                <w:szCs w:val="18"/>
                <w:lang w:val="en-CA"/>
              </w:rPr>
              <w:t xml:space="preserve">en communication, information </w:t>
            </w:r>
            <w:r w:rsidRPr="00B971FF">
              <w:rPr>
                <w:rFonts w:asciiTheme="minorHAnsi" w:hAnsiTheme="minorHAnsi" w:cs="Arial"/>
                <w:b/>
                <w:sz w:val="18"/>
                <w:szCs w:val="18"/>
                <w:lang w:val="en-CA"/>
              </w:rPr>
              <w:t>mechanisms and platforms</w:t>
            </w:r>
            <w:r w:rsidRPr="00B971FF">
              <w:rPr>
                <w:rFonts w:asciiTheme="minorHAnsi" w:hAnsiTheme="minorHAnsi" w:cs="Arial"/>
                <w:bCs/>
                <w:iCs/>
                <w:sz w:val="18"/>
                <w:szCs w:val="18"/>
                <w:lang w:val="en-CA"/>
              </w:rPr>
              <w:t>:</w:t>
            </w:r>
            <w:r w:rsidRPr="00542D7E">
              <w:rPr>
                <w:rFonts w:asciiTheme="minorHAnsi" w:hAnsiTheme="minorHAnsi" w:cs="Arial"/>
                <w:bCs/>
                <w:iCs/>
                <w:sz w:val="18"/>
                <w:szCs w:val="18"/>
                <w:lang w:val="en-CA"/>
              </w:rPr>
              <w:t xml:space="preserve"> to ensure timely, appropriate and GESI sensitive flow of information on opportunities (funds, capacity building/training and technical skills, knowledge etc.) </w:t>
            </w:r>
          </w:p>
          <w:p w:rsidR="006F2064" w:rsidRPr="00542D7E" w:rsidRDefault="006F2064" w:rsidP="00306E02">
            <w:pPr>
              <w:contextualSpacing/>
              <w:rPr>
                <w:rFonts w:asciiTheme="minorHAnsi" w:hAnsiTheme="minorHAnsi" w:cs="Arial"/>
                <w:bCs/>
                <w:iCs/>
                <w:sz w:val="18"/>
                <w:szCs w:val="18"/>
                <w:lang w:val="en-CA"/>
              </w:rPr>
            </w:pPr>
            <w:r w:rsidRPr="00B971FF">
              <w:rPr>
                <w:rFonts w:asciiTheme="minorHAnsi" w:hAnsiTheme="minorHAnsi" w:cs="Arial"/>
                <w:b/>
                <w:sz w:val="18"/>
                <w:szCs w:val="18"/>
                <w:lang w:val="en-CA"/>
              </w:rPr>
              <w:t>Targeted inputs and knowledge</w:t>
            </w:r>
            <w:r w:rsidRPr="00B971FF">
              <w:rPr>
                <w:rFonts w:asciiTheme="minorHAnsi" w:hAnsiTheme="minorHAnsi" w:cs="Arial"/>
                <w:b/>
                <w:iCs/>
                <w:sz w:val="18"/>
                <w:szCs w:val="18"/>
                <w:lang w:val="en-CA"/>
              </w:rPr>
              <w:t>:</w:t>
            </w:r>
            <w:r w:rsidRPr="00542D7E">
              <w:rPr>
                <w:rFonts w:asciiTheme="minorHAnsi" w:hAnsiTheme="minorHAnsi" w:cs="Arial"/>
                <w:b/>
                <w:iCs/>
                <w:sz w:val="18"/>
                <w:szCs w:val="18"/>
                <w:lang w:val="en-CA"/>
              </w:rPr>
              <w:t xml:space="preserve"> </w:t>
            </w:r>
            <w:r w:rsidRPr="00542D7E">
              <w:rPr>
                <w:rFonts w:asciiTheme="minorHAnsi" w:hAnsiTheme="minorHAnsi" w:cs="Arial"/>
                <w:bCs/>
                <w:iCs/>
                <w:sz w:val="18"/>
                <w:szCs w:val="18"/>
                <w:lang w:val="en-CA"/>
              </w:rPr>
              <w:t>to respond to climate change impacts: inputs and options for agriculture, food security, disasters, forestry etc. (seeds, fertilizers, storage, appropriate infrastructure, timely information etc. and trainings.)</w:t>
            </w:r>
          </w:p>
          <w:p w:rsidR="00EB503A" w:rsidRPr="006F2064" w:rsidRDefault="006F2064" w:rsidP="00306E02">
            <w:pPr>
              <w:contextualSpacing/>
              <w:rPr>
                <w:rFonts w:asciiTheme="minorHAnsi" w:hAnsiTheme="minorHAnsi" w:cs="Arial"/>
                <w:bCs/>
                <w:iCs/>
                <w:sz w:val="18"/>
                <w:szCs w:val="18"/>
                <w:lang w:val="en-CA"/>
              </w:rPr>
            </w:pPr>
            <w:r w:rsidRPr="00B971FF">
              <w:rPr>
                <w:rFonts w:asciiTheme="minorHAnsi" w:hAnsiTheme="minorHAnsi" w:cs="Arial"/>
                <w:b/>
                <w:sz w:val="18"/>
                <w:szCs w:val="18"/>
                <w:lang w:val="en-CA"/>
              </w:rPr>
              <w:t>Targeted income generation and enterprise development:</w:t>
            </w:r>
            <w:r w:rsidRPr="00542D7E">
              <w:rPr>
                <w:rFonts w:asciiTheme="minorHAnsi" w:hAnsiTheme="minorHAnsi" w:cs="Arial"/>
                <w:b/>
                <w:i/>
                <w:sz w:val="18"/>
                <w:szCs w:val="18"/>
                <w:lang w:val="en-CA"/>
              </w:rPr>
              <w:t xml:space="preserve"> </w:t>
            </w:r>
            <w:r w:rsidRPr="00542D7E">
              <w:rPr>
                <w:rFonts w:asciiTheme="minorHAnsi" w:hAnsiTheme="minorHAnsi" w:cs="Arial"/>
                <w:bCs/>
                <w:iCs/>
                <w:sz w:val="18"/>
                <w:szCs w:val="18"/>
                <w:lang w:val="en-CA"/>
              </w:rPr>
              <w:t>from agriculture,</w:t>
            </w:r>
            <w:r>
              <w:rPr>
                <w:rFonts w:asciiTheme="minorHAnsi" w:hAnsiTheme="minorHAnsi" w:cs="Arial"/>
                <w:bCs/>
                <w:iCs/>
                <w:sz w:val="18"/>
                <w:szCs w:val="18"/>
                <w:lang w:val="en-CA"/>
              </w:rPr>
              <w:t xml:space="preserve"> forestry and non-farm sources.</w:t>
            </w:r>
          </w:p>
        </w:tc>
        <w:tc>
          <w:tcPr>
            <w:tcW w:w="2070" w:type="dxa"/>
          </w:tcPr>
          <w:p w:rsidR="006F2064" w:rsidRDefault="006F2064" w:rsidP="00306E02">
            <w:pPr>
              <w:rPr>
                <w:rFonts w:asciiTheme="minorHAnsi" w:hAnsiTheme="minorHAnsi" w:cs="Arial"/>
                <w:sz w:val="18"/>
                <w:szCs w:val="18"/>
              </w:rPr>
            </w:pPr>
          </w:p>
          <w:p w:rsidR="006F2064" w:rsidRDefault="006F2064" w:rsidP="00306E02">
            <w:pPr>
              <w:rPr>
                <w:rFonts w:asciiTheme="minorHAnsi" w:hAnsiTheme="minorHAnsi" w:cs="Arial"/>
                <w:sz w:val="18"/>
                <w:szCs w:val="18"/>
              </w:rPr>
            </w:pPr>
          </w:p>
          <w:p w:rsidR="006F2064" w:rsidRDefault="006F2064" w:rsidP="00306E02">
            <w:pPr>
              <w:rPr>
                <w:rFonts w:asciiTheme="minorHAnsi" w:hAnsiTheme="minorHAnsi" w:cs="Arial"/>
                <w:sz w:val="18"/>
                <w:szCs w:val="18"/>
              </w:rPr>
            </w:pPr>
          </w:p>
          <w:p w:rsidR="00EB503A" w:rsidRPr="007145ED" w:rsidRDefault="006F2064" w:rsidP="00306E02">
            <w:pPr>
              <w:rPr>
                <w:rFonts w:cs="Arial"/>
                <w:sz w:val="18"/>
                <w:szCs w:val="18"/>
              </w:rPr>
            </w:pPr>
            <w:r w:rsidRPr="007145ED">
              <w:rPr>
                <w:rFonts w:asciiTheme="minorHAnsi" w:hAnsiTheme="minorHAnsi" w:cs="Arial"/>
                <w:sz w:val="18"/>
                <w:szCs w:val="18"/>
              </w:rPr>
              <w:t>Women’s groups, cooperatives</w:t>
            </w:r>
          </w:p>
        </w:tc>
        <w:tc>
          <w:tcPr>
            <w:tcW w:w="2880" w:type="dxa"/>
          </w:tcPr>
          <w:p w:rsidR="006F2064" w:rsidRDefault="006F2064" w:rsidP="00306E02">
            <w:pPr>
              <w:rPr>
                <w:rFonts w:cs="Arial"/>
                <w:sz w:val="18"/>
                <w:szCs w:val="18"/>
              </w:rPr>
            </w:pPr>
          </w:p>
          <w:p w:rsidR="006F2064" w:rsidRDefault="006F2064" w:rsidP="00306E02">
            <w:pPr>
              <w:rPr>
                <w:rFonts w:cs="Arial"/>
                <w:sz w:val="18"/>
                <w:szCs w:val="18"/>
              </w:rPr>
            </w:pPr>
          </w:p>
          <w:p w:rsidR="00EB503A" w:rsidRPr="006F2064" w:rsidRDefault="006F2064" w:rsidP="00306E02">
            <w:pPr>
              <w:numPr>
                <w:ilvl w:val="0"/>
                <w:numId w:val="12"/>
              </w:numPr>
              <w:ind w:left="162" w:hanging="180"/>
              <w:contextualSpacing/>
              <w:rPr>
                <w:rFonts w:asciiTheme="minorHAnsi" w:hAnsiTheme="minorHAnsi" w:cs="Arial"/>
                <w:sz w:val="18"/>
                <w:szCs w:val="18"/>
              </w:rPr>
            </w:pPr>
            <w:r w:rsidRPr="006F2064">
              <w:rPr>
                <w:rFonts w:asciiTheme="minorHAnsi" w:hAnsiTheme="minorHAnsi" w:cs="Arial"/>
                <w:sz w:val="18"/>
                <w:szCs w:val="18"/>
              </w:rPr>
              <w:t>% of women and disadvantaged groups' participation Increased</w:t>
            </w:r>
            <w:r w:rsidR="008D3CB6">
              <w:rPr>
                <w:rFonts w:asciiTheme="minorHAnsi" w:hAnsiTheme="minorHAnsi" w:cs="Arial"/>
                <w:sz w:val="18"/>
                <w:szCs w:val="18"/>
              </w:rPr>
              <w:t xml:space="preserve"> in project interventions</w:t>
            </w:r>
            <w:r w:rsidRPr="006F2064">
              <w:rPr>
                <w:rFonts w:asciiTheme="minorHAnsi" w:hAnsiTheme="minorHAnsi" w:cs="Arial"/>
                <w:sz w:val="18"/>
                <w:szCs w:val="18"/>
              </w:rPr>
              <w:t>.</w:t>
            </w:r>
          </w:p>
          <w:p w:rsidR="006F2064" w:rsidRDefault="006F2064" w:rsidP="00306E02">
            <w:pPr>
              <w:rPr>
                <w:rFonts w:cs="Arial"/>
                <w:sz w:val="18"/>
                <w:szCs w:val="18"/>
              </w:rPr>
            </w:pPr>
          </w:p>
          <w:p w:rsidR="006F2064" w:rsidRDefault="006F2064" w:rsidP="00306E02">
            <w:pPr>
              <w:numPr>
                <w:ilvl w:val="0"/>
                <w:numId w:val="12"/>
              </w:numPr>
              <w:ind w:left="162" w:hanging="180"/>
              <w:contextualSpacing/>
              <w:rPr>
                <w:rFonts w:asciiTheme="minorHAnsi" w:hAnsiTheme="minorHAnsi" w:cs="Arial"/>
                <w:sz w:val="18"/>
                <w:szCs w:val="18"/>
              </w:rPr>
            </w:pPr>
            <w:r w:rsidRPr="00600C96">
              <w:rPr>
                <w:rFonts w:asciiTheme="minorHAnsi" w:hAnsiTheme="minorHAnsi" w:cs="Arial"/>
                <w:sz w:val="18"/>
                <w:szCs w:val="18"/>
              </w:rPr>
              <w:t xml:space="preserve">At least 35% of all types of technologies promoted by the Project are GESI sensitive and reduces women’s workloads. </w:t>
            </w:r>
          </w:p>
          <w:p w:rsidR="008D3CB6" w:rsidRDefault="008D3CB6" w:rsidP="00306E02">
            <w:pPr>
              <w:pStyle w:val="ListParagraph"/>
              <w:rPr>
                <w:rFonts w:asciiTheme="minorHAnsi" w:hAnsiTheme="minorHAnsi" w:cs="Arial"/>
                <w:sz w:val="18"/>
                <w:szCs w:val="18"/>
              </w:rPr>
            </w:pPr>
          </w:p>
          <w:p w:rsidR="008D3CB6" w:rsidRDefault="008D3CB6" w:rsidP="00306E02">
            <w:pPr>
              <w:numPr>
                <w:ilvl w:val="0"/>
                <w:numId w:val="12"/>
              </w:numPr>
              <w:ind w:left="162" w:hanging="180"/>
              <w:contextualSpacing/>
              <w:rPr>
                <w:rFonts w:asciiTheme="minorHAnsi" w:hAnsiTheme="minorHAnsi" w:cs="Arial"/>
                <w:sz w:val="18"/>
                <w:szCs w:val="18"/>
              </w:rPr>
            </w:pPr>
            <w:r>
              <w:rPr>
                <w:rFonts w:asciiTheme="minorHAnsi" w:hAnsiTheme="minorHAnsi" w:cs="Arial"/>
                <w:sz w:val="18"/>
                <w:szCs w:val="18"/>
              </w:rPr>
              <w:t>Improved Climate Change resilience and vulnerability scale of target groups</w:t>
            </w:r>
          </w:p>
          <w:p w:rsidR="008D3CB6" w:rsidRDefault="008D3CB6" w:rsidP="00306E02">
            <w:pPr>
              <w:pStyle w:val="ListParagraph"/>
              <w:rPr>
                <w:rFonts w:asciiTheme="minorHAnsi" w:hAnsiTheme="minorHAnsi" w:cs="Arial"/>
                <w:sz w:val="18"/>
                <w:szCs w:val="18"/>
              </w:rPr>
            </w:pPr>
          </w:p>
          <w:p w:rsidR="006F2064" w:rsidRPr="007145ED" w:rsidRDefault="006F2064" w:rsidP="00306E02">
            <w:pPr>
              <w:contextualSpacing/>
              <w:rPr>
                <w:rFonts w:cs="Arial"/>
                <w:sz w:val="18"/>
                <w:szCs w:val="18"/>
              </w:rPr>
            </w:pPr>
          </w:p>
        </w:tc>
      </w:tr>
      <w:tr w:rsidR="00D079B8" w:rsidRPr="007145ED" w:rsidTr="00801E4D">
        <w:tc>
          <w:tcPr>
            <w:tcW w:w="4410" w:type="dxa"/>
          </w:tcPr>
          <w:p w:rsidR="00D079B8" w:rsidRPr="00600C96" w:rsidRDefault="00D079B8" w:rsidP="00306E02">
            <w:pPr>
              <w:widowControl w:val="0"/>
              <w:autoSpaceDE w:val="0"/>
              <w:autoSpaceDN w:val="0"/>
              <w:adjustRightInd w:val="0"/>
              <w:rPr>
                <w:rFonts w:asciiTheme="minorHAnsi" w:hAnsiTheme="minorHAnsi" w:cs="Arial"/>
                <w:color w:val="000000"/>
                <w:sz w:val="18"/>
                <w:szCs w:val="18"/>
              </w:rPr>
            </w:pPr>
            <w:r>
              <w:rPr>
                <w:rFonts w:asciiTheme="minorHAnsi" w:hAnsiTheme="minorHAnsi" w:cs="Arial"/>
                <w:b/>
                <w:bCs/>
                <w:color w:val="000000"/>
                <w:sz w:val="18"/>
                <w:szCs w:val="18"/>
              </w:rPr>
              <w:t xml:space="preserve">Selection of </w:t>
            </w:r>
            <w:r w:rsidRPr="00600C96">
              <w:rPr>
                <w:rFonts w:asciiTheme="minorHAnsi" w:hAnsiTheme="minorHAnsi" w:cs="Arial"/>
                <w:b/>
                <w:bCs/>
                <w:color w:val="000000"/>
                <w:sz w:val="18"/>
                <w:szCs w:val="18"/>
              </w:rPr>
              <w:t xml:space="preserve">Men </w:t>
            </w:r>
            <w:r>
              <w:rPr>
                <w:rFonts w:asciiTheme="minorHAnsi" w:hAnsiTheme="minorHAnsi" w:cs="Arial"/>
                <w:b/>
                <w:bCs/>
                <w:color w:val="000000"/>
                <w:sz w:val="18"/>
                <w:szCs w:val="18"/>
              </w:rPr>
              <w:t xml:space="preserve">Champions to </w:t>
            </w:r>
            <w:r w:rsidRPr="00600C96">
              <w:rPr>
                <w:rFonts w:asciiTheme="minorHAnsi" w:hAnsiTheme="minorHAnsi" w:cs="Arial"/>
                <w:b/>
                <w:bCs/>
                <w:color w:val="000000"/>
                <w:sz w:val="18"/>
                <w:szCs w:val="18"/>
              </w:rPr>
              <w:t>Support</w:t>
            </w:r>
            <w:r>
              <w:rPr>
                <w:rFonts w:asciiTheme="minorHAnsi" w:hAnsiTheme="minorHAnsi" w:cs="Arial"/>
                <w:b/>
                <w:bCs/>
                <w:color w:val="000000"/>
                <w:sz w:val="18"/>
                <w:szCs w:val="18"/>
              </w:rPr>
              <w:t xml:space="preserve"> W</w:t>
            </w:r>
            <w:r w:rsidRPr="00600C96">
              <w:rPr>
                <w:rFonts w:asciiTheme="minorHAnsi" w:hAnsiTheme="minorHAnsi" w:cs="Arial"/>
                <w:b/>
                <w:bCs/>
                <w:color w:val="000000"/>
                <w:sz w:val="18"/>
                <w:szCs w:val="18"/>
              </w:rPr>
              <w:t>omen’s Leadership</w:t>
            </w:r>
          </w:p>
          <w:p w:rsidR="00D709BB" w:rsidRPr="00600C96" w:rsidRDefault="00D709BB" w:rsidP="00306E02">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Criteria for selection of male champions d</w:t>
            </w:r>
            <w:r>
              <w:rPr>
                <w:rFonts w:asciiTheme="minorHAnsi" w:eastAsiaTheme="minorHAnsi" w:hAnsiTheme="minorHAnsi" w:cs="Arial"/>
                <w:sz w:val="18"/>
                <w:szCs w:val="18"/>
              </w:rPr>
              <w:t>eveloped and implemented</w:t>
            </w:r>
          </w:p>
          <w:p w:rsidR="00D079B8" w:rsidRPr="00CA2FA1" w:rsidRDefault="00B971FF" w:rsidP="00CA2FA1">
            <w:pPr>
              <w:numPr>
                <w:ilvl w:val="0"/>
                <w:numId w:val="12"/>
              </w:numPr>
              <w:ind w:left="162" w:hanging="180"/>
              <w:contextualSpacing/>
              <w:rPr>
                <w:rFonts w:asciiTheme="minorHAnsi" w:eastAsiaTheme="minorHAnsi" w:hAnsiTheme="minorHAnsi" w:cs="Arial"/>
                <w:sz w:val="18"/>
                <w:szCs w:val="18"/>
              </w:rPr>
            </w:pPr>
            <w:r>
              <w:rPr>
                <w:rFonts w:asciiTheme="minorHAnsi" w:hAnsiTheme="minorHAnsi" w:cs="Arial"/>
                <w:color w:val="000000"/>
                <w:sz w:val="18"/>
                <w:szCs w:val="18"/>
              </w:rPr>
              <w:t>Select M</w:t>
            </w:r>
            <w:r w:rsidR="00D079B8" w:rsidRPr="00600C96">
              <w:rPr>
                <w:rFonts w:asciiTheme="minorHAnsi" w:hAnsiTheme="minorHAnsi" w:cs="Arial"/>
                <w:color w:val="000000"/>
                <w:sz w:val="18"/>
                <w:szCs w:val="18"/>
              </w:rPr>
              <w:t xml:space="preserve">en Champions </w:t>
            </w:r>
            <w:r>
              <w:rPr>
                <w:rFonts w:asciiTheme="minorHAnsi" w:hAnsiTheme="minorHAnsi" w:cs="Arial"/>
                <w:color w:val="000000"/>
                <w:sz w:val="18"/>
                <w:szCs w:val="18"/>
              </w:rPr>
              <w:t>f</w:t>
            </w:r>
            <w:r w:rsidRPr="00600C96">
              <w:rPr>
                <w:rFonts w:asciiTheme="minorHAnsi" w:hAnsiTheme="minorHAnsi" w:cs="Arial"/>
                <w:color w:val="000000"/>
                <w:sz w:val="18"/>
                <w:szCs w:val="18"/>
              </w:rPr>
              <w:t>rom group</w:t>
            </w:r>
            <w:r>
              <w:rPr>
                <w:rFonts w:asciiTheme="minorHAnsi" w:hAnsiTheme="minorHAnsi" w:cs="Arial"/>
                <w:color w:val="000000"/>
                <w:sz w:val="18"/>
                <w:szCs w:val="18"/>
              </w:rPr>
              <w:t>s</w:t>
            </w:r>
            <w:r w:rsidRPr="00600C96">
              <w:rPr>
                <w:rFonts w:asciiTheme="minorHAnsi" w:hAnsiTheme="minorHAnsi" w:cs="Arial"/>
                <w:color w:val="000000"/>
                <w:sz w:val="18"/>
                <w:szCs w:val="18"/>
              </w:rPr>
              <w:t xml:space="preserve"> </w:t>
            </w:r>
            <w:r w:rsidR="00D079B8" w:rsidRPr="00600C96">
              <w:rPr>
                <w:rFonts w:asciiTheme="minorHAnsi" w:hAnsiTheme="minorHAnsi" w:cs="Arial"/>
                <w:color w:val="000000"/>
                <w:sz w:val="18"/>
                <w:szCs w:val="18"/>
              </w:rPr>
              <w:t xml:space="preserve">at village levels and </w:t>
            </w:r>
            <w:r>
              <w:rPr>
                <w:rFonts w:asciiTheme="minorHAnsi" w:hAnsiTheme="minorHAnsi" w:cs="Arial"/>
                <w:color w:val="000000"/>
                <w:sz w:val="18"/>
                <w:szCs w:val="18"/>
              </w:rPr>
              <w:t xml:space="preserve">from </w:t>
            </w:r>
            <w:r w:rsidRPr="00600C96">
              <w:rPr>
                <w:rFonts w:asciiTheme="minorHAnsi" w:hAnsiTheme="minorHAnsi" w:cs="Arial"/>
                <w:color w:val="000000"/>
                <w:sz w:val="18"/>
                <w:szCs w:val="18"/>
              </w:rPr>
              <w:t>SP</w:t>
            </w:r>
            <w:r>
              <w:rPr>
                <w:rFonts w:asciiTheme="minorHAnsi" w:hAnsiTheme="minorHAnsi" w:cs="Arial"/>
                <w:color w:val="000000"/>
                <w:sz w:val="18"/>
                <w:szCs w:val="18"/>
              </w:rPr>
              <w:t>s</w:t>
            </w:r>
            <w:r w:rsidRPr="00600C96">
              <w:rPr>
                <w:rFonts w:asciiTheme="minorHAnsi" w:hAnsiTheme="minorHAnsi" w:cs="Arial"/>
                <w:color w:val="000000"/>
                <w:sz w:val="18"/>
                <w:szCs w:val="18"/>
              </w:rPr>
              <w:t xml:space="preserve"> </w:t>
            </w:r>
            <w:r>
              <w:rPr>
                <w:rFonts w:asciiTheme="minorHAnsi" w:hAnsiTheme="minorHAnsi" w:cs="Arial"/>
                <w:color w:val="000000"/>
                <w:sz w:val="18"/>
                <w:szCs w:val="18"/>
              </w:rPr>
              <w:t xml:space="preserve">at </w:t>
            </w:r>
            <w:r w:rsidR="00D079B8" w:rsidRPr="00600C96">
              <w:rPr>
                <w:rFonts w:asciiTheme="minorHAnsi" w:hAnsiTheme="minorHAnsi" w:cs="Arial"/>
                <w:color w:val="000000"/>
                <w:sz w:val="18"/>
                <w:szCs w:val="18"/>
              </w:rPr>
              <w:t>district</w:t>
            </w:r>
            <w:r>
              <w:rPr>
                <w:rFonts w:asciiTheme="minorHAnsi" w:hAnsiTheme="minorHAnsi" w:cs="Arial"/>
                <w:color w:val="000000"/>
                <w:sz w:val="18"/>
                <w:szCs w:val="18"/>
              </w:rPr>
              <w:t xml:space="preserve"> </w:t>
            </w:r>
            <w:r w:rsidRPr="00600C96">
              <w:rPr>
                <w:rFonts w:asciiTheme="minorHAnsi" w:hAnsiTheme="minorHAnsi" w:cs="Arial"/>
                <w:color w:val="000000"/>
                <w:sz w:val="18"/>
                <w:szCs w:val="18"/>
              </w:rPr>
              <w:t xml:space="preserve">levels </w:t>
            </w:r>
            <w:r>
              <w:rPr>
                <w:rFonts w:asciiTheme="minorHAnsi" w:hAnsiTheme="minorHAnsi" w:cs="Arial"/>
                <w:color w:val="000000"/>
                <w:sz w:val="18"/>
                <w:szCs w:val="18"/>
              </w:rPr>
              <w:t>and (</w:t>
            </w:r>
            <w:r w:rsidR="00D079B8" w:rsidRPr="00600C96">
              <w:rPr>
                <w:rFonts w:asciiTheme="minorHAnsi" w:hAnsiTheme="minorHAnsi" w:cs="Arial"/>
                <w:color w:val="000000"/>
                <w:sz w:val="18"/>
                <w:szCs w:val="18"/>
              </w:rPr>
              <w:t xml:space="preserve">2 </w:t>
            </w:r>
            <w:r w:rsidR="00D079B8">
              <w:rPr>
                <w:rFonts w:asciiTheme="minorHAnsi" w:hAnsiTheme="minorHAnsi" w:cs="Arial"/>
                <w:color w:val="000000"/>
                <w:sz w:val="18"/>
                <w:szCs w:val="18"/>
              </w:rPr>
              <w:t xml:space="preserve">from </w:t>
            </w:r>
            <w:r w:rsidR="00D079B8" w:rsidRPr="00600C96">
              <w:rPr>
                <w:rFonts w:asciiTheme="minorHAnsi" w:hAnsiTheme="minorHAnsi" w:cs="Arial"/>
                <w:color w:val="000000"/>
                <w:sz w:val="18"/>
                <w:szCs w:val="18"/>
              </w:rPr>
              <w:t>each Project districts) awar</w:t>
            </w:r>
            <w:r>
              <w:rPr>
                <w:rFonts w:asciiTheme="minorHAnsi" w:hAnsiTheme="minorHAnsi" w:cs="Arial"/>
                <w:color w:val="000000"/>
                <w:sz w:val="18"/>
                <w:szCs w:val="18"/>
              </w:rPr>
              <w:t>ded for supporting women’s and d</w:t>
            </w:r>
            <w:r w:rsidR="00D079B8" w:rsidRPr="00600C96">
              <w:rPr>
                <w:rFonts w:asciiTheme="minorHAnsi" w:hAnsiTheme="minorHAnsi" w:cs="Arial"/>
                <w:color w:val="000000"/>
                <w:sz w:val="18"/>
                <w:szCs w:val="18"/>
              </w:rPr>
              <w:t xml:space="preserve">isadvantaged </w:t>
            </w:r>
            <w:r w:rsidRPr="00600C96">
              <w:rPr>
                <w:rFonts w:asciiTheme="minorHAnsi" w:hAnsiTheme="minorHAnsi" w:cs="Arial"/>
                <w:color w:val="000000"/>
                <w:sz w:val="18"/>
                <w:szCs w:val="18"/>
              </w:rPr>
              <w:t>group's</w:t>
            </w:r>
            <w:r w:rsidR="00D079B8" w:rsidRPr="00600C96">
              <w:rPr>
                <w:rFonts w:asciiTheme="minorHAnsi" w:hAnsiTheme="minorHAnsi" w:cs="Arial"/>
                <w:color w:val="000000"/>
                <w:sz w:val="18"/>
                <w:szCs w:val="18"/>
              </w:rPr>
              <w:t xml:space="preserve"> leadership</w:t>
            </w:r>
            <w:r>
              <w:rPr>
                <w:rFonts w:asciiTheme="minorHAnsi" w:eastAsiaTheme="minorHAnsi" w:hAnsiTheme="minorHAnsi" w:cs="Arial"/>
                <w:sz w:val="18"/>
                <w:szCs w:val="18"/>
              </w:rPr>
              <w:t>.</w:t>
            </w:r>
          </w:p>
        </w:tc>
        <w:tc>
          <w:tcPr>
            <w:tcW w:w="2070" w:type="dxa"/>
          </w:tcPr>
          <w:p w:rsidR="00D079B8" w:rsidRPr="00600C96" w:rsidRDefault="00D079B8" w:rsidP="00306E02">
            <w:pPr>
              <w:contextualSpacing/>
              <w:rPr>
                <w:rFonts w:asciiTheme="minorHAnsi" w:hAnsiTheme="minorHAnsi" w:cs="Arial"/>
                <w:sz w:val="18"/>
                <w:szCs w:val="18"/>
              </w:rPr>
            </w:pPr>
            <w:r w:rsidRPr="00600C96">
              <w:rPr>
                <w:rFonts w:asciiTheme="minorHAnsi" w:hAnsiTheme="minorHAnsi" w:cs="Arial"/>
                <w:sz w:val="18"/>
                <w:szCs w:val="18"/>
              </w:rPr>
              <w:t xml:space="preserve">Male </w:t>
            </w:r>
            <w:r>
              <w:rPr>
                <w:rFonts w:asciiTheme="minorHAnsi" w:hAnsiTheme="minorHAnsi" w:cs="Arial"/>
                <w:sz w:val="18"/>
                <w:szCs w:val="18"/>
              </w:rPr>
              <w:t>champions from project areas</w:t>
            </w:r>
          </w:p>
        </w:tc>
        <w:tc>
          <w:tcPr>
            <w:tcW w:w="2880" w:type="dxa"/>
          </w:tcPr>
          <w:p w:rsidR="00D079B8" w:rsidRPr="00600C96" w:rsidRDefault="00D079B8" w:rsidP="00306E02">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Women and disadvantaged groups numbers in key leadership positions increased by xx%</w:t>
            </w:r>
          </w:p>
          <w:p w:rsidR="00D079B8" w:rsidRPr="00600C96" w:rsidRDefault="00D079B8" w:rsidP="00306E02">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 of women and disadvantaged group increased in training and project activities.</w:t>
            </w:r>
          </w:p>
          <w:p w:rsidR="00D079B8" w:rsidRPr="00600C96" w:rsidRDefault="00D079B8" w:rsidP="00306E02">
            <w:pPr>
              <w:numPr>
                <w:ilvl w:val="0"/>
                <w:numId w:val="12"/>
              </w:numPr>
              <w:ind w:left="162" w:hanging="180"/>
              <w:contextualSpacing/>
              <w:rPr>
                <w:rFonts w:asciiTheme="minorHAnsi" w:eastAsiaTheme="minorHAnsi" w:hAnsiTheme="minorHAnsi" w:cs="Arial"/>
                <w:sz w:val="18"/>
                <w:szCs w:val="18"/>
              </w:rPr>
            </w:pPr>
            <w:r w:rsidRPr="00600C96">
              <w:rPr>
                <w:rFonts w:asciiTheme="minorHAnsi" w:eastAsiaTheme="minorHAnsi" w:hAnsiTheme="minorHAnsi" w:cs="Arial"/>
                <w:sz w:val="18"/>
                <w:szCs w:val="18"/>
              </w:rPr>
              <w:t xml:space="preserve">Capacity for women and the disadvantaged groups developed to ensure a demand-led process. </w:t>
            </w:r>
          </w:p>
        </w:tc>
      </w:tr>
    </w:tbl>
    <w:p w:rsidR="00286902" w:rsidRPr="00EB7297" w:rsidRDefault="00286902" w:rsidP="00EB7297">
      <w:pPr>
        <w:pStyle w:val="Heading3"/>
        <w:numPr>
          <w:ilvl w:val="0"/>
          <w:numId w:val="32"/>
        </w:numPr>
        <w:ind w:left="540" w:hanging="540"/>
      </w:pPr>
      <w:bookmarkStart w:id="51" w:name="_Toc460326775"/>
      <w:bookmarkStart w:id="52" w:name="_Toc496745053"/>
      <w:r w:rsidRPr="00EB7297">
        <w:t>Assigning a GESI Focal Person</w:t>
      </w:r>
      <w:bookmarkEnd w:id="51"/>
      <w:bookmarkEnd w:id="52"/>
    </w:p>
    <w:p w:rsidR="00286902" w:rsidRDefault="00A82525" w:rsidP="007347E9">
      <w:pPr>
        <w:autoSpaceDE w:val="0"/>
        <w:autoSpaceDN w:val="0"/>
        <w:adjustRightInd w:val="0"/>
        <w:spacing w:after="0" w:line="240" w:lineRule="auto"/>
        <w:jc w:val="both"/>
        <w:rPr>
          <w:rFonts w:ascii="Helvetica" w:hAnsi="Helvetica"/>
          <w:color w:val="1D2129"/>
          <w:sz w:val="21"/>
          <w:szCs w:val="21"/>
          <w:shd w:val="clear" w:color="auto" w:fill="FFFFFF"/>
        </w:rPr>
      </w:pPr>
      <w:r>
        <w:rPr>
          <w:rFonts w:cs="AGaramondPro-Regular"/>
          <w:sz w:val="20"/>
          <w:lang w:bidi="ar-SA"/>
        </w:rPr>
        <w:t>A</w:t>
      </w:r>
      <w:r w:rsidR="00F04722">
        <w:rPr>
          <w:rFonts w:cs="AGaramondPro-Regular"/>
          <w:sz w:val="20"/>
          <w:lang w:bidi="ar-SA"/>
        </w:rPr>
        <w:t>l</w:t>
      </w:r>
      <w:r>
        <w:rPr>
          <w:rFonts w:cs="AGaramondPro-Regular"/>
          <w:sz w:val="20"/>
          <w:lang w:bidi="ar-SA"/>
        </w:rPr>
        <w:t xml:space="preserve">l project staffs </w:t>
      </w:r>
      <w:r w:rsidR="00F04722">
        <w:rPr>
          <w:rFonts w:cs="AGaramondPro-Regular"/>
          <w:sz w:val="20"/>
          <w:lang w:bidi="ar-SA"/>
        </w:rPr>
        <w:t xml:space="preserve">and service providers </w:t>
      </w:r>
      <w:r>
        <w:rPr>
          <w:rFonts w:cs="AGaramondPro-Regular"/>
          <w:sz w:val="20"/>
          <w:lang w:bidi="ar-SA"/>
        </w:rPr>
        <w:t xml:space="preserve">have equal responsibility to mainstream GESI in their </w:t>
      </w:r>
      <w:r w:rsidR="00F04722">
        <w:rPr>
          <w:rFonts w:cs="AGaramondPro-Regular"/>
          <w:sz w:val="20"/>
          <w:lang w:bidi="ar-SA"/>
        </w:rPr>
        <w:t>own level. However</w:t>
      </w:r>
      <w:r>
        <w:rPr>
          <w:rFonts w:cs="AGaramondPro-Regular"/>
          <w:sz w:val="20"/>
          <w:lang w:bidi="ar-SA"/>
        </w:rPr>
        <w:t xml:space="preserve"> </w:t>
      </w:r>
      <w:r w:rsidR="00F04722">
        <w:rPr>
          <w:rFonts w:cs="AGaramondPro-Regular"/>
          <w:sz w:val="20"/>
          <w:lang w:bidi="ar-SA"/>
        </w:rPr>
        <w:t xml:space="preserve">the project </w:t>
      </w:r>
      <w:r w:rsidR="0021039B">
        <w:rPr>
          <w:rFonts w:cs="AGaramondPro-Regular"/>
          <w:sz w:val="20"/>
          <w:lang w:bidi="ar-SA"/>
        </w:rPr>
        <w:t>GESI specialist should be</w:t>
      </w:r>
      <w:r w:rsidR="00F04722" w:rsidRPr="007347E9">
        <w:rPr>
          <w:rFonts w:cs="AGaramondPro-Regular"/>
          <w:sz w:val="20"/>
          <w:lang w:bidi="ar-SA"/>
        </w:rPr>
        <w:t xml:space="preserve"> </w:t>
      </w:r>
      <w:r w:rsidR="0021039B">
        <w:rPr>
          <w:rFonts w:cs="AGaramondPro-Regular"/>
          <w:sz w:val="20"/>
          <w:lang w:bidi="ar-SA"/>
        </w:rPr>
        <w:t xml:space="preserve">appointed </w:t>
      </w:r>
      <w:r w:rsidR="00F04722" w:rsidRPr="007347E9">
        <w:rPr>
          <w:rFonts w:cs="AGaramondPro-Regular"/>
          <w:sz w:val="20"/>
          <w:lang w:bidi="ar-SA"/>
        </w:rPr>
        <w:t xml:space="preserve">at the </w:t>
      </w:r>
      <w:r w:rsidR="00F04722">
        <w:rPr>
          <w:rFonts w:cs="AGaramondPro-Regular"/>
          <w:sz w:val="20"/>
          <w:lang w:bidi="ar-SA"/>
        </w:rPr>
        <w:t xml:space="preserve">PCU for accelerating </w:t>
      </w:r>
      <w:r w:rsidR="00286902" w:rsidRPr="007347E9">
        <w:rPr>
          <w:rFonts w:cs="AGaramondPro-Regular"/>
          <w:sz w:val="20"/>
          <w:lang w:bidi="ar-SA"/>
        </w:rPr>
        <w:t>the overall process</w:t>
      </w:r>
      <w:r w:rsidR="00FC219E" w:rsidRPr="007347E9">
        <w:rPr>
          <w:rFonts w:cs="AGaramondPro-Regular"/>
          <w:sz w:val="20"/>
          <w:lang w:bidi="ar-SA"/>
        </w:rPr>
        <w:t xml:space="preserve"> and system </w:t>
      </w:r>
      <w:r w:rsidR="00F04722">
        <w:rPr>
          <w:rFonts w:cs="AGaramondPro-Regular"/>
          <w:sz w:val="20"/>
          <w:lang w:bidi="ar-SA"/>
        </w:rPr>
        <w:t>in</w:t>
      </w:r>
      <w:r w:rsidR="00FC219E" w:rsidRPr="007347E9">
        <w:rPr>
          <w:rFonts w:cs="AGaramondPro-Regular"/>
          <w:sz w:val="20"/>
          <w:lang w:bidi="ar-SA"/>
        </w:rPr>
        <w:t xml:space="preserve"> ASHA and its service provider </w:t>
      </w:r>
      <w:r w:rsidR="00FC219E" w:rsidRPr="00F04722">
        <w:rPr>
          <w:rFonts w:cs="AGaramondPro-Regular"/>
          <w:sz w:val="20"/>
          <w:lang w:val="en-GB" w:bidi="ar-SA"/>
        </w:rPr>
        <w:t>organisations</w:t>
      </w:r>
      <w:r w:rsidR="00F04722">
        <w:rPr>
          <w:rFonts w:cs="AGaramondPro-Regular"/>
          <w:sz w:val="20"/>
          <w:lang w:bidi="ar-SA"/>
        </w:rPr>
        <w:t>.</w:t>
      </w:r>
      <w:r w:rsidR="00286902" w:rsidRPr="007347E9">
        <w:rPr>
          <w:rFonts w:cs="AGaramondPro-Regular"/>
          <w:sz w:val="20"/>
          <w:lang w:bidi="ar-SA"/>
        </w:rPr>
        <w:t xml:space="preserve"> The</w:t>
      </w:r>
      <w:r w:rsidR="00FC219E" w:rsidRPr="007347E9">
        <w:rPr>
          <w:rFonts w:cs="AGaramondPro-Regular"/>
          <w:sz w:val="20"/>
          <w:lang w:bidi="ar-SA"/>
        </w:rPr>
        <w:t xml:space="preserve"> </w:t>
      </w:r>
      <w:r w:rsidR="00286902" w:rsidRPr="007347E9">
        <w:rPr>
          <w:rFonts w:cs="AGaramondPro-Regular"/>
          <w:sz w:val="20"/>
          <w:lang w:bidi="ar-SA"/>
        </w:rPr>
        <w:t xml:space="preserve">GESI </w:t>
      </w:r>
      <w:r w:rsidR="0021039B">
        <w:rPr>
          <w:rFonts w:cs="AGaramondPro-Regular"/>
          <w:sz w:val="20"/>
          <w:lang w:bidi="ar-SA"/>
        </w:rPr>
        <w:t>specialist</w:t>
      </w:r>
      <w:r w:rsidR="0021039B" w:rsidRPr="007347E9">
        <w:rPr>
          <w:rFonts w:cs="AGaramondPro-Regular"/>
          <w:sz w:val="20"/>
          <w:lang w:bidi="ar-SA"/>
        </w:rPr>
        <w:t xml:space="preserve"> ensures</w:t>
      </w:r>
      <w:r w:rsidR="00286902" w:rsidRPr="007347E9">
        <w:rPr>
          <w:rFonts w:cs="AGaramondPro-Regular"/>
          <w:sz w:val="20"/>
          <w:lang w:bidi="ar-SA"/>
        </w:rPr>
        <w:t xml:space="preserve"> that the</w:t>
      </w:r>
      <w:r w:rsidR="00FC219E" w:rsidRPr="007347E9">
        <w:rPr>
          <w:rFonts w:cs="AGaramondPro-Regular"/>
          <w:sz w:val="20"/>
          <w:lang w:bidi="ar-SA"/>
        </w:rPr>
        <w:t xml:space="preserve"> </w:t>
      </w:r>
      <w:r w:rsidR="00286902" w:rsidRPr="007347E9">
        <w:rPr>
          <w:rFonts w:cs="AGaramondPro-Regular"/>
          <w:sz w:val="20"/>
          <w:lang w:bidi="ar-SA"/>
        </w:rPr>
        <w:t>process of mainstreaming GESI receives a dedicated</w:t>
      </w:r>
      <w:r w:rsidR="00FC219E" w:rsidRPr="007347E9">
        <w:rPr>
          <w:rFonts w:cs="AGaramondPro-Regular"/>
          <w:sz w:val="20"/>
          <w:lang w:bidi="ar-SA"/>
        </w:rPr>
        <w:t xml:space="preserve"> </w:t>
      </w:r>
      <w:r w:rsidR="00286902" w:rsidRPr="007347E9">
        <w:rPr>
          <w:rFonts w:cs="AGaramondPro-Regular"/>
          <w:sz w:val="20"/>
          <w:lang w:bidi="ar-SA"/>
        </w:rPr>
        <w:t xml:space="preserve">attention (Box </w:t>
      </w:r>
      <w:r w:rsidR="007347E9">
        <w:rPr>
          <w:rFonts w:cs="AGaramondPro-Regular"/>
          <w:sz w:val="20"/>
          <w:lang w:bidi="ar-SA"/>
        </w:rPr>
        <w:t>2</w:t>
      </w:r>
      <w:r w:rsidR="00286902" w:rsidRPr="007347E9">
        <w:rPr>
          <w:rFonts w:cs="AGaramondPro-Regular"/>
          <w:sz w:val="20"/>
          <w:lang w:bidi="ar-SA"/>
        </w:rPr>
        <w:t>).</w:t>
      </w:r>
      <w:r w:rsidR="008D7D5A" w:rsidRPr="008D7D5A">
        <w:rPr>
          <w:rFonts w:ascii="Helvetica" w:hAnsi="Helvetica"/>
          <w:color w:val="1D2129"/>
          <w:sz w:val="21"/>
          <w:szCs w:val="21"/>
          <w:shd w:val="clear" w:color="auto" w:fill="FFFFFF"/>
        </w:rPr>
        <w:t xml:space="preserve"> </w:t>
      </w:r>
    </w:p>
    <w:p w:rsidR="00C16A28" w:rsidRDefault="00C16A28" w:rsidP="007347E9">
      <w:pPr>
        <w:autoSpaceDE w:val="0"/>
        <w:autoSpaceDN w:val="0"/>
        <w:adjustRightInd w:val="0"/>
        <w:spacing w:after="0" w:line="240" w:lineRule="auto"/>
        <w:jc w:val="both"/>
        <w:rPr>
          <w:rFonts w:ascii="Helvetica" w:hAnsi="Helvetica"/>
          <w:color w:val="1D2129"/>
          <w:sz w:val="21"/>
          <w:szCs w:val="21"/>
          <w:shd w:val="clear" w:color="auto" w:fill="FFFFFF"/>
        </w:rPr>
      </w:pPr>
      <w:r>
        <w:rPr>
          <w:rFonts w:ascii="Calibri" w:eastAsia="Times New Roman" w:hAnsi="Calibri" w:cs="Arial"/>
          <w:noProof/>
          <w:szCs w:val="22"/>
        </w:rPr>
        <mc:AlternateContent>
          <mc:Choice Requires="wps">
            <w:drawing>
              <wp:anchor distT="0" distB="0" distL="114300" distR="114300" simplePos="0" relativeHeight="251672576" behindDoc="0" locked="0" layoutInCell="1" allowOverlap="1" wp14:anchorId="2E523B41" wp14:editId="23B7ECC1">
                <wp:simplePos x="0" y="0"/>
                <wp:positionH relativeFrom="column">
                  <wp:posOffset>28575</wp:posOffset>
                </wp:positionH>
                <wp:positionV relativeFrom="paragraph">
                  <wp:posOffset>102235</wp:posOffset>
                </wp:positionV>
                <wp:extent cx="5984240" cy="1257300"/>
                <wp:effectExtent l="0" t="0" r="16510"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257300"/>
                        </a:xfrm>
                        <a:prstGeom prst="rect">
                          <a:avLst/>
                        </a:prstGeom>
                        <a:gradFill rotWithShape="1">
                          <a:gsLst>
                            <a:gs pos="0">
                              <a:schemeClr val="accent1">
                                <a:lumMod val="83000"/>
                                <a:lumOff val="17000"/>
                              </a:schemeClr>
                            </a:gs>
                            <a:gs pos="100000">
                              <a:schemeClr val="accent1">
                                <a:lumMod val="61000"/>
                                <a:lumOff val="39000"/>
                              </a:schemeClr>
                            </a:gs>
                          </a:gsLst>
                          <a:path path="shape">
                            <a:fillToRect l="100000" t="100000"/>
                          </a:path>
                        </a:gradFill>
                        <a:ln w="9525">
                          <a:solidFill>
                            <a:schemeClr val="accent1">
                              <a:lumMod val="100000"/>
                              <a:lumOff val="0"/>
                            </a:schemeClr>
                          </a:solidFill>
                          <a:miter lim="800000"/>
                          <a:headEnd/>
                          <a:tailEnd/>
                        </a:ln>
                        <a:effectLst>
                          <a:outerShdw dist="25400" dir="5400000" rotWithShape="0">
                            <a:srgbClr val="000000">
                              <a:alpha val="39999"/>
                            </a:srgbClr>
                          </a:outerShdw>
                        </a:effectLst>
                      </wps:spPr>
                      <wps:txbx>
                        <w:txbxContent>
                          <w:p w:rsidR="003A047A" w:rsidRPr="00C16A28" w:rsidRDefault="003A047A" w:rsidP="00FC219E">
                            <w:pPr>
                              <w:autoSpaceDE w:val="0"/>
                              <w:autoSpaceDN w:val="0"/>
                              <w:adjustRightInd w:val="0"/>
                              <w:spacing w:after="0" w:line="240" w:lineRule="auto"/>
                              <w:rPr>
                                <w:rFonts w:cs="HelveticaLTStd-BoldCond"/>
                                <w:b/>
                                <w:bCs/>
                                <w:sz w:val="20"/>
                                <w:lang w:bidi="ar-SA"/>
                              </w:rPr>
                            </w:pPr>
                            <w:r w:rsidRPr="00C16A28">
                              <w:rPr>
                                <w:rFonts w:cs="HelveticaLTStd-BoldCond"/>
                                <w:b/>
                                <w:bCs/>
                                <w:sz w:val="20"/>
                                <w:lang w:bidi="ar-SA"/>
                              </w:rPr>
                              <w:t>Box 2: Responsibilities of a GESI specialist/focal person</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job descriptions and TORs of all staff members and Service Providers have GESI responsibilities;</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GESI issues are captured in new guidelines, study reviews, etc. conducted by ASHA;</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GESI aspects are reflected in periodic reviews, reporting and M&amp;E systems;</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all information is collected and kept in a disaggregated format;</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Provide orientation on GESI and support to prepare GESI related appropriate tools and instruments;</w:t>
                            </w:r>
                          </w:p>
                          <w:p w:rsidR="003A047A" w:rsidRPr="00C16A28" w:rsidRDefault="003A047A" w:rsidP="00E11415">
                            <w:pPr>
                              <w:pStyle w:val="ListParagraph"/>
                              <w:numPr>
                                <w:ilvl w:val="0"/>
                                <w:numId w:val="9"/>
                              </w:numPr>
                              <w:autoSpaceDE w:val="0"/>
                              <w:autoSpaceDN w:val="0"/>
                              <w:adjustRightInd w:val="0"/>
                              <w:spacing w:after="0" w:line="240" w:lineRule="auto"/>
                              <w:rPr>
                                <w:sz w:val="20"/>
                              </w:rPr>
                            </w:pPr>
                            <w:r w:rsidRPr="00C16A28">
                              <w:rPr>
                                <w:rFonts w:cs="HelveticaLTStd-Roman"/>
                                <w:sz w:val="20"/>
                                <w:lang w:bidi="ar-SA"/>
                              </w:rPr>
                              <w:t>Provide guidance and support to field level staff for promotion of inclusion, and ensure capacity is built at local level to sustain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23B41" id="Text Box 4" o:spid="_x0000_s1050" type="#_x0000_t202" style="position:absolute;left:0;text-align:left;margin-left:2.25pt;margin-top:8.05pt;width:471.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" fillcolor="#94a8bb [2676]" strokecolor="#7e97ad [3204]">
                <v:fill color2="#b0bfcd [1972]" rotate="t" focusposition="1,1" focussize="" focus="100%" type="gradientRadial"/>
                <v:shadow on="t" color="black" opacity="26213f" origin=",.5" offset="0"/>
                <v:textbox>
                  <w:txbxContent>
                    <w:p w:rsidR="003A047A" w:rsidRPr="00C16A28" w:rsidRDefault="003A047A" w:rsidP="00FC219E">
                      <w:pPr>
                        <w:autoSpaceDE w:val="0"/>
                        <w:autoSpaceDN w:val="0"/>
                        <w:adjustRightInd w:val="0"/>
                        <w:spacing w:after="0" w:line="240" w:lineRule="auto"/>
                        <w:rPr>
                          <w:rFonts w:cs="HelveticaLTStd-BoldCond"/>
                          <w:b/>
                          <w:bCs/>
                          <w:sz w:val="20"/>
                          <w:lang w:bidi="ar-SA"/>
                        </w:rPr>
                      </w:pPr>
                      <w:r w:rsidRPr="00C16A28">
                        <w:rPr>
                          <w:rFonts w:cs="HelveticaLTStd-BoldCond"/>
                          <w:b/>
                          <w:bCs/>
                          <w:sz w:val="20"/>
                          <w:lang w:bidi="ar-SA"/>
                        </w:rPr>
                        <w:t>Box 2: Responsibilities of a GESI specialist/focal person</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job descriptions and TORs of all staff members and Service Providers have GESI responsibilities;</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GESI issues are captured in new guidelines, study reviews, etc. conducted by ASHA;</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GESI aspects are reflected in periodic reviews, reporting and M&amp;E systems;</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Ensure that all information is collected and kept in a disaggregated format;</w:t>
                      </w:r>
                    </w:p>
                    <w:p w:rsidR="003A047A" w:rsidRPr="00C16A28" w:rsidRDefault="003A047A" w:rsidP="00E11415">
                      <w:pPr>
                        <w:pStyle w:val="ListParagraph"/>
                        <w:numPr>
                          <w:ilvl w:val="0"/>
                          <w:numId w:val="9"/>
                        </w:numPr>
                        <w:autoSpaceDE w:val="0"/>
                        <w:autoSpaceDN w:val="0"/>
                        <w:adjustRightInd w:val="0"/>
                        <w:spacing w:after="0" w:line="240" w:lineRule="auto"/>
                        <w:rPr>
                          <w:rFonts w:cs="HelveticaLTStd-Roman"/>
                          <w:sz w:val="20"/>
                          <w:lang w:bidi="ar-SA"/>
                        </w:rPr>
                      </w:pPr>
                      <w:r w:rsidRPr="00C16A28">
                        <w:rPr>
                          <w:rFonts w:cs="HelveticaLTStd-Roman"/>
                          <w:sz w:val="20"/>
                          <w:lang w:bidi="ar-SA"/>
                        </w:rPr>
                        <w:t>Provide orientation on GESI and support to prepare GESI related appropriate tools and instruments;</w:t>
                      </w:r>
                    </w:p>
                    <w:p w:rsidR="003A047A" w:rsidRPr="00C16A28" w:rsidRDefault="003A047A" w:rsidP="00E11415">
                      <w:pPr>
                        <w:pStyle w:val="ListParagraph"/>
                        <w:numPr>
                          <w:ilvl w:val="0"/>
                          <w:numId w:val="9"/>
                        </w:numPr>
                        <w:autoSpaceDE w:val="0"/>
                        <w:autoSpaceDN w:val="0"/>
                        <w:adjustRightInd w:val="0"/>
                        <w:spacing w:after="0" w:line="240" w:lineRule="auto"/>
                        <w:rPr>
                          <w:sz w:val="20"/>
                        </w:rPr>
                      </w:pPr>
                      <w:r w:rsidRPr="00C16A28">
                        <w:rPr>
                          <w:rFonts w:cs="HelveticaLTStd-Roman"/>
                          <w:sz w:val="20"/>
                          <w:lang w:bidi="ar-SA"/>
                        </w:rPr>
                        <w:t>Provide guidance and support to field level staff for promotion of inclusion, and ensure capacity is built at local level to sustain change.</w:t>
                      </w:r>
                    </w:p>
                  </w:txbxContent>
                </v:textbox>
              </v:shape>
            </w:pict>
          </mc:Fallback>
        </mc:AlternateContent>
      </w:r>
    </w:p>
    <w:p w:rsidR="00FC219E" w:rsidRDefault="00FC219E" w:rsidP="00FC219E">
      <w:pPr>
        <w:autoSpaceDE w:val="0"/>
        <w:autoSpaceDN w:val="0"/>
        <w:adjustRightInd w:val="0"/>
        <w:spacing w:after="0" w:line="240" w:lineRule="auto"/>
        <w:rPr>
          <w:rFonts w:ascii="Calibri" w:eastAsia="Times New Roman" w:hAnsi="Calibri" w:cs="Arial"/>
          <w:szCs w:val="22"/>
          <w:lang w:val="en-GB" w:bidi="ar-SA"/>
        </w:rPr>
      </w:pPr>
    </w:p>
    <w:p w:rsidR="00FC219E" w:rsidRDefault="00FC219E" w:rsidP="00FC219E">
      <w:pPr>
        <w:autoSpaceDE w:val="0"/>
        <w:autoSpaceDN w:val="0"/>
        <w:adjustRightInd w:val="0"/>
        <w:spacing w:after="0" w:line="240" w:lineRule="auto"/>
        <w:rPr>
          <w:rFonts w:ascii="Calibri" w:eastAsia="Times New Roman" w:hAnsi="Calibri" w:cs="Arial"/>
          <w:szCs w:val="22"/>
          <w:lang w:val="en-GB" w:bidi="ar-SA"/>
        </w:rPr>
      </w:pPr>
    </w:p>
    <w:p w:rsidR="004F38EE" w:rsidRDefault="004F38EE" w:rsidP="00FC219E">
      <w:pPr>
        <w:autoSpaceDE w:val="0"/>
        <w:autoSpaceDN w:val="0"/>
        <w:adjustRightInd w:val="0"/>
        <w:spacing w:after="0" w:line="240" w:lineRule="auto"/>
        <w:rPr>
          <w:rFonts w:ascii="Calibri" w:eastAsia="Times New Roman" w:hAnsi="Calibri" w:cs="Arial"/>
          <w:szCs w:val="22"/>
          <w:lang w:val="en-GB" w:bidi="ar-SA"/>
        </w:rPr>
      </w:pPr>
    </w:p>
    <w:p w:rsidR="004F38EE" w:rsidRDefault="004F38EE" w:rsidP="00FC219E">
      <w:pPr>
        <w:autoSpaceDE w:val="0"/>
        <w:autoSpaceDN w:val="0"/>
        <w:adjustRightInd w:val="0"/>
        <w:spacing w:after="0" w:line="240" w:lineRule="auto"/>
        <w:rPr>
          <w:rFonts w:ascii="Calibri" w:eastAsia="Times New Roman" w:hAnsi="Calibri" w:cs="Arial"/>
          <w:szCs w:val="22"/>
          <w:lang w:val="en-GB" w:bidi="ar-SA"/>
        </w:rPr>
      </w:pPr>
    </w:p>
    <w:p w:rsidR="004F38EE" w:rsidRDefault="004F38EE" w:rsidP="00FC219E">
      <w:pPr>
        <w:autoSpaceDE w:val="0"/>
        <w:autoSpaceDN w:val="0"/>
        <w:adjustRightInd w:val="0"/>
        <w:spacing w:after="0" w:line="240" w:lineRule="auto"/>
        <w:rPr>
          <w:rFonts w:ascii="Calibri" w:eastAsia="Times New Roman" w:hAnsi="Calibri" w:cs="Arial"/>
          <w:szCs w:val="22"/>
          <w:lang w:val="en-GB" w:bidi="ar-SA"/>
        </w:rPr>
      </w:pPr>
    </w:p>
    <w:p w:rsidR="00C16A28" w:rsidRDefault="00C16A28" w:rsidP="00FC219E">
      <w:pPr>
        <w:autoSpaceDE w:val="0"/>
        <w:autoSpaceDN w:val="0"/>
        <w:adjustRightInd w:val="0"/>
        <w:spacing w:after="0" w:line="240" w:lineRule="auto"/>
        <w:rPr>
          <w:rFonts w:ascii="Calibri" w:eastAsia="Times New Roman" w:hAnsi="Calibri" w:cs="Arial"/>
          <w:szCs w:val="22"/>
          <w:lang w:val="en-GB" w:bidi="ar-SA"/>
        </w:rPr>
      </w:pPr>
    </w:p>
    <w:p w:rsidR="00C16A28" w:rsidRDefault="00C16A28" w:rsidP="00FC219E">
      <w:pPr>
        <w:autoSpaceDE w:val="0"/>
        <w:autoSpaceDN w:val="0"/>
        <w:adjustRightInd w:val="0"/>
        <w:spacing w:after="0" w:line="240" w:lineRule="auto"/>
        <w:rPr>
          <w:rFonts w:ascii="Calibri" w:eastAsia="Times New Roman" w:hAnsi="Calibri" w:cs="Arial"/>
          <w:szCs w:val="22"/>
          <w:lang w:val="en-GB" w:bidi="ar-SA"/>
        </w:rPr>
      </w:pPr>
    </w:p>
    <w:p w:rsidR="00FC219E" w:rsidRPr="00EB7297" w:rsidRDefault="00FC219E" w:rsidP="00EB7297">
      <w:pPr>
        <w:pStyle w:val="Heading3"/>
        <w:numPr>
          <w:ilvl w:val="0"/>
          <w:numId w:val="32"/>
        </w:numPr>
        <w:ind w:left="540" w:hanging="540"/>
      </w:pPr>
      <w:bookmarkStart w:id="53" w:name="_Toc460326776"/>
      <w:bookmarkStart w:id="54" w:name="_Toc496745054"/>
      <w:r w:rsidRPr="00EB7297">
        <w:t>Monitoring and Reporting</w:t>
      </w:r>
      <w:bookmarkEnd w:id="53"/>
      <w:bookmarkEnd w:id="54"/>
    </w:p>
    <w:p w:rsidR="001B713A" w:rsidRDefault="006A01AA" w:rsidP="00306E02">
      <w:pPr>
        <w:autoSpaceDE w:val="0"/>
        <w:autoSpaceDN w:val="0"/>
        <w:adjustRightInd w:val="0"/>
        <w:spacing w:after="0" w:line="240" w:lineRule="auto"/>
        <w:jc w:val="both"/>
        <w:rPr>
          <w:rFonts w:ascii="AGaramondPro-Regular" w:hAnsi="AGaramondPro-Regular" w:cs="AGaramondPro-Regular"/>
          <w:sz w:val="20"/>
          <w:lang w:bidi="ar-SA"/>
        </w:rPr>
      </w:pPr>
      <w:r w:rsidRPr="006A01AA">
        <w:rPr>
          <w:rFonts w:cs="AGaramondPro-Regular"/>
          <w:sz w:val="20"/>
          <w:lang w:bidi="ar-SA"/>
        </w:rPr>
        <w:t>Monitoring and reporting should be done specifically from a GESI perspective.</w:t>
      </w:r>
      <w:r>
        <w:rPr>
          <w:rFonts w:cs="AGaramondPro-Regular"/>
          <w:sz w:val="20"/>
          <w:lang w:bidi="ar-SA"/>
        </w:rPr>
        <w:t xml:space="preserve"> </w:t>
      </w:r>
      <w:r w:rsidR="00FC219E" w:rsidRPr="006A01AA">
        <w:rPr>
          <w:rFonts w:cs="AGaramondPro-Regular"/>
          <w:color w:val="000000"/>
          <w:sz w:val="20"/>
          <w:lang w:bidi="ar-SA"/>
        </w:rPr>
        <w:t>In its templates for disaggregated monitoring and</w:t>
      </w:r>
      <w:r w:rsidR="00A80142" w:rsidRPr="006A01AA">
        <w:rPr>
          <w:rFonts w:cs="AGaramondPro-Regular"/>
          <w:color w:val="000000"/>
          <w:sz w:val="20"/>
          <w:lang w:bidi="ar-SA"/>
        </w:rPr>
        <w:t xml:space="preserve"> </w:t>
      </w:r>
      <w:r w:rsidR="00FC219E" w:rsidRPr="006A01AA">
        <w:rPr>
          <w:rFonts w:cs="AGaramondPro-Regular"/>
          <w:color w:val="000000"/>
          <w:sz w:val="20"/>
          <w:lang w:bidi="ar-SA"/>
        </w:rPr>
        <w:t xml:space="preserve">reporting, the </w:t>
      </w:r>
      <w:r w:rsidR="00A80142" w:rsidRPr="006A01AA">
        <w:rPr>
          <w:rFonts w:cs="AGaramondPro-Regular"/>
          <w:color w:val="000000"/>
          <w:sz w:val="20"/>
          <w:lang w:bidi="ar-SA"/>
        </w:rPr>
        <w:t>ASHA</w:t>
      </w:r>
      <w:r w:rsidR="00FC219E" w:rsidRPr="006A01AA">
        <w:rPr>
          <w:rFonts w:cs="AGaramondPro-Regular"/>
          <w:color w:val="000000"/>
          <w:sz w:val="20"/>
          <w:lang w:bidi="ar-SA"/>
        </w:rPr>
        <w:t xml:space="preserve"> Pro</w:t>
      </w:r>
      <w:r w:rsidR="00A80142" w:rsidRPr="006A01AA">
        <w:rPr>
          <w:rFonts w:cs="AGaramondPro-Regular"/>
          <w:color w:val="000000"/>
          <w:sz w:val="20"/>
          <w:lang w:bidi="ar-SA"/>
        </w:rPr>
        <w:t>ject</w:t>
      </w:r>
      <w:r w:rsidR="00FC219E" w:rsidRPr="006A01AA">
        <w:rPr>
          <w:rFonts w:cs="AGaramondPro-Regular"/>
          <w:color w:val="000000"/>
          <w:sz w:val="20"/>
          <w:lang w:bidi="ar-SA"/>
        </w:rPr>
        <w:t xml:space="preserve"> should have</w:t>
      </w:r>
      <w:r w:rsidR="00A80142" w:rsidRPr="006A01AA">
        <w:rPr>
          <w:rFonts w:cs="AGaramondPro-Regular"/>
          <w:color w:val="000000"/>
          <w:sz w:val="20"/>
          <w:lang w:bidi="ar-SA"/>
        </w:rPr>
        <w:t xml:space="preserve"> </w:t>
      </w:r>
      <w:r w:rsidR="00FC219E" w:rsidRPr="006A01AA">
        <w:rPr>
          <w:rFonts w:cs="AGaramondPro-Regular"/>
          <w:color w:val="000000"/>
          <w:sz w:val="20"/>
          <w:lang w:bidi="ar-SA"/>
        </w:rPr>
        <w:t>the prov</w:t>
      </w:r>
      <w:r>
        <w:rPr>
          <w:rFonts w:cs="AGaramondPro-Regular"/>
          <w:color w:val="000000"/>
          <w:sz w:val="20"/>
          <w:lang w:bidi="ar-SA"/>
        </w:rPr>
        <w:t>ision for case studies, and good</w:t>
      </w:r>
      <w:r w:rsidR="00FC219E" w:rsidRPr="006A01AA">
        <w:rPr>
          <w:rFonts w:cs="AGaramondPro-Regular"/>
          <w:color w:val="000000"/>
          <w:sz w:val="20"/>
          <w:lang w:bidi="ar-SA"/>
        </w:rPr>
        <w:t xml:space="preserve"> practices or</w:t>
      </w:r>
      <w:r w:rsidR="00A80142" w:rsidRPr="006A01AA">
        <w:rPr>
          <w:rFonts w:cs="AGaramondPro-Regular"/>
          <w:sz w:val="20"/>
          <w:lang w:bidi="ar-SA"/>
        </w:rPr>
        <w:t xml:space="preserve"> deeper analysis of the issues experienced by the GESI target group. Space should be created for GESI-related information, such as disaggregation by activity-</w:t>
      </w:r>
      <w:r w:rsidR="00A80142" w:rsidRPr="006A01AA">
        <w:rPr>
          <w:rFonts w:cs="AGaramondPro-Regular"/>
          <w:sz w:val="20"/>
          <w:lang w:bidi="ar-SA"/>
        </w:rPr>
        <w:lastRenderedPageBreak/>
        <w:t>wise GESI target groups</w:t>
      </w:r>
      <w:r w:rsidR="00DA41B1">
        <w:rPr>
          <w:rFonts w:cs="AGaramondPro-Regular"/>
          <w:sz w:val="20"/>
          <w:lang w:bidi="ar-SA"/>
        </w:rPr>
        <w:t xml:space="preserve"> in its MIS</w:t>
      </w:r>
      <w:r w:rsidR="00A80142" w:rsidRPr="006A01AA">
        <w:rPr>
          <w:rFonts w:cs="AGaramondPro-Regular"/>
          <w:sz w:val="20"/>
          <w:lang w:bidi="ar-SA"/>
        </w:rPr>
        <w:t>. The monitoring checklist should include</w:t>
      </w:r>
      <w:r>
        <w:rPr>
          <w:rFonts w:cs="AGaramondPro-Regular"/>
          <w:sz w:val="20"/>
          <w:lang w:bidi="ar-SA"/>
        </w:rPr>
        <w:t xml:space="preserve"> </w:t>
      </w:r>
      <w:r w:rsidR="00A80142" w:rsidRPr="006A01AA">
        <w:rPr>
          <w:rFonts w:cs="AGaramondPro-Regular"/>
          <w:sz w:val="20"/>
          <w:lang w:bidi="ar-SA"/>
        </w:rPr>
        <w:t>GESI perspective, and ToRs as well as job description of monitoring team must include GESI related</w:t>
      </w:r>
      <w:r>
        <w:rPr>
          <w:rFonts w:cs="AGaramondPro-Regular"/>
          <w:sz w:val="20"/>
          <w:lang w:bidi="ar-SA"/>
        </w:rPr>
        <w:t xml:space="preserve"> </w:t>
      </w:r>
      <w:r w:rsidR="00A80142">
        <w:rPr>
          <w:rFonts w:ascii="AGaramondPro-Regular" w:hAnsi="AGaramondPro-Regular" w:cs="AGaramondPro-Regular"/>
          <w:sz w:val="20"/>
          <w:lang w:bidi="ar-SA"/>
        </w:rPr>
        <w:t xml:space="preserve">activities </w:t>
      </w:r>
      <w:r w:rsidR="00A80142">
        <w:rPr>
          <w:rFonts w:ascii="AGaramondPro-Bold" w:hAnsi="AGaramondPro-Bold" w:cs="AGaramondPro-Bold"/>
          <w:b/>
          <w:bCs/>
          <w:sz w:val="20"/>
          <w:lang w:bidi="ar-SA"/>
        </w:rPr>
        <w:t>(</w:t>
      </w:r>
      <w:r w:rsidR="00DA5C76">
        <w:rPr>
          <w:rFonts w:ascii="AGaramondPro-Bold" w:hAnsi="AGaramondPro-Bold" w:cs="AGaramondPro-Bold"/>
          <w:b/>
          <w:bCs/>
          <w:sz w:val="20"/>
          <w:lang w:bidi="ar-SA"/>
        </w:rPr>
        <w:t xml:space="preserve">see </w:t>
      </w:r>
      <w:r w:rsidR="00A80142">
        <w:rPr>
          <w:rFonts w:ascii="AGaramondPro-Bold" w:hAnsi="AGaramondPro-Bold" w:cs="AGaramondPro-Bold"/>
          <w:b/>
          <w:bCs/>
          <w:sz w:val="20"/>
          <w:lang w:bidi="ar-SA"/>
        </w:rPr>
        <w:t>Box 3)</w:t>
      </w:r>
      <w:r w:rsidR="00A80142">
        <w:rPr>
          <w:rFonts w:ascii="AGaramondPro-Regular" w:hAnsi="AGaramondPro-Regular" w:cs="AGaramondPro-Regular"/>
          <w:sz w:val="20"/>
          <w:lang w:bidi="ar-SA"/>
        </w:rPr>
        <w:t>.</w:t>
      </w:r>
    </w:p>
    <w:p w:rsidR="00870863" w:rsidRPr="00870863" w:rsidRDefault="00C16A28" w:rsidP="0094765A">
      <w:pPr>
        <w:autoSpaceDE w:val="0"/>
        <w:autoSpaceDN w:val="0"/>
        <w:adjustRightInd w:val="0"/>
        <w:spacing w:after="0" w:line="240" w:lineRule="auto"/>
        <w:rPr>
          <w:lang w:bidi="ar-SA"/>
        </w:rPr>
      </w:pPr>
      <w:r>
        <w:rPr>
          <w:noProof/>
          <w:sz w:val="20"/>
          <w:szCs w:val="22"/>
        </w:rPr>
        <mc:AlternateContent>
          <mc:Choice Requires="wps">
            <w:drawing>
              <wp:anchor distT="0" distB="0" distL="114300" distR="114300" simplePos="0" relativeHeight="251673600" behindDoc="0" locked="0" layoutInCell="1" allowOverlap="1" wp14:anchorId="792BA285" wp14:editId="1A06CA65">
                <wp:simplePos x="0" y="0"/>
                <wp:positionH relativeFrom="column">
                  <wp:posOffset>9525</wp:posOffset>
                </wp:positionH>
                <wp:positionV relativeFrom="paragraph">
                  <wp:posOffset>105410</wp:posOffset>
                </wp:positionV>
                <wp:extent cx="5924550" cy="3952875"/>
                <wp:effectExtent l="0" t="0" r="19050" b="666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952875"/>
                        </a:xfrm>
                        <a:prstGeom prst="rect">
                          <a:avLst/>
                        </a:prstGeom>
                        <a:gradFill rotWithShape="1">
                          <a:gsLst>
                            <a:gs pos="0">
                              <a:schemeClr val="accent1">
                                <a:lumMod val="83000"/>
                                <a:lumOff val="17000"/>
                              </a:schemeClr>
                            </a:gs>
                            <a:gs pos="100000">
                              <a:schemeClr val="accent1">
                                <a:lumMod val="61000"/>
                                <a:lumOff val="39000"/>
                              </a:schemeClr>
                            </a:gs>
                          </a:gsLst>
                          <a:path path="shape">
                            <a:fillToRect l="100000" t="100000"/>
                          </a:path>
                        </a:gradFill>
                        <a:ln w="9525">
                          <a:solidFill>
                            <a:schemeClr val="accent1">
                              <a:lumMod val="100000"/>
                              <a:lumOff val="0"/>
                            </a:schemeClr>
                          </a:solidFill>
                          <a:miter lim="800000"/>
                          <a:headEnd/>
                          <a:tailEnd/>
                        </a:ln>
                        <a:effectLst>
                          <a:outerShdw dist="25400" dir="5400000" rotWithShape="0">
                            <a:srgbClr val="000000">
                              <a:alpha val="39999"/>
                            </a:srgbClr>
                          </a:outerShdw>
                        </a:effectLst>
                      </wps:spPr>
                      <wps:txbx>
                        <w:txbxContent>
                          <w:p w:rsidR="003A047A" w:rsidRPr="00C16A28" w:rsidRDefault="003A047A" w:rsidP="00306E02">
                            <w:pPr>
                              <w:autoSpaceDE w:val="0"/>
                              <w:autoSpaceDN w:val="0"/>
                              <w:adjustRightInd w:val="0"/>
                              <w:spacing w:after="0" w:line="240" w:lineRule="auto"/>
                              <w:rPr>
                                <w:rFonts w:cs="HelveticaLTStd-BoldCond"/>
                                <w:b/>
                                <w:bCs/>
                                <w:sz w:val="20"/>
                                <w:lang w:bidi="ar-SA"/>
                              </w:rPr>
                            </w:pPr>
                            <w:r w:rsidRPr="00C16A28">
                              <w:rPr>
                                <w:rFonts w:cs="HelveticaLTStd-BoldCond"/>
                                <w:b/>
                                <w:bCs/>
                                <w:sz w:val="20"/>
                                <w:lang w:bidi="ar-SA"/>
                              </w:rPr>
                              <w:t>Box 3: Parameters for monitoring</w:t>
                            </w:r>
                          </w:p>
                          <w:p w:rsidR="003A047A" w:rsidRPr="00C16A28" w:rsidRDefault="003A047A" w:rsidP="00306E02">
                            <w:pPr>
                              <w:autoSpaceDE w:val="0"/>
                              <w:autoSpaceDN w:val="0"/>
                              <w:adjustRightInd w:val="0"/>
                              <w:spacing w:after="0" w:line="240" w:lineRule="auto"/>
                              <w:ind w:left="90"/>
                              <w:rPr>
                                <w:rFonts w:cs="HelveticaLTStd-BoldCond"/>
                                <w:b/>
                                <w:bCs/>
                                <w:sz w:val="20"/>
                                <w:lang w:bidi="ar-SA"/>
                              </w:rPr>
                            </w:pPr>
                          </w:p>
                          <w:p w:rsidR="003A047A" w:rsidRPr="00C16A28" w:rsidRDefault="003A047A" w:rsidP="00306E02">
                            <w:pPr>
                              <w:autoSpaceDE w:val="0"/>
                              <w:autoSpaceDN w:val="0"/>
                              <w:adjustRightInd w:val="0"/>
                              <w:spacing w:after="0" w:line="240" w:lineRule="auto"/>
                              <w:ind w:left="90"/>
                              <w:rPr>
                                <w:rFonts w:cs="HelveticaLTStd-BoldCond"/>
                                <w:b/>
                                <w:bCs/>
                                <w:sz w:val="20"/>
                                <w:lang w:bidi="ar-SA"/>
                              </w:rPr>
                            </w:pPr>
                            <w:r w:rsidRPr="00C16A28">
                              <w:rPr>
                                <w:rFonts w:cs="HelveticaLTStd-BoldCond"/>
                                <w:b/>
                                <w:bCs/>
                                <w:sz w:val="20"/>
                                <w:lang w:bidi="ar-SA"/>
                              </w:rPr>
                              <w:t>Participation and representation</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percentage of participation of  target groups in the project activities;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representation of target groups in the executive committees of project related beneficiaries groups, cooperatives and networks/AFECs;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resilience and reduced vulnerability of target groups.</w:t>
                            </w:r>
                          </w:p>
                          <w:p w:rsidR="003A047A" w:rsidRPr="00C16A28" w:rsidRDefault="003A047A" w:rsidP="00306E02">
                            <w:pPr>
                              <w:autoSpaceDE w:val="0"/>
                              <w:autoSpaceDN w:val="0"/>
                              <w:adjustRightInd w:val="0"/>
                              <w:spacing w:after="0" w:line="240" w:lineRule="auto"/>
                              <w:ind w:left="90"/>
                              <w:rPr>
                                <w:rFonts w:cs="HelveticaLTStd-Roman"/>
                                <w:b/>
                                <w:sz w:val="20"/>
                                <w:lang w:bidi="ar-SA"/>
                              </w:rPr>
                            </w:pPr>
                          </w:p>
                          <w:p w:rsidR="003A047A" w:rsidRPr="00C16A28" w:rsidRDefault="003A047A" w:rsidP="00306E02">
                            <w:pPr>
                              <w:autoSpaceDE w:val="0"/>
                              <w:autoSpaceDN w:val="0"/>
                              <w:adjustRightInd w:val="0"/>
                              <w:spacing w:after="0" w:line="240" w:lineRule="auto"/>
                              <w:ind w:left="90"/>
                              <w:rPr>
                                <w:rFonts w:cs="HelveticaLTStd-Roman"/>
                                <w:b/>
                                <w:sz w:val="20"/>
                                <w:lang w:bidi="ar-SA"/>
                              </w:rPr>
                            </w:pPr>
                            <w:r w:rsidRPr="00C16A28">
                              <w:rPr>
                                <w:rFonts w:cs="HelveticaLTStd-Roman"/>
                                <w:b/>
                                <w:sz w:val="20"/>
                                <w:lang w:bidi="ar-SA"/>
                              </w:rPr>
                              <w:t>Field level monitoring</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Ensure that lessons and good practices of addressing issues affecting GESI target group of ASHA are captured and project achievements describe GESI-related achievements;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Document the key GESI challenges and issues in project activities;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Case studies must include documentation of shifts in discriminatory practices and attitudes, and explanations on how GESI mainstreaming has been done in project;</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Field monitoring report must also include discussion of issues affecting GESI target group of ASHA;</w:t>
                            </w:r>
                          </w:p>
                          <w:p w:rsidR="003A047A" w:rsidRPr="00C16A28" w:rsidRDefault="003A047A" w:rsidP="00306E02">
                            <w:pPr>
                              <w:autoSpaceDE w:val="0"/>
                              <w:autoSpaceDN w:val="0"/>
                              <w:adjustRightInd w:val="0"/>
                              <w:spacing w:after="0" w:line="240" w:lineRule="auto"/>
                              <w:rPr>
                                <w:rFonts w:cs="HelveticaLTStd-Roman"/>
                                <w:sz w:val="20"/>
                                <w:lang w:bidi="ar-SA"/>
                              </w:rPr>
                            </w:pPr>
                          </w:p>
                          <w:p w:rsidR="003A047A" w:rsidRPr="00C16A28" w:rsidRDefault="003A047A" w:rsidP="00306E02">
                            <w:pPr>
                              <w:autoSpaceDE w:val="0"/>
                              <w:autoSpaceDN w:val="0"/>
                              <w:adjustRightInd w:val="0"/>
                              <w:spacing w:after="0" w:line="240" w:lineRule="auto"/>
                              <w:ind w:left="90"/>
                              <w:rPr>
                                <w:rFonts w:cs="HelveticaLTStd-Roman"/>
                                <w:b/>
                                <w:sz w:val="20"/>
                                <w:lang w:bidi="ar-SA"/>
                              </w:rPr>
                            </w:pPr>
                            <w:r w:rsidRPr="00C16A28">
                              <w:rPr>
                                <w:rFonts w:cs="HelveticaLTStd-Roman"/>
                                <w:b/>
                                <w:sz w:val="20"/>
                                <w:lang w:bidi="ar-SA"/>
                              </w:rPr>
                              <w:t>Progress report</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Highlight how GESI issues have been integrated in specific activities and components of ASHA;</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GESI issues to be captured under progress against the result chain in outcome and output level in disaggregated form;</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Annual reports should also give the disaggregated information of the change in household vulnerability of target group before and after the intervention of ASHA;</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Annual report should reflect the change in parameters developed above (change in vulnerability, increment of beneficiaries against the target set and increase in representation in executive committees) and the report should reflect the barriers of the GESI target groups in a disaggregated form;</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sz w:val="20"/>
                              </w:rPr>
                            </w:pPr>
                            <w:r w:rsidRPr="00C16A28">
                              <w:rPr>
                                <w:rFonts w:cs="HelveticaLTStd-Roman"/>
                                <w:sz w:val="20"/>
                                <w:lang w:bidi="ar-SA"/>
                              </w:rPr>
                              <w:t>The report should also integrate GESI in achievements of results, lessons, major observations, case studies. In addition, stories of change must include information and examples on how GESI has been addressed in the projects.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BA285" id="Text Box 5" o:spid="_x0000_s1051" type="#_x0000_t202" style="position:absolute;margin-left:.75pt;margin-top:8.3pt;width:466.5pt;height:3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" fillcolor="#94a8bb [2676]" strokecolor="#7e97ad [3204]">
                <v:fill color2="#b0bfcd [1972]" rotate="t" focusposition="1,1" focussize="" focus="100%" type="gradientRadial"/>
                <v:shadow on="t" color="black" opacity="26213f" origin=",.5" offset="0"/>
                <v:textbox>
                  <w:txbxContent>
                    <w:p w:rsidR="003A047A" w:rsidRPr="00C16A28" w:rsidRDefault="003A047A" w:rsidP="00306E02">
                      <w:pPr>
                        <w:autoSpaceDE w:val="0"/>
                        <w:autoSpaceDN w:val="0"/>
                        <w:adjustRightInd w:val="0"/>
                        <w:spacing w:after="0" w:line="240" w:lineRule="auto"/>
                        <w:rPr>
                          <w:rFonts w:cs="HelveticaLTStd-BoldCond"/>
                          <w:b/>
                          <w:bCs/>
                          <w:sz w:val="20"/>
                          <w:lang w:bidi="ar-SA"/>
                        </w:rPr>
                      </w:pPr>
                      <w:r w:rsidRPr="00C16A28">
                        <w:rPr>
                          <w:rFonts w:cs="HelveticaLTStd-BoldCond"/>
                          <w:b/>
                          <w:bCs/>
                          <w:sz w:val="20"/>
                          <w:lang w:bidi="ar-SA"/>
                        </w:rPr>
                        <w:t>Box 3: Parameters for monitoring</w:t>
                      </w:r>
                    </w:p>
                    <w:p w:rsidR="003A047A" w:rsidRPr="00C16A28" w:rsidRDefault="003A047A" w:rsidP="00306E02">
                      <w:pPr>
                        <w:autoSpaceDE w:val="0"/>
                        <w:autoSpaceDN w:val="0"/>
                        <w:adjustRightInd w:val="0"/>
                        <w:spacing w:after="0" w:line="240" w:lineRule="auto"/>
                        <w:ind w:left="90"/>
                        <w:rPr>
                          <w:rFonts w:cs="HelveticaLTStd-BoldCond"/>
                          <w:b/>
                          <w:bCs/>
                          <w:sz w:val="20"/>
                          <w:lang w:bidi="ar-SA"/>
                        </w:rPr>
                      </w:pPr>
                    </w:p>
                    <w:p w:rsidR="003A047A" w:rsidRPr="00C16A28" w:rsidRDefault="003A047A" w:rsidP="00306E02">
                      <w:pPr>
                        <w:autoSpaceDE w:val="0"/>
                        <w:autoSpaceDN w:val="0"/>
                        <w:adjustRightInd w:val="0"/>
                        <w:spacing w:after="0" w:line="240" w:lineRule="auto"/>
                        <w:ind w:left="90"/>
                        <w:rPr>
                          <w:rFonts w:cs="HelveticaLTStd-BoldCond"/>
                          <w:b/>
                          <w:bCs/>
                          <w:sz w:val="20"/>
                          <w:lang w:bidi="ar-SA"/>
                        </w:rPr>
                      </w:pPr>
                      <w:r w:rsidRPr="00C16A28">
                        <w:rPr>
                          <w:rFonts w:cs="HelveticaLTStd-BoldCond"/>
                          <w:b/>
                          <w:bCs/>
                          <w:sz w:val="20"/>
                          <w:lang w:bidi="ar-SA"/>
                        </w:rPr>
                        <w:t>Participation and representation</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percentage of participation of  target groups in the project activities;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representation of target groups in the executive committees of project related beneficiaries groups, cooperatives and networks/AFECs;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Increased resilience and reduced vulnerability of target groups.</w:t>
                      </w:r>
                    </w:p>
                    <w:p w:rsidR="003A047A" w:rsidRPr="00C16A28" w:rsidRDefault="003A047A" w:rsidP="00306E02">
                      <w:pPr>
                        <w:autoSpaceDE w:val="0"/>
                        <w:autoSpaceDN w:val="0"/>
                        <w:adjustRightInd w:val="0"/>
                        <w:spacing w:after="0" w:line="240" w:lineRule="auto"/>
                        <w:ind w:left="90"/>
                        <w:rPr>
                          <w:rFonts w:cs="HelveticaLTStd-Roman"/>
                          <w:b/>
                          <w:sz w:val="20"/>
                          <w:lang w:bidi="ar-SA"/>
                        </w:rPr>
                      </w:pPr>
                    </w:p>
                    <w:p w:rsidR="003A047A" w:rsidRPr="00C16A28" w:rsidRDefault="003A047A" w:rsidP="00306E02">
                      <w:pPr>
                        <w:autoSpaceDE w:val="0"/>
                        <w:autoSpaceDN w:val="0"/>
                        <w:adjustRightInd w:val="0"/>
                        <w:spacing w:after="0" w:line="240" w:lineRule="auto"/>
                        <w:ind w:left="90"/>
                        <w:rPr>
                          <w:rFonts w:cs="HelveticaLTStd-Roman"/>
                          <w:b/>
                          <w:sz w:val="20"/>
                          <w:lang w:bidi="ar-SA"/>
                        </w:rPr>
                      </w:pPr>
                      <w:r w:rsidRPr="00C16A28">
                        <w:rPr>
                          <w:rFonts w:cs="HelveticaLTStd-Roman"/>
                          <w:b/>
                          <w:sz w:val="20"/>
                          <w:lang w:bidi="ar-SA"/>
                        </w:rPr>
                        <w:t>Field level monitoring</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Ensure that lessons and good practices of addressing issues affecting GESI target group of ASHA are captured and project achievements describe GESI-related achievements;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Document the key GESI challenges and issues in project activities;</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Case studies must include documentation of shifts in discriminatory practices and attitudes, and explanations on how GESI mainstreaming has been done in project;</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Field monitoring report must also include discussion of issues affecting GESI target group of ASHA;</w:t>
                      </w:r>
                    </w:p>
                    <w:p w:rsidR="003A047A" w:rsidRPr="00C16A28" w:rsidRDefault="003A047A" w:rsidP="00306E02">
                      <w:pPr>
                        <w:autoSpaceDE w:val="0"/>
                        <w:autoSpaceDN w:val="0"/>
                        <w:adjustRightInd w:val="0"/>
                        <w:spacing w:after="0" w:line="240" w:lineRule="auto"/>
                        <w:rPr>
                          <w:rFonts w:cs="HelveticaLTStd-Roman"/>
                          <w:sz w:val="20"/>
                          <w:lang w:bidi="ar-SA"/>
                        </w:rPr>
                      </w:pPr>
                    </w:p>
                    <w:p w:rsidR="003A047A" w:rsidRPr="00C16A28" w:rsidRDefault="003A047A" w:rsidP="00306E02">
                      <w:pPr>
                        <w:autoSpaceDE w:val="0"/>
                        <w:autoSpaceDN w:val="0"/>
                        <w:adjustRightInd w:val="0"/>
                        <w:spacing w:after="0" w:line="240" w:lineRule="auto"/>
                        <w:ind w:left="90"/>
                        <w:rPr>
                          <w:rFonts w:cs="HelveticaLTStd-Roman"/>
                          <w:b/>
                          <w:sz w:val="20"/>
                          <w:lang w:bidi="ar-SA"/>
                        </w:rPr>
                      </w:pPr>
                      <w:r w:rsidRPr="00C16A28">
                        <w:rPr>
                          <w:rFonts w:cs="HelveticaLTStd-Roman"/>
                          <w:b/>
                          <w:sz w:val="20"/>
                          <w:lang w:bidi="ar-SA"/>
                        </w:rPr>
                        <w:t>Progress report</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Highlight how GESI issues have been integrated in specific activities and components of ASHA;</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GESI issues to be captured under progress against the result chain in outcome and output level in disaggregated form;</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Annual reports should also give the disaggregated information of the change in household vulnerability of target group before and after the intervention of ASHA;</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rFonts w:cs="HelveticaLTStd-Roman"/>
                          <w:sz w:val="20"/>
                          <w:lang w:bidi="ar-SA"/>
                        </w:rPr>
                      </w:pPr>
                      <w:r w:rsidRPr="00C16A28">
                        <w:rPr>
                          <w:rFonts w:cs="HelveticaLTStd-Roman"/>
                          <w:sz w:val="20"/>
                          <w:lang w:bidi="ar-SA"/>
                        </w:rPr>
                        <w:t>Annual report should reflect the change in parameters developed above (change in vulnerability, increment of beneficiaries against the target set and increase in representation in executive committees) and the report should reflect the barriers of the GESI target groups in a disaggregated form;</w:t>
                      </w:r>
                    </w:p>
                    <w:p w:rsidR="003A047A" w:rsidRPr="00C16A28" w:rsidRDefault="003A047A" w:rsidP="008509D0">
                      <w:pPr>
                        <w:pStyle w:val="ListParagraph"/>
                        <w:numPr>
                          <w:ilvl w:val="0"/>
                          <w:numId w:val="14"/>
                        </w:numPr>
                        <w:autoSpaceDE w:val="0"/>
                        <w:autoSpaceDN w:val="0"/>
                        <w:adjustRightInd w:val="0"/>
                        <w:spacing w:after="0" w:line="240" w:lineRule="auto"/>
                        <w:ind w:left="270" w:hanging="270"/>
                        <w:rPr>
                          <w:sz w:val="20"/>
                        </w:rPr>
                      </w:pPr>
                      <w:r w:rsidRPr="00C16A28">
                        <w:rPr>
                          <w:rFonts w:cs="HelveticaLTStd-Roman"/>
                          <w:sz w:val="20"/>
                          <w:lang w:bidi="ar-SA"/>
                        </w:rPr>
                        <w:t>The report should also integrate GESI in achievements of results, lessons, major observations, case studies. In addition, stories of change must include information and examples on how GESI has been addressed in the projects.</w:t>
                      </w:r>
                    </w:p>
                  </w:txbxContent>
                </v:textbox>
              </v:shape>
            </w:pict>
          </mc:Fallback>
        </mc:AlternateContent>
      </w:r>
    </w:p>
    <w:p w:rsidR="002A370D" w:rsidRPr="00AF1C7F" w:rsidRDefault="002A370D" w:rsidP="002D7695">
      <w:pPr>
        <w:jc w:val="both"/>
        <w:rPr>
          <w:rFonts w:cs="AGaramondPro-Regular"/>
          <w:sz w:val="20"/>
          <w:lang w:bidi="ar-SA"/>
        </w:rPr>
      </w:pPr>
    </w:p>
    <w:p w:rsidR="00705872" w:rsidRPr="00705872" w:rsidRDefault="00705872" w:rsidP="00705872">
      <w:pPr>
        <w:rPr>
          <w:lang w:bidi="ar-SA"/>
        </w:rPr>
      </w:pPr>
    </w:p>
    <w:p w:rsidR="00C967D6" w:rsidRDefault="00C967D6" w:rsidP="00A83799">
      <w:pPr>
        <w:autoSpaceDE w:val="0"/>
        <w:autoSpaceDN w:val="0"/>
        <w:adjustRightInd w:val="0"/>
        <w:spacing w:after="0" w:line="240" w:lineRule="auto"/>
        <w:jc w:val="both"/>
        <w:rPr>
          <w:rFonts w:ascii="AGaramondPro-Regular" w:hAnsi="AGaramondPro-Regular" w:cs="AGaramondPro-Regular"/>
          <w:sz w:val="20"/>
          <w:lang w:bidi="ar-SA"/>
        </w:rPr>
      </w:pPr>
    </w:p>
    <w:p w:rsidR="002C0298" w:rsidRDefault="002C0298" w:rsidP="00835DDF">
      <w:pPr>
        <w:spacing w:before="240" w:after="0"/>
        <w:jc w:val="both"/>
        <w:rPr>
          <w:rFonts w:eastAsia="Calibri" w:cs="Arial"/>
          <w:sz w:val="20"/>
          <w:lang w:val="en-GB"/>
        </w:rPr>
      </w:pPr>
    </w:p>
    <w:p w:rsidR="002C0298" w:rsidRDefault="002C0298" w:rsidP="00835DDF">
      <w:pPr>
        <w:spacing w:before="240" w:after="0"/>
        <w:jc w:val="both"/>
        <w:rPr>
          <w:rFonts w:eastAsia="Calibri" w:cs="Arial"/>
          <w:sz w:val="20"/>
          <w:lang w:val="en-GB"/>
        </w:rPr>
      </w:pPr>
    </w:p>
    <w:p w:rsidR="009D07CA" w:rsidRDefault="009D07CA" w:rsidP="00835DDF">
      <w:pPr>
        <w:spacing w:before="240" w:after="0"/>
        <w:jc w:val="both"/>
        <w:rPr>
          <w:rFonts w:eastAsia="Calibri" w:cs="Arial"/>
          <w:sz w:val="20"/>
          <w:lang w:val="en-GB"/>
        </w:rPr>
      </w:pPr>
    </w:p>
    <w:p w:rsidR="0094765A" w:rsidRDefault="0094765A" w:rsidP="00835DDF">
      <w:pPr>
        <w:spacing w:before="240" w:after="0"/>
        <w:jc w:val="both"/>
        <w:rPr>
          <w:rFonts w:eastAsia="Calibri" w:cs="Arial"/>
          <w:sz w:val="20"/>
          <w:lang w:val="en-GB"/>
        </w:rPr>
      </w:pPr>
    </w:p>
    <w:p w:rsidR="009D07CA" w:rsidRDefault="009D07CA" w:rsidP="00835DDF">
      <w:pPr>
        <w:spacing w:before="240" w:after="0"/>
        <w:jc w:val="both"/>
        <w:rPr>
          <w:rFonts w:eastAsia="Calibri" w:cs="Arial"/>
          <w:sz w:val="20"/>
          <w:lang w:val="en-GB"/>
        </w:rPr>
      </w:pPr>
    </w:p>
    <w:p w:rsidR="009D07CA" w:rsidRDefault="009D07CA" w:rsidP="00835DDF">
      <w:pPr>
        <w:spacing w:before="240" w:after="0"/>
        <w:jc w:val="both"/>
        <w:rPr>
          <w:rFonts w:eastAsia="Calibri" w:cs="Arial"/>
          <w:sz w:val="20"/>
          <w:lang w:val="en-GB"/>
        </w:rPr>
      </w:pPr>
    </w:p>
    <w:p w:rsidR="009D07CA" w:rsidRDefault="009D07CA" w:rsidP="00835DDF">
      <w:pPr>
        <w:spacing w:before="240" w:after="0"/>
        <w:jc w:val="both"/>
        <w:rPr>
          <w:rFonts w:eastAsia="Calibri" w:cs="Arial"/>
          <w:sz w:val="20"/>
          <w:lang w:val="en-GB"/>
        </w:rPr>
      </w:pPr>
    </w:p>
    <w:p w:rsidR="009D07CA" w:rsidRDefault="009D07CA" w:rsidP="00835DDF">
      <w:pPr>
        <w:spacing w:before="240" w:after="0"/>
        <w:jc w:val="both"/>
        <w:rPr>
          <w:rFonts w:eastAsia="Calibri" w:cs="Arial"/>
          <w:sz w:val="20"/>
          <w:lang w:val="en-GB"/>
        </w:rPr>
      </w:pPr>
    </w:p>
    <w:p w:rsidR="00C16A28" w:rsidRDefault="00C16A28" w:rsidP="00835DDF">
      <w:pPr>
        <w:spacing w:before="240" w:after="0"/>
        <w:jc w:val="both"/>
        <w:rPr>
          <w:rFonts w:eastAsia="Calibri" w:cs="Arial"/>
          <w:sz w:val="20"/>
          <w:lang w:val="en-GB"/>
        </w:rPr>
      </w:pPr>
    </w:p>
    <w:p w:rsidR="00C16A28" w:rsidRDefault="00C16A28" w:rsidP="00835DDF">
      <w:pPr>
        <w:spacing w:before="240" w:after="0"/>
        <w:jc w:val="both"/>
        <w:rPr>
          <w:rFonts w:eastAsia="Calibri" w:cs="Arial"/>
          <w:sz w:val="20"/>
          <w:lang w:val="en-GB"/>
        </w:rPr>
      </w:pPr>
    </w:p>
    <w:p w:rsidR="00610FA3" w:rsidRPr="00EB7297" w:rsidRDefault="00610FA3" w:rsidP="00EB7297">
      <w:pPr>
        <w:pStyle w:val="Heading3"/>
        <w:numPr>
          <w:ilvl w:val="0"/>
          <w:numId w:val="32"/>
        </w:numPr>
        <w:ind w:left="540" w:hanging="540"/>
      </w:pPr>
      <w:bookmarkStart w:id="55" w:name="_Toc496745055"/>
      <w:r w:rsidRPr="00EB7297">
        <w:t>Ins</w:t>
      </w:r>
      <w:r w:rsidR="00BA4224" w:rsidRPr="00EB7297">
        <w:t xml:space="preserve">titutional Arrangements and GESI </w:t>
      </w:r>
      <w:r w:rsidRPr="00EB7297">
        <w:t>Responsibilities</w:t>
      </w:r>
      <w:bookmarkEnd w:id="55"/>
    </w:p>
    <w:p w:rsidR="002C0298" w:rsidRDefault="00610FA3" w:rsidP="001B0388">
      <w:pPr>
        <w:autoSpaceDE w:val="0"/>
        <w:autoSpaceDN w:val="0"/>
        <w:adjustRightInd w:val="0"/>
        <w:spacing w:after="0" w:line="240" w:lineRule="auto"/>
        <w:jc w:val="both"/>
        <w:rPr>
          <w:rFonts w:cs="AGaramondPro-Regular"/>
          <w:sz w:val="20"/>
          <w:lang w:bidi="ar-SA"/>
        </w:rPr>
      </w:pPr>
      <w:r w:rsidRPr="00C8207D">
        <w:rPr>
          <w:rFonts w:cs="AGaramondPro-Regular"/>
          <w:sz w:val="20"/>
          <w:lang w:bidi="ar-SA"/>
        </w:rPr>
        <w:t xml:space="preserve">The implementation of the GESI mainstreaming guidelines needs appropriate institutional arrangements at all levels, from ASHA offices to its service provider </w:t>
      </w:r>
      <w:r w:rsidRPr="00C8207D">
        <w:rPr>
          <w:rFonts w:cs="AGaramondPro-Regular"/>
          <w:sz w:val="20"/>
          <w:lang w:val="en-GB" w:bidi="ar-SA"/>
        </w:rPr>
        <w:t>organisations</w:t>
      </w:r>
      <w:r w:rsidRPr="00C8207D">
        <w:rPr>
          <w:rFonts w:cs="AGaramondPro-Regular"/>
          <w:sz w:val="20"/>
          <w:lang w:bidi="ar-SA"/>
        </w:rPr>
        <w:t>.</w:t>
      </w:r>
      <w:r>
        <w:rPr>
          <w:rFonts w:cs="AGaramondPro-Regular"/>
          <w:sz w:val="20"/>
          <w:lang w:bidi="ar-SA"/>
        </w:rPr>
        <w:t xml:space="preserve"> T</w:t>
      </w:r>
      <w:r w:rsidRPr="00610FA3">
        <w:rPr>
          <w:rFonts w:cs="AGaramondPro-Regular"/>
          <w:sz w:val="20"/>
          <w:lang w:bidi="ar-SA"/>
        </w:rPr>
        <w:t xml:space="preserve">he project has conceptualised and set up an institutional arrangement </w:t>
      </w:r>
      <w:r w:rsidR="001B0388">
        <w:rPr>
          <w:rFonts w:cs="AGaramondPro-Regular"/>
          <w:sz w:val="20"/>
          <w:lang w:bidi="ar-SA"/>
        </w:rPr>
        <w:t xml:space="preserve">to </w:t>
      </w:r>
      <w:r w:rsidRPr="00610FA3">
        <w:rPr>
          <w:rFonts w:cs="AGaramondPro-Regular"/>
          <w:sz w:val="20"/>
          <w:lang w:bidi="ar-SA"/>
        </w:rPr>
        <w:t xml:space="preserve">make operational support, and facilitate the implementation of the project. The </w:t>
      </w:r>
      <w:r w:rsidR="001B0388">
        <w:rPr>
          <w:rFonts w:cs="AGaramondPro-Regular"/>
          <w:sz w:val="20"/>
          <w:lang w:bidi="ar-SA"/>
        </w:rPr>
        <w:t xml:space="preserve">following table clarifies the responsibilities of each </w:t>
      </w:r>
      <w:r w:rsidR="00BA4224">
        <w:rPr>
          <w:rFonts w:cs="AGaramondPro-Regular"/>
          <w:sz w:val="20"/>
          <w:lang w:bidi="ar-SA"/>
        </w:rPr>
        <w:t>institutional structure</w:t>
      </w:r>
      <w:r w:rsidR="001B0388">
        <w:rPr>
          <w:rFonts w:cs="AGaramondPro-Regular"/>
          <w:sz w:val="20"/>
          <w:lang w:bidi="ar-SA"/>
        </w:rPr>
        <w:t xml:space="preserve"> for mainstreaming GESI in the project.</w:t>
      </w:r>
    </w:p>
    <w:p w:rsidR="00BA4224" w:rsidRDefault="00BA4224" w:rsidP="00BA4224">
      <w:pPr>
        <w:autoSpaceDE w:val="0"/>
        <w:autoSpaceDN w:val="0"/>
        <w:adjustRightInd w:val="0"/>
        <w:spacing w:after="0" w:line="240" w:lineRule="auto"/>
        <w:jc w:val="center"/>
        <w:rPr>
          <w:rFonts w:cs="AGaramondPro-Regular"/>
          <w:b/>
          <w:sz w:val="20"/>
          <w:lang w:bidi="ar-SA"/>
        </w:rPr>
      </w:pPr>
    </w:p>
    <w:p w:rsidR="00BA4224" w:rsidRPr="00BA4224" w:rsidRDefault="00BA4224" w:rsidP="00C16A28">
      <w:pPr>
        <w:autoSpaceDE w:val="0"/>
        <w:autoSpaceDN w:val="0"/>
        <w:adjustRightInd w:val="0"/>
        <w:spacing w:line="240" w:lineRule="auto"/>
        <w:jc w:val="center"/>
        <w:rPr>
          <w:rFonts w:eastAsia="Times New Roman" w:cs="Arial"/>
          <w:b/>
          <w:sz w:val="20"/>
          <w:lang w:bidi="th-TH"/>
        </w:rPr>
      </w:pPr>
      <w:r w:rsidRPr="00BA4224">
        <w:rPr>
          <w:rFonts w:eastAsia="Times New Roman" w:cs="Arial"/>
          <w:b/>
          <w:sz w:val="20"/>
          <w:lang w:bidi="th-TH"/>
        </w:rPr>
        <w:t>Table</w:t>
      </w:r>
      <w:r>
        <w:rPr>
          <w:rFonts w:eastAsia="Times New Roman" w:cs="Arial"/>
          <w:b/>
          <w:sz w:val="20"/>
          <w:lang w:bidi="th-TH"/>
        </w:rPr>
        <w:t xml:space="preserve"> </w:t>
      </w:r>
      <w:r w:rsidR="00E6774D">
        <w:rPr>
          <w:rFonts w:eastAsia="Times New Roman" w:cs="Arial"/>
          <w:b/>
          <w:sz w:val="20"/>
          <w:lang w:bidi="th-TH"/>
        </w:rPr>
        <w:t>7</w:t>
      </w:r>
      <w:r w:rsidRPr="00BA4224">
        <w:rPr>
          <w:rFonts w:eastAsia="Times New Roman" w:cs="Arial"/>
          <w:b/>
          <w:sz w:val="20"/>
          <w:lang w:bidi="th-TH"/>
        </w:rPr>
        <w:t>: ASHA Project Institutional Arrangements and GESI responsibilities</w:t>
      </w:r>
    </w:p>
    <w:tbl>
      <w:tblPr>
        <w:tblStyle w:val="TableGrid"/>
        <w:tblW w:w="0" w:type="auto"/>
        <w:tblLayout w:type="fixed"/>
        <w:tblLook w:val="04A0" w:firstRow="1" w:lastRow="0" w:firstColumn="1" w:lastColumn="0" w:noHBand="0" w:noVBand="1"/>
      </w:tblPr>
      <w:tblGrid>
        <w:gridCol w:w="1818"/>
        <w:gridCol w:w="7758"/>
      </w:tblGrid>
      <w:tr w:rsidR="00BA4224" w:rsidRPr="00306E02" w:rsidTr="00296C72">
        <w:tc>
          <w:tcPr>
            <w:tcW w:w="1818" w:type="dxa"/>
          </w:tcPr>
          <w:p w:rsidR="00BA4224" w:rsidRPr="00306E02" w:rsidRDefault="00BA4224" w:rsidP="00306E02">
            <w:pPr>
              <w:jc w:val="both"/>
              <w:rPr>
                <w:rFonts w:eastAsia="Calibri" w:cs="Arial"/>
                <w:b/>
                <w:sz w:val="20"/>
                <w:lang w:val="en-GB"/>
              </w:rPr>
            </w:pPr>
            <w:r w:rsidRPr="00306E02">
              <w:rPr>
                <w:rFonts w:eastAsia="Calibri" w:cs="Arial"/>
                <w:b/>
                <w:sz w:val="20"/>
                <w:lang w:val="en-GB"/>
              </w:rPr>
              <w:t>ASHA- Institutional Arrangements</w:t>
            </w:r>
          </w:p>
        </w:tc>
        <w:tc>
          <w:tcPr>
            <w:tcW w:w="7758" w:type="dxa"/>
          </w:tcPr>
          <w:p w:rsidR="00BA4224" w:rsidRPr="00306E02" w:rsidRDefault="00BA4224" w:rsidP="00306E02">
            <w:pPr>
              <w:jc w:val="both"/>
              <w:rPr>
                <w:rFonts w:eastAsia="Calibri" w:cs="Arial"/>
                <w:b/>
                <w:sz w:val="20"/>
                <w:lang w:val="en-GB"/>
              </w:rPr>
            </w:pPr>
            <w:r w:rsidRPr="00306E02">
              <w:rPr>
                <w:rFonts w:eastAsia="Calibri" w:cs="Arial"/>
                <w:b/>
                <w:sz w:val="20"/>
                <w:lang w:val="en-GB"/>
              </w:rPr>
              <w:t>Key GESI Responsibilities</w:t>
            </w:r>
          </w:p>
        </w:tc>
      </w:tr>
      <w:tr w:rsidR="00BA4224" w:rsidRPr="00306E02" w:rsidTr="00296C72">
        <w:tc>
          <w:tcPr>
            <w:tcW w:w="1818" w:type="dxa"/>
          </w:tcPr>
          <w:p w:rsidR="009B341A" w:rsidRPr="00306E02" w:rsidRDefault="00543280" w:rsidP="00306E02">
            <w:pPr>
              <w:autoSpaceDE w:val="0"/>
              <w:autoSpaceDN w:val="0"/>
              <w:adjustRightInd w:val="0"/>
              <w:jc w:val="both"/>
              <w:rPr>
                <w:rFonts w:eastAsia="Calibri" w:cs="Arial"/>
                <w:sz w:val="20"/>
                <w:lang w:val="en-GB"/>
              </w:rPr>
            </w:pPr>
            <w:bookmarkStart w:id="56" w:name="_Toc443739590"/>
            <w:bookmarkStart w:id="57" w:name="_Toc443742832"/>
            <w:r w:rsidRPr="00306E02">
              <w:rPr>
                <w:rFonts w:eastAsia="Times New Roman" w:cs="Arial"/>
                <w:b/>
                <w:sz w:val="20"/>
                <w:lang w:val="en-GB" w:bidi="ar-SA"/>
              </w:rPr>
              <w:t>Project Steering Committee (PSC)</w:t>
            </w:r>
            <w:bookmarkEnd w:id="56"/>
            <w:bookmarkEnd w:id="57"/>
            <w:r w:rsidR="009B341A" w:rsidRPr="00306E02">
              <w:rPr>
                <w:rFonts w:eastAsia="Times New Roman" w:cs="Arial"/>
                <w:sz w:val="20"/>
                <w:lang w:val="en-GB" w:bidi="ar-SA"/>
              </w:rPr>
              <w:t>:</w:t>
            </w:r>
            <w:r w:rsidRPr="00306E02">
              <w:rPr>
                <w:rFonts w:eastAsia="Times New Roman" w:cs="Arial"/>
                <w:sz w:val="20"/>
                <w:lang w:val="en-GB" w:bidi="ar-SA"/>
              </w:rPr>
              <w:t xml:space="preserve"> </w:t>
            </w:r>
          </w:p>
        </w:tc>
        <w:tc>
          <w:tcPr>
            <w:tcW w:w="7758" w:type="dxa"/>
          </w:tcPr>
          <w:p w:rsidR="00DB7573" w:rsidRPr="00306E02" w:rsidRDefault="00D743D1"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Provide policy guidance </w:t>
            </w:r>
            <w:r w:rsidR="00DB7573" w:rsidRPr="00306E02">
              <w:rPr>
                <w:rFonts w:eastAsia="Times New Roman" w:cs="Arial"/>
                <w:sz w:val="20"/>
                <w:lang w:val="en-GB" w:bidi="ar-SA"/>
              </w:rPr>
              <w:t>to prepare project related various guidelines including GESI operational policy</w:t>
            </w:r>
          </w:p>
          <w:p w:rsidR="00543280" w:rsidRPr="00306E02" w:rsidRDefault="00DB7573"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E</w:t>
            </w:r>
            <w:r w:rsidR="00543280" w:rsidRPr="00306E02">
              <w:rPr>
                <w:rFonts w:eastAsia="Times New Roman" w:cs="Arial"/>
                <w:sz w:val="20"/>
                <w:lang w:val="en-GB" w:bidi="ar-SA"/>
              </w:rPr>
              <w:t xml:space="preserve">ndorse </w:t>
            </w:r>
          </w:p>
          <w:p w:rsidR="00543280" w:rsidRPr="00306E02" w:rsidRDefault="00D743D1"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Review and a</w:t>
            </w:r>
            <w:r w:rsidR="00543280" w:rsidRPr="00306E02">
              <w:rPr>
                <w:rFonts w:eastAsia="Times New Roman" w:cs="Arial"/>
                <w:sz w:val="20"/>
                <w:lang w:val="en-GB" w:bidi="ar-SA"/>
              </w:rPr>
              <w:t>pprove annual work plans and budgets (AWPB) to ensure that they are GESI-responsive</w:t>
            </w:r>
          </w:p>
          <w:p w:rsidR="00D743D1" w:rsidRPr="00306E02" w:rsidRDefault="00D743D1"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Coordinate the implementation of approved AWPBs </w:t>
            </w:r>
            <w:r w:rsidR="00DB7573" w:rsidRPr="00306E02">
              <w:rPr>
                <w:rFonts w:eastAsia="Times New Roman" w:cs="Arial"/>
                <w:sz w:val="20"/>
                <w:lang w:val="en-GB" w:bidi="ar-SA"/>
              </w:rPr>
              <w:t>in line with GESI operational guideline</w:t>
            </w:r>
          </w:p>
          <w:p w:rsidR="00BA4224" w:rsidRPr="00306E02" w:rsidRDefault="00404720"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Review </w:t>
            </w:r>
            <w:r w:rsidR="00D743D1" w:rsidRPr="00306E02">
              <w:rPr>
                <w:rFonts w:eastAsia="Times New Roman" w:cs="Arial"/>
                <w:sz w:val="20"/>
                <w:lang w:val="en-GB" w:bidi="ar-SA"/>
              </w:rPr>
              <w:t xml:space="preserve">of implementation process and monitoring </w:t>
            </w:r>
            <w:r w:rsidR="00DB7573" w:rsidRPr="00306E02">
              <w:rPr>
                <w:rFonts w:eastAsia="Times New Roman" w:cs="Arial"/>
                <w:sz w:val="20"/>
                <w:lang w:val="en-GB" w:bidi="ar-SA"/>
              </w:rPr>
              <w:t xml:space="preserve">the </w:t>
            </w:r>
            <w:r w:rsidR="00D743D1" w:rsidRPr="00306E02">
              <w:rPr>
                <w:rFonts w:eastAsia="Times New Roman" w:cs="Arial"/>
                <w:sz w:val="20"/>
                <w:lang w:val="en-GB" w:bidi="ar-SA"/>
              </w:rPr>
              <w:t xml:space="preserve">project </w:t>
            </w:r>
            <w:r w:rsidRPr="00306E02">
              <w:rPr>
                <w:rFonts w:eastAsia="Times New Roman" w:cs="Arial"/>
                <w:sz w:val="20"/>
                <w:lang w:val="en-GB" w:bidi="ar-SA"/>
              </w:rPr>
              <w:t xml:space="preserve">activities </w:t>
            </w:r>
            <w:r w:rsidR="00D743D1" w:rsidRPr="00306E02">
              <w:rPr>
                <w:rFonts w:eastAsia="Times New Roman" w:cs="Arial"/>
                <w:sz w:val="20"/>
                <w:lang w:val="en-GB" w:bidi="ar-SA"/>
              </w:rPr>
              <w:t>from GESI perspective</w:t>
            </w:r>
            <w:r w:rsidRPr="00306E02">
              <w:rPr>
                <w:rFonts w:eastAsia="Times New Roman" w:cs="Arial"/>
                <w:sz w:val="20"/>
                <w:lang w:val="en-GB" w:bidi="ar-SA"/>
              </w:rPr>
              <w:t xml:space="preserve"> </w:t>
            </w:r>
            <w:r w:rsidR="00DB7573" w:rsidRPr="00306E02">
              <w:rPr>
                <w:rFonts w:eastAsia="Times New Roman" w:cs="Arial"/>
                <w:sz w:val="20"/>
                <w:lang w:val="en-GB" w:bidi="ar-SA"/>
              </w:rPr>
              <w:t>and guide PCU to m</w:t>
            </w:r>
            <w:r w:rsidR="00543280" w:rsidRPr="00306E02">
              <w:rPr>
                <w:rFonts w:eastAsia="Times New Roman" w:cs="Arial"/>
                <w:sz w:val="20"/>
                <w:lang w:val="en-GB" w:bidi="ar-SA"/>
              </w:rPr>
              <w:t>aintain a balanced representati</w:t>
            </w:r>
            <w:r w:rsidR="005513AE" w:rsidRPr="00306E02">
              <w:rPr>
                <w:rFonts w:eastAsia="Times New Roman" w:cs="Arial"/>
                <w:sz w:val="20"/>
                <w:lang w:val="en-GB" w:bidi="ar-SA"/>
              </w:rPr>
              <w:t xml:space="preserve">on of climate vulnerable groups, </w:t>
            </w:r>
            <w:r w:rsidR="00543280" w:rsidRPr="00306E02">
              <w:rPr>
                <w:rFonts w:eastAsia="Times New Roman" w:cs="Arial"/>
                <w:sz w:val="20"/>
                <w:lang w:val="en-GB" w:bidi="ar-SA"/>
              </w:rPr>
              <w:t>women, Dalits, Janajati</w:t>
            </w:r>
            <w:r w:rsidR="005513AE" w:rsidRPr="00306E02">
              <w:rPr>
                <w:rFonts w:eastAsia="Times New Roman" w:cs="Arial"/>
                <w:sz w:val="20"/>
                <w:lang w:val="en-GB" w:bidi="ar-SA"/>
              </w:rPr>
              <w:t>s, and other marginalised groups including youths.</w:t>
            </w:r>
          </w:p>
        </w:tc>
      </w:tr>
      <w:tr w:rsidR="00BA4224" w:rsidRPr="00306E02" w:rsidTr="00296C72">
        <w:tc>
          <w:tcPr>
            <w:tcW w:w="1818" w:type="dxa"/>
          </w:tcPr>
          <w:p w:rsidR="00BA4224" w:rsidRPr="00306E02" w:rsidRDefault="009B341A" w:rsidP="00306E02">
            <w:pPr>
              <w:autoSpaceDE w:val="0"/>
              <w:autoSpaceDN w:val="0"/>
              <w:adjustRightInd w:val="0"/>
              <w:jc w:val="both"/>
              <w:rPr>
                <w:rFonts w:cs="Verdana"/>
                <w:sz w:val="16"/>
                <w:szCs w:val="16"/>
                <w:lang w:bidi="ar-SA"/>
              </w:rPr>
            </w:pPr>
            <w:bookmarkStart w:id="58" w:name="_Toc368031172"/>
            <w:bookmarkStart w:id="59" w:name="_Toc368031999"/>
            <w:bookmarkStart w:id="60" w:name="_Toc368050057"/>
            <w:bookmarkStart w:id="61" w:name="_Toc368141651"/>
            <w:bookmarkStart w:id="62" w:name="_Toc401130198"/>
            <w:bookmarkStart w:id="63" w:name="_Toc401131022"/>
            <w:bookmarkStart w:id="64" w:name="_Toc443739591"/>
            <w:bookmarkStart w:id="65" w:name="_Toc443742833"/>
            <w:r w:rsidRPr="00306E02">
              <w:rPr>
                <w:rFonts w:eastAsia="Times New Roman" w:cs="Arial"/>
                <w:b/>
                <w:sz w:val="20"/>
                <w:lang w:val="en-GB" w:bidi="ar-SA"/>
              </w:rPr>
              <w:t>Project Coordination Unit (PCU)</w:t>
            </w:r>
            <w:bookmarkEnd w:id="58"/>
            <w:bookmarkEnd w:id="59"/>
            <w:bookmarkEnd w:id="60"/>
            <w:bookmarkEnd w:id="61"/>
            <w:bookmarkEnd w:id="62"/>
            <w:bookmarkEnd w:id="63"/>
            <w:bookmarkEnd w:id="64"/>
            <w:bookmarkEnd w:id="65"/>
            <w:r w:rsidRPr="00306E02">
              <w:rPr>
                <w:rFonts w:eastAsia="Times New Roman" w:cs="Arial"/>
                <w:b/>
                <w:sz w:val="20"/>
                <w:lang w:val="en-GB" w:bidi="ar-SA"/>
              </w:rPr>
              <w:t xml:space="preserve">: </w:t>
            </w:r>
          </w:p>
        </w:tc>
        <w:tc>
          <w:tcPr>
            <w:tcW w:w="7758" w:type="dxa"/>
          </w:tcPr>
          <w:p w:rsidR="00A058C1" w:rsidRPr="00306E02" w:rsidRDefault="00F1339D"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Develop </w:t>
            </w:r>
            <w:r w:rsidR="00A058C1" w:rsidRPr="00306E02">
              <w:rPr>
                <w:rFonts w:eastAsia="Times New Roman" w:cs="Arial"/>
                <w:sz w:val="20"/>
                <w:lang w:val="en-GB" w:bidi="ar-SA"/>
              </w:rPr>
              <w:t xml:space="preserve">GESI responsive </w:t>
            </w:r>
            <w:r w:rsidRPr="00306E02">
              <w:rPr>
                <w:rFonts w:eastAsia="Times New Roman" w:cs="Arial"/>
                <w:sz w:val="20"/>
                <w:lang w:val="en-GB" w:bidi="ar-SA"/>
              </w:rPr>
              <w:t xml:space="preserve">policies, </w:t>
            </w:r>
            <w:r w:rsidR="00A058C1" w:rsidRPr="00306E02">
              <w:rPr>
                <w:rFonts w:eastAsia="Times New Roman" w:cs="Arial"/>
                <w:sz w:val="20"/>
                <w:lang w:val="en-GB" w:bidi="ar-SA"/>
              </w:rPr>
              <w:t xml:space="preserve">guidelines, </w:t>
            </w:r>
            <w:r w:rsidR="00EA7F0E" w:rsidRPr="00306E02">
              <w:rPr>
                <w:rFonts w:eastAsia="Times New Roman" w:cs="Arial"/>
                <w:sz w:val="20"/>
                <w:lang w:val="en-GB" w:bidi="ar-SA"/>
              </w:rPr>
              <w:t>annual</w:t>
            </w:r>
            <w:r w:rsidR="00A058C1" w:rsidRPr="00306E02">
              <w:rPr>
                <w:rFonts w:eastAsia="Times New Roman" w:cs="Arial"/>
                <w:sz w:val="20"/>
                <w:lang w:val="en-GB" w:bidi="ar-SA"/>
              </w:rPr>
              <w:t xml:space="preserve"> </w:t>
            </w:r>
            <w:r w:rsidRPr="00306E02">
              <w:rPr>
                <w:rFonts w:eastAsia="Times New Roman" w:cs="Arial"/>
                <w:sz w:val="20"/>
                <w:lang w:val="en-GB" w:bidi="ar-SA"/>
              </w:rPr>
              <w:t>plans and budgets</w:t>
            </w:r>
            <w:r w:rsidR="00A058C1" w:rsidRPr="00306E02">
              <w:rPr>
                <w:rFonts w:eastAsia="Times New Roman" w:cs="Arial"/>
                <w:sz w:val="20"/>
                <w:lang w:val="en-GB" w:bidi="ar-SA"/>
              </w:rPr>
              <w:t>.</w:t>
            </w:r>
          </w:p>
          <w:p w:rsidR="00EA7F0E" w:rsidRPr="00306E02" w:rsidRDefault="00A058C1" w:rsidP="008509D0">
            <w:pPr>
              <w:pStyle w:val="ListParagraph"/>
              <w:numPr>
                <w:ilvl w:val="0"/>
                <w:numId w:val="16"/>
              </w:numPr>
              <w:autoSpaceDE w:val="0"/>
              <w:autoSpaceDN w:val="0"/>
              <w:adjustRightInd w:val="0"/>
              <w:ind w:left="252" w:hanging="270"/>
              <w:jc w:val="both"/>
              <w:rPr>
                <w:rFonts w:cs="Verdana"/>
                <w:sz w:val="16"/>
                <w:szCs w:val="16"/>
                <w:lang w:bidi="ar-SA"/>
              </w:rPr>
            </w:pPr>
            <w:r w:rsidRPr="00306E02">
              <w:rPr>
                <w:rFonts w:eastAsia="Times New Roman" w:cs="Arial"/>
                <w:sz w:val="20"/>
                <w:lang w:val="en-GB" w:bidi="ar-SA"/>
              </w:rPr>
              <w:t>Capacitate p</w:t>
            </w:r>
            <w:r w:rsidR="00D84AEC" w:rsidRPr="00306E02">
              <w:rPr>
                <w:rFonts w:eastAsia="Times New Roman" w:cs="Arial"/>
                <w:sz w:val="20"/>
                <w:lang w:val="en-GB" w:bidi="ar-SA"/>
              </w:rPr>
              <w:t>roject staffs, line agencies, service centres,</w:t>
            </w:r>
            <w:r w:rsidRPr="00306E02">
              <w:rPr>
                <w:rFonts w:eastAsia="Times New Roman" w:cs="Arial"/>
                <w:sz w:val="20"/>
                <w:lang w:val="en-GB" w:bidi="ar-SA"/>
              </w:rPr>
              <w:t xml:space="preserve"> </w:t>
            </w:r>
            <w:r w:rsidR="00D84AEC" w:rsidRPr="00306E02">
              <w:rPr>
                <w:rFonts w:eastAsia="Times New Roman" w:cs="Arial"/>
                <w:sz w:val="20"/>
                <w:lang w:val="en-GB" w:bidi="ar-SA"/>
              </w:rPr>
              <w:t>NGOs, AFECs including excluded groups</w:t>
            </w:r>
            <w:r w:rsidRPr="00306E02">
              <w:rPr>
                <w:rFonts w:eastAsia="Times New Roman" w:cs="Arial"/>
                <w:sz w:val="20"/>
                <w:lang w:val="en-GB" w:bidi="ar-SA"/>
              </w:rPr>
              <w:t xml:space="preserve"> for developing common understandi</w:t>
            </w:r>
            <w:r w:rsidR="00D84AEC" w:rsidRPr="00306E02">
              <w:rPr>
                <w:rFonts w:eastAsia="Times New Roman" w:cs="Arial"/>
                <w:sz w:val="20"/>
                <w:lang w:val="en-GB" w:bidi="ar-SA"/>
              </w:rPr>
              <w:t>ng on GESI concept and</w:t>
            </w:r>
            <w:r w:rsidRPr="00306E02">
              <w:rPr>
                <w:rFonts w:eastAsia="Times New Roman" w:cs="Arial"/>
                <w:sz w:val="20"/>
                <w:lang w:val="en-GB" w:bidi="ar-SA"/>
              </w:rPr>
              <w:t xml:space="preserve"> GESI guideline</w:t>
            </w:r>
            <w:r w:rsidR="00EA7F0E" w:rsidRPr="00306E02">
              <w:rPr>
                <w:rFonts w:eastAsia="Times New Roman" w:cs="Arial"/>
                <w:sz w:val="20"/>
                <w:lang w:val="en-GB" w:bidi="ar-SA"/>
              </w:rPr>
              <w:t xml:space="preserve"> of ASHA.</w:t>
            </w:r>
          </w:p>
          <w:p w:rsidR="00AA0254" w:rsidRPr="00306E02" w:rsidRDefault="00F1339D"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Ensure effective implementation of the G</w:t>
            </w:r>
            <w:r w:rsidR="00EA7F0E" w:rsidRPr="00306E02">
              <w:rPr>
                <w:rFonts w:eastAsia="Times New Roman" w:cs="Arial"/>
                <w:sz w:val="20"/>
                <w:lang w:val="en-GB" w:bidi="ar-SA"/>
              </w:rPr>
              <w:t>E</w:t>
            </w:r>
            <w:r w:rsidRPr="00306E02">
              <w:rPr>
                <w:rFonts w:eastAsia="Times New Roman" w:cs="Arial"/>
                <w:sz w:val="20"/>
                <w:lang w:val="en-GB" w:bidi="ar-SA"/>
              </w:rPr>
              <w:t xml:space="preserve">SI </w:t>
            </w:r>
            <w:r w:rsidR="00EA7F0E" w:rsidRPr="00306E02">
              <w:rPr>
                <w:rFonts w:eastAsia="Times New Roman" w:cs="Arial"/>
                <w:sz w:val="20"/>
                <w:lang w:val="en-GB" w:bidi="ar-SA"/>
              </w:rPr>
              <w:t xml:space="preserve">responsive activities </w:t>
            </w:r>
            <w:r w:rsidRPr="00306E02">
              <w:rPr>
                <w:rFonts w:eastAsia="Times New Roman" w:cs="Arial"/>
                <w:sz w:val="20"/>
                <w:lang w:val="en-GB" w:bidi="ar-SA"/>
              </w:rPr>
              <w:t xml:space="preserve">and facilitate </w:t>
            </w:r>
            <w:r w:rsidR="00EA7F0E" w:rsidRPr="00306E02">
              <w:rPr>
                <w:rFonts w:eastAsia="Times New Roman" w:cs="Arial"/>
                <w:sz w:val="20"/>
                <w:lang w:val="en-GB" w:bidi="ar-SA"/>
              </w:rPr>
              <w:t>that GESI is a collective responsibility of all project staffs and service providers.</w:t>
            </w:r>
          </w:p>
          <w:p w:rsidR="00AF49CA" w:rsidRPr="00306E02" w:rsidRDefault="00AA0254"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Promote a balance between women, men and socially excluded groups when hiring staffs by PCU </w:t>
            </w:r>
            <w:r w:rsidRPr="00306E02">
              <w:rPr>
                <w:rFonts w:eastAsia="Times New Roman" w:cs="Arial"/>
                <w:sz w:val="20"/>
                <w:lang w:val="en-GB" w:bidi="ar-SA"/>
              </w:rPr>
              <w:lastRenderedPageBreak/>
              <w:t xml:space="preserve">and promote the representation of women and socially excluded groups within the climate vulnerable households in all committees and working groups </w:t>
            </w:r>
            <w:r w:rsidR="00AF49CA" w:rsidRPr="00306E02">
              <w:rPr>
                <w:rFonts w:eastAsia="Times New Roman" w:cs="Arial"/>
                <w:sz w:val="20"/>
                <w:lang w:val="en-GB" w:bidi="ar-SA"/>
              </w:rPr>
              <w:t>formed/</w:t>
            </w:r>
            <w:r w:rsidRPr="00306E02">
              <w:rPr>
                <w:rFonts w:eastAsia="Times New Roman" w:cs="Arial"/>
                <w:sz w:val="20"/>
                <w:lang w:val="en-GB" w:bidi="ar-SA"/>
              </w:rPr>
              <w:t>supported by ASHA project.</w:t>
            </w:r>
          </w:p>
          <w:p w:rsidR="00AF49CA" w:rsidRPr="00306E02" w:rsidRDefault="00AA0254"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Coordinate </w:t>
            </w:r>
            <w:r w:rsidR="00AF49CA" w:rsidRPr="00306E02">
              <w:rPr>
                <w:rFonts w:eastAsia="Times New Roman" w:cs="Arial"/>
                <w:sz w:val="20"/>
                <w:lang w:val="en-GB" w:bidi="ar-SA"/>
              </w:rPr>
              <w:t xml:space="preserve">with participatory ministries and districts for proper implementation of GESI responsive plans </w:t>
            </w:r>
          </w:p>
          <w:p w:rsidR="00BA4224" w:rsidRPr="00306E02" w:rsidRDefault="00AF49CA" w:rsidP="008509D0">
            <w:pPr>
              <w:pStyle w:val="ListParagraph"/>
              <w:numPr>
                <w:ilvl w:val="0"/>
                <w:numId w:val="16"/>
              </w:numPr>
              <w:autoSpaceDE w:val="0"/>
              <w:autoSpaceDN w:val="0"/>
              <w:adjustRightInd w:val="0"/>
              <w:ind w:left="252" w:hanging="270"/>
              <w:jc w:val="both"/>
              <w:rPr>
                <w:rFonts w:cs="Verdana"/>
                <w:sz w:val="16"/>
                <w:szCs w:val="16"/>
                <w:lang w:bidi="ar-SA"/>
              </w:rPr>
            </w:pPr>
            <w:r w:rsidRPr="00306E02">
              <w:rPr>
                <w:rFonts w:eastAsia="Times New Roman" w:cs="Arial"/>
                <w:sz w:val="20"/>
                <w:lang w:val="en-GB" w:bidi="ar-SA"/>
              </w:rPr>
              <w:t>Ensure timely project Monitoring &amp; Evaluation and progress Reporting in line with GESI perspective</w:t>
            </w:r>
            <w:r w:rsidR="00D65494" w:rsidRPr="00306E02">
              <w:rPr>
                <w:rFonts w:eastAsia="Times New Roman" w:cs="Arial"/>
                <w:szCs w:val="22"/>
                <w:lang w:val="en-GB" w:bidi="ar-SA"/>
              </w:rPr>
              <w:tab/>
            </w:r>
          </w:p>
        </w:tc>
      </w:tr>
      <w:tr w:rsidR="00BA4224" w:rsidRPr="00306E02" w:rsidTr="00296C72">
        <w:tc>
          <w:tcPr>
            <w:tcW w:w="1818" w:type="dxa"/>
          </w:tcPr>
          <w:p w:rsidR="00BA4224" w:rsidRPr="00306E02" w:rsidRDefault="00CF6C1B" w:rsidP="00296C72">
            <w:pPr>
              <w:jc w:val="both"/>
              <w:rPr>
                <w:rFonts w:eastAsia="Calibri" w:cs="Arial"/>
                <w:sz w:val="20"/>
                <w:lang w:val="en-GB"/>
              </w:rPr>
            </w:pPr>
            <w:bookmarkStart w:id="66" w:name="_Toc368031171"/>
            <w:bookmarkStart w:id="67" w:name="_Toc368031998"/>
            <w:bookmarkStart w:id="68" w:name="_Toc368050056"/>
            <w:bookmarkStart w:id="69" w:name="_Toc368141650"/>
            <w:bookmarkStart w:id="70" w:name="_Toc401130197"/>
            <w:bookmarkStart w:id="71" w:name="_Toc401131021"/>
            <w:r w:rsidRPr="00306E02">
              <w:rPr>
                <w:rFonts w:eastAsia="Times New Roman" w:cs="Arial"/>
                <w:b/>
                <w:sz w:val="20"/>
                <w:lang w:val="en-GB" w:bidi="ar-SA"/>
              </w:rPr>
              <w:lastRenderedPageBreak/>
              <w:t>District Project Coordination Committee (DPCC)</w:t>
            </w:r>
            <w:bookmarkEnd w:id="66"/>
            <w:bookmarkEnd w:id="67"/>
            <w:bookmarkEnd w:id="68"/>
            <w:bookmarkEnd w:id="69"/>
            <w:bookmarkEnd w:id="70"/>
            <w:bookmarkEnd w:id="71"/>
            <w:r w:rsidRPr="00306E02">
              <w:rPr>
                <w:rFonts w:eastAsia="Times New Roman" w:cs="Arial"/>
                <w:b/>
                <w:sz w:val="20"/>
                <w:lang w:val="en-GB" w:bidi="ar-SA"/>
              </w:rPr>
              <w:t xml:space="preserve">: </w:t>
            </w:r>
            <w:r w:rsidRPr="00306E02">
              <w:rPr>
                <w:rFonts w:eastAsia="Times New Roman" w:cs="Arial"/>
                <w:sz w:val="20"/>
                <w:lang w:val="en-GB" w:bidi="ar-SA"/>
              </w:rPr>
              <w:t xml:space="preserve">DFCC act as the DPCC of the project. </w:t>
            </w:r>
          </w:p>
        </w:tc>
        <w:tc>
          <w:tcPr>
            <w:tcW w:w="7758" w:type="dxa"/>
          </w:tcPr>
          <w:p w:rsidR="002A22CE" w:rsidRPr="00306E02" w:rsidRDefault="00CF6C1B" w:rsidP="008509D0">
            <w:pPr>
              <w:pStyle w:val="ListParagraph"/>
              <w:numPr>
                <w:ilvl w:val="0"/>
                <w:numId w:val="16"/>
              </w:numPr>
              <w:autoSpaceDE w:val="0"/>
              <w:autoSpaceDN w:val="0"/>
              <w:adjustRightInd w:val="0"/>
              <w:ind w:left="252" w:hanging="270"/>
              <w:jc w:val="both"/>
              <w:rPr>
                <w:rFonts w:eastAsia="Calibri" w:cs="Arial"/>
                <w:sz w:val="20"/>
                <w:lang w:val="en-GB"/>
              </w:rPr>
            </w:pPr>
            <w:r w:rsidRPr="00306E02">
              <w:rPr>
                <w:rFonts w:eastAsia="Times New Roman" w:cs="Arial"/>
                <w:sz w:val="20"/>
                <w:lang w:val="en-GB" w:bidi="ar-SA"/>
              </w:rPr>
              <w:t xml:space="preserve">Review the district AWPB </w:t>
            </w:r>
            <w:r w:rsidR="002A22CE" w:rsidRPr="00306E02">
              <w:rPr>
                <w:rFonts w:eastAsia="Times New Roman" w:cs="Arial"/>
                <w:sz w:val="20"/>
                <w:lang w:val="en-GB" w:bidi="ar-SA"/>
              </w:rPr>
              <w:t xml:space="preserve">in line with GESI perspective </w:t>
            </w:r>
            <w:r w:rsidRPr="00306E02">
              <w:rPr>
                <w:rFonts w:eastAsia="Times New Roman" w:cs="Arial"/>
                <w:sz w:val="20"/>
                <w:lang w:val="en-GB" w:bidi="ar-SA"/>
              </w:rPr>
              <w:t xml:space="preserve">and recommend it to the DDC, </w:t>
            </w:r>
          </w:p>
          <w:p w:rsidR="002A22CE" w:rsidRPr="00306E02" w:rsidRDefault="002A22CE" w:rsidP="008509D0">
            <w:pPr>
              <w:pStyle w:val="ListParagraph"/>
              <w:numPr>
                <w:ilvl w:val="0"/>
                <w:numId w:val="16"/>
              </w:numPr>
              <w:autoSpaceDE w:val="0"/>
              <w:autoSpaceDN w:val="0"/>
              <w:adjustRightInd w:val="0"/>
              <w:ind w:left="252" w:hanging="270"/>
              <w:jc w:val="both"/>
              <w:rPr>
                <w:rFonts w:eastAsia="Calibri" w:cs="Arial"/>
                <w:sz w:val="20"/>
                <w:lang w:val="en-GB"/>
              </w:rPr>
            </w:pPr>
            <w:r w:rsidRPr="00306E02">
              <w:rPr>
                <w:rFonts w:eastAsia="Times New Roman" w:cs="Arial"/>
                <w:sz w:val="20"/>
                <w:lang w:val="en-GB" w:bidi="ar-SA"/>
              </w:rPr>
              <w:t>R</w:t>
            </w:r>
            <w:r w:rsidR="00CF6C1B" w:rsidRPr="00306E02">
              <w:rPr>
                <w:rFonts w:eastAsia="Times New Roman" w:cs="Arial"/>
                <w:sz w:val="20"/>
                <w:lang w:val="en-GB" w:bidi="ar-SA"/>
              </w:rPr>
              <w:t xml:space="preserve">eview the progress </w:t>
            </w:r>
            <w:r w:rsidRPr="00306E02">
              <w:rPr>
                <w:rFonts w:eastAsia="Times New Roman" w:cs="Arial"/>
                <w:sz w:val="20"/>
                <w:lang w:val="en-GB" w:bidi="ar-SA"/>
              </w:rPr>
              <w:t>reported by the Service providers in line with GESI perspective</w:t>
            </w:r>
            <w:r w:rsidR="00CF6C1B" w:rsidRPr="00306E02">
              <w:rPr>
                <w:rFonts w:eastAsia="Times New Roman" w:cs="Arial"/>
                <w:sz w:val="20"/>
                <w:lang w:val="en-GB" w:bidi="ar-SA"/>
              </w:rPr>
              <w:t xml:space="preserve">, </w:t>
            </w:r>
          </w:p>
          <w:p w:rsidR="00BA4224" w:rsidRPr="00306E02" w:rsidRDefault="002A22CE" w:rsidP="008509D0">
            <w:pPr>
              <w:pStyle w:val="ListParagraph"/>
              <w:numPr>
                <w:ilvl w:val="0"/>
                <w:numId w:val="16"/>
              </w:numPr>
              <w:autoSpaceDE w:val="0"/>
              <w:autoSpaceDN w:val="0"/>
              <w:adjustRightInd w:val="0"/>
              <w:ind w:left="252" w:hanging="270"/>
              <w:jc w:val="both"/>
              <w:rPr>
                <w:rFonts w:eastAsia="Calibri" w:cs="Arial"/>
                <w:sz w:val="20"/>
                <w:lang w:val="en-GB"/>
              </w:rPr>
            </w:pPr>
            <w:r w:rsidRPr="00306E02">
              <w:rPr>
                <w:rFonts w:eastAsia="Times New Roman" w:cs="Arial"/>
                <w:sz w:val="20"/>
                <w:lang w:val="en-GB" w:bidi="ar-SA"/>
              </w:rPr>
              <w:t>Coordinate</w:t>
            </w:r>
            <w:r w:rsidR="00CF6C1B" w:rsidRPr="00306E02">
              <w:rPr>
                <w:rFonts w:eastAsia="Times New Roman" w:cs="Arial"/>
                <w:sz w:val="20"/>
                <w:lang w:val="en-GB" w:bidi="ar-SA"/>
              </w:rPr>
              <w:t xml:space="preserve"> inter-agency efforts for effective implementation and problem solving</w:t>
            </w:r>
            <w:r w:rsidRPr="00306E02">
              <w:rPr>
                <w:rFonts w:eastAsia="Times New Roman" w:cs="Arial"/>
                <w:sz w:val="20"/>
                <w:lang w:val="en-GB" w:bidi="ar-SA"/>
              </w:rPr>
              <w:t xml:space="preserve"> on GESI issues</w:t>
            </w:r>
            <w:r w:rsidR="00CF6C1B" w:rsidRPr="00306E02">
              <w:rPr>
                <w:rFonts w:eastAsia="Times New Roman" w:cs="Arial"/>
                <w:sz w:val="20"/>
                <w:lang w:val="en-GB" w:bidi="ar-SA"/>
              </w:rPr>
              <w:t>.</w:t>
            </w:r>
          </w:p>
        </w:tc>
      </w:tr>
      <w:tr w:rsidR="002A22CE" w:rsidRPr="00306E02" w:rsidTr="00296C72">
        <w:tc>
          <w:tcPr>
            <w:tcW w:w="1818" w:type="dxa"/>
          </w:tcPr>
          <w:p w:rsidR="002A22CE" w:rsidRPr="00306E02" w:rsidRDefault="002A22CE" w:rsidP="00306E02">
            <w:pPr>
              <w:jc w:val="both"/>
              <w:rPr>
                <w:rFonts w:eastAsia="Times New Roman" w:cs="Arial"/>
                <w:b/>
                <w:sz w:val="20"/>
                <w:lang w:val="en-GB" w:bidi="ar-SA"/>
              </w:rPr>
            </w:pPr>
            <w:r w:rsidRPr="00306E02">
              <w:rPr>
                <w:rFonts w:eastAsia="Times New Roman" w:cs="Arial"/>
                <w:b/>
                <w:sz w:val="20"/>
                <w:lang w:val="en-GB" w:bidi="ar-SA"/>
              </w:rPr>
              <w:t>District Project Coordination Unit (DPCU):</w:t>
            </w:r>
            <w:r w:rsidRPr="00306E02">
              <w:rPr>
                <w:rFonts w:eastAsia="Times New Roman" w:cs="Arial"/>
                <w:sz w:val="20"/>
                <w:lang w:val="en-GB" w:bidi="ar-SA"/>
              </w:rPr>
              <w:t xml:space="preserve"> </w:t>
            </w:r>
          </w:p>
        </w:tc>
        <w:tc>
          <w:tcPr>
            <w:tcW w:w="7758" w:type="dxa"/>
          </w:tcPr>
          <w:p w:rsidR="009A368A" w:rsidRPr="00306E02" w:rsidRDefault="009020B7"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Coordinate with district line agencies/service centres and the grassroots-level extension, NGOs, private sector players, as well as AFECs farmers’</w:t>
            </w:r>
            <w:r w:rsidR="009A368A" w:rsidRPr="00306E02">
              <w:rPr>
                <w:rFonts w:eastAsia="Times New Roman" w:cs="Arial"/>
                <w:sz w:val="20"/>
                <w:lang w:val="en-GB" w:bidi="ar-SA"/>
              </w:rPr>
              <w:t xml:space="preserve"> </w:t>
            </w:r>
            <w:r w:rsidRPr="00306E02">
              <w:rPr>
                <w:rFonts w:eastAsia="Times New Roman" w:cs="Arial"/>
                <w:sz w:val="20"/>
                <w:lang w:val="en-GB" w:bidi="ar-SA"/>
              </w:rPr>
              <w:t>groups/cooperatives</w:t>
            </w:r>
            <w:r w:rsidR="009A368A" w:rsidRPr="00306E02">
              <w:rPr>
                <w:rFonts w:eastAsia="Times New Roman" w:cs="Arial"/>
                <w:sz w:val="20"/>
                <w:lang w:val="en-GB" w:bidi="ar-SA"/>
              </w:rPr>
              <w:t xml:space="preserve"> for the implementation of planned GESI activities</w:t>
            </w:r>
            <w:r w:rsidR="00D30F96" w:rsidRPr="00306E02">
              <w:rPr>
                <w:rFonts w:eastAsia="Times New Roman" w:cs="Arial"/>
                <w:sz w:val="20"/>
                <w:lang w:val="en-GB" w:bidi="ar-SA"/>
              </w:rPr>
              <w:t>;</w:t>
            </w:r>
            <w:r w:rsidR="009A368A" w:rsidRPr="00306E02">
              <w:rPr>
                <w:rFonts w:eastAsia="Times New Roman" w:cs="Arial"/>
                <w:sz w:val="20"/>
                <w:lang w:val="en-GB" w:bidi="ar-SA"/>
              </w:rPr>
              <w:t xml:space="preserve"> </w:t>
            </w:r>
          </w:p>
          <w:p w:rsidR="009020B7" w:rsidRPr="00306E02" w:rsidRDefault="00D30F96"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O</w:t>
            </w:r>
            <w:r w:rsidR="009020B7" w:rsidRPr="00306E02">
              <w:rPr>
                <w:rFonts w:eastAsia="Times New Roman" w:cs="Arial"/>
                <w:sz w:val="20"/>
                <w:lang w:val="en-GB" w:bidi="ar-SA"/>
              </w:rPr>
              <w:t xml:space="preserve">ver-see the </w:t>
            </w:r>
            <w:r w:rsidRPr="00306E02">
              <w:rPr>
                <w:rFonts w:eastAsia="Times New Roman" w:cs="Arial"/>
                <w:sz w:val="20"/>
                <w:lang w:val="en-GB" w:bidi="ar-SA"/>
              </w:rPr>
              <w:t xml:space="preserve">work of LAPA preparation process by </w:t>
            </w:r>
            <w:r w:rsidR="009020B7" w:rsidRPr="00306E02">
              <w:rPr>
                <w:rFonts w:eastAsia="Times New Roman" w:cs="Arial"/>
                <w:sz w:val="20"/>
                <w:lang w:val="en-GB" w:bidi="ar-SA"/>
              </w:rPr>
              <w:t>service providers</w:t>
            </w:r>
            <w:r w:rsidRPr="00306E02">
              <w:rPr>
                <w:rFonts w:eastAsia="Times New Roman" w:cs="Arial"/>
                <w:sz w:val="20"/>
                <w:lang w:val="en-GB" w:bidi="ar-SA"/>
              </w:rPr>
              <w:t xml:space="preserve"> and ensure that the prepared LAPAs are GESI sensitive. </w:t>
            </w:r>
          </w:p>
          <w:p w:rsidR="00592F8B" w:rsidRPr="00306E02" w:rsidRDefault="00D30F96"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Ensure that the selection of target groups (vulnerable households and excluded groups) </w:t>
            </w:r>
            <w:r w:rsidR="00592F8B" w:rsidRPr="00306E02">
              <w:rPr>
                <w:rFonts w:eastAsia="Times New Roman" w:cs="Arial"/>
                <w:sz w:val="20"/>
                <w:lang w:val="en-GB" w:bidi="ar-SA"/>
              </w:rPr>
              <w:t>is properly done in line with the GESI guideline</w:t>
            </w:r>
            <w:r w:rsidRPr="00306E02">
              <w:rPr>
                <w:rFonts w:eastAsia="Times New Roman" w:cs="Arial"/>
                <w:sz w:val="20"/>
                <w:lang w:val="en-GB" w:bidi="ar-SA"/>
              </w:rPr>
              <w:t>;</w:t>
            </w:r>
          </w:p>
          <w:p w:rsidR="009020B7" w:rsidRPr="00306E02" w:rsidRDefault="009020B7"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Review </w:t>
            </w:r>
            <w:r w:rsidR="00592F8B" w:rsidRPr="00306E02">
              <w:rPr>
                <w:rFonts w:eastAsia="Times New Roman" w:cs="Arial"/>
                <w:sz w:val="20"/>
                <w:lang w:val="en-GB" w:bidi="ar-SA"/>
              </w:rPr>
              <w:t xml:space="preserve">the prepared LAPAs and community-level implementation work plans from GESI perspective </w:t>
            </w:r>
            <w:r w:rsidRPr="00306E02">
              <w:rPr>
                <w:rFonts w:eastAsia="Times New Roman" w:cs="Arial"/>
                <w:sz w:val="20"/>
                <w:lang w:val="en-GB" w:bidi="ar-SA"/>
              </w:rPr>
              <w:t xml:space="preserve">and recommend </w:t>
            </w:r>
            <w:r w:rsidR="00592F8B" w:rsidRPr="00306E02">
              <w:rPr>
                <w:rFonts w:eastAsia="Times New Roman" w:cs="Arial"/>
                <w:sz w:val="20"/>
                <w:lang w:val="en-GB" w:bidi="ar-SA"/>
              </w:rPr>
              <w:t>to the PCU for AWPB preparation and implementation</w:t>
            </w:r>
            <w:r w:rsidRPr="00306E02">
              <w:rPr>
                <w:rFonts w:eastAsia="Times New Roman" w:cs="Arial"/>
                <w:sz w:val="20"/>
                <w:lang w:val="en-GB" w:bidi="ar-SA"/>
              </w:rPr>
              <w:t>;</w:t>
            </w:r>
          </w:p>
          <w:p w:rsidR="002A22CE" w:rsidRPr="00306E02" w:rsidRDefault="009020B7"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Facilitat</w:t>
            </w:r>
            <w:r w:rsidR="00592F8B" w:rsidRPr="00306E02">
              <w:rPr>
                <w:rFonts w:eastAsia="Times New Roman" w:cs="Arial"/>
                <w:sz w:val="20"/>
                <w:lang w:val="en-GB" w:bidi="ar-SA"/>
              </w:rPr>
              <w:t xml:space="preserve">e, </w:t>
            </w:r>
            <w:r w:rsidRPr="00306E02">
              <w:rPr>
                <w:rFonts w:eastAsia="Times New Roman" w:cs="Arial"/>
                <w:sz w:val="20"/>
                <w:lang w:val="en-GB" w:bidi="ar-SA"/>
              </w:rPr>
              <w:t xml:space="preserve">liaison </w:t>
            </w:r>
            <w:r w:rsidR="00592F8B" w:rsidRPr="00306E02">
              <w:rPr>
                <w:rFonts w:eastAsia="Times New Roman" w:cs="Arial"/>
                <w:sz w:val="20"/>
                <w:lang w:val="en-GB" w:bidi="ar-SA"/>
              </w:rPr>
              <w:t>and coordinat</w:t>
            </w:r>
            <w:r w:rsidR="00DA5164" w:rsidRPr="00306E02">
              <w:rPr>
                <w:rFonts w:eastAsia="Times New Roman" w:cs="Arial"/>
                <w:sz w:val="20"/>
                <w:lang w:val="en-GB" w:bidi="ar-SA"/>
              </w:rPr>
              <w:t>e</w:t>
            </w:r>
            <w:r w:rsidR="00592F8B" w:rsidRPr="00306E02">
              <w:rPr>
                <w:rFonts w:eastAsia="Times New Roman" w:cs="Arial"/>
                <w:sz w:val="20"/>
                <w:lang w:val="en-GB" w:bidi="ar-SA"/>
              </w:rPr>
              <w:t xml:space="preserve"> </w:t>
            </w:r>
            <w:r w:rsidRPr="00306E02">
              <w:rPr>
                <w:rFonts w:eastAsia="Times New Roman" w:cs="Arial"/>
                <w:sz w:val="20"/>
                <w:lang w:val="en-GB" w:bidi="ar-SA"/>
              </w:rPr>
              <w:t xml:space="preserve">with </w:t>
            </w:r>
            <w:r w:rsidR="00592F8B" w:rsidRPr="00306E02">
              <w:rPr>
                <w:rFonts w:eastAsia="Times New Roman" w:cs="Arial"/>
                <w:sz w:val="20"/>
                <w:lang w:val="en-GB" w:bidi="ar-SA"/>
              </w:rPr>
              <w:t xml:space="preserve">district line agencies, service centres, SM service provider organisations and </w:t>
            </w:r>
            <w:r w:rsidRPr="00306E02">
              <w:rPr>
                <w:rFonts w:eastAsia="Times New Roman" w:cs="Arial"/>
                <w:sz w:val="20"/>
                <w:lang w:val="en-GB" w:bidi="ar-SA"/>
              </w:rPr>
              <w:t>target communities</w:t>
            </w:r>
            <w:r w:rsidR="00DA5164" w:rsidRPr="00306E02">
              <w:rPr>
                <w:rFonts w:eastAsia="Times New Roman" w:cs="Arial"/>
                <w:sz w:val="20"/>
                <w:lang w:val="en-GB" w:bidi="ar-SA"/>
              </w:rPr>
              <w:t xml:space="preserve"> for </w:t>
            </w:r>
            <w:r w:rsidRPr="00306E02">
              <w:rPr>
                <w:rFonts w:eastAsia="Times New Roman" w:cs="Arial"/>
                <w:sz w:val="20"/>
                <w:lang w:val="en-GB" w:bidi="ar-SA"/>
              </w:rPr>
              <w:t xml:space="preserve">the collection of </w:t>
            </w:r>
            <w:r w:rsidR="00DA5164" w:rsidRPr="00306E02">
              <w:rPr>
                <w:rFonts w:eastAsia="Times New Roman" w:cs="Arial"/>
                <w:sz w:val="20"/>
                <w:lang w:val="en-GB" w:bidi="ar-SA"/>
              </w:rPr>
              <w:t xml:space="preserve">GESI </w:t>
            </w:r>
            <w:r w:rsidR="00592F8B" w:rsidRPr="00306E02">
              <w:rPr>
                <w:rFonts w:eastAsia="Times New Roman" w:cs="Arial"/>
                <w:sz w:val="20"/>
                <w:lang w:val="en-GB" w:bidi="ar-SA"/>
              </w:rPr>
              <w:t xml:space="preserve">disaggregated </w:t>
            </w:r>
            <w:r w:rsidRPr="00306E02">
              <w:rPr>
                <w:rFonts w:eastAsia="Times New Roman" w:cs="Arial"/>
                <w:sz w:val="20"/>
                <w:lang w:val="en-GB" w:bidi="ar-SA"/>
              </w:rPr>
              <w:t xml:space="preserve">data and </w:t>
            </w:r>
            <w:r w:rsidR="00DA5164" w:rsidRPr="00306E02">
              <w:rPr>
                <w:rFonts w:eastAsia="Times New Roman" w:cs="Arial"/>
                <w:sz w:val="20"/>
                <w:lang w:val="en-GB" w:bidi="ar-SA"/>
              </w:rPr>
              <w:t>report/</w:t>
            </w:r>
            <w:r w:rsidRPr="00306E02">
              <w:rPr>
                <w:rFonts w:eastAsia="Times New Roman" w:cs="Arial"/>
                <w:sz w:val="20"/>
                <w:lang w:val="en-GB" w:bidi="ar-SA"/>
              </w:rPr>
              <w:t>documentation</w:t>
            </w:r>
            <w:r w:rsidR="00592F8B" w:rsidRPr="00306E02">
              <w:rPr>
                <w:rFonts w:eastAsia="Times New Roman" w:cs="Arial"/>
                <w:sz w:val="20"/>
                <w:lang w:val="en-GB" w:bidi="ar-SA"/>
              </w:rPr>
              <w:t xml:space="preserve"> </w:t>
            </w:r>
            <w:r w:rsidRPr="00306E02">
              <w:rPr>
                <w:rFonts w:eastAsia="Times New Roman" w:cs="Arial"/>
                <w:sz w:val="20"/>
                <w:lang w:val="en-GB" w:bidi="ar-SA"/>
              </w:rPr>
              <w:t>of project activities.</w:t>
            </w:r>
          </w:p>
        </w:tc>
      </w:tr>
      <w:tr w:rsidR="00D84AEC" w:rsidRPr="00306E02" w:rsidTr="00296C72">
        <w:tc>
          <w:tcPr>
            <w:tcW w:w="1818" w:type="dxa"/>
          </w:tcPr>
          <w:p w:rsidR="00DA5164" w:rsidRPr="00306E02" w:rsidRDefault="00DA5164" w:rsidP="00306E02">
            <w:pPr>
              <w:widowControl w:val="0"/>
              <w:autoSpaceDE w:val="0"/>
              <w:autoSpaceDN w:val="0"/>
              <w:adjustRightInd w:val="0"/>
              <w:ind w:right="106"/>
              <w:jc w:val="both"/>
              <w:rPr>
                <w:rFonts w:eastAsia="Times New Roman" w:cs="Arial"/>
                <w:b/>
                <w:sz w:val="20"/>
                <w:lang w:val="en-GB" w:bidi="ar-SA"/>
              </w:rPr>
            </w:pPr>
            <w:r w:rsidRPr="00306E02">
              <w:rPr>
                <w:rFonts w:eastAsia="Times New Roman" w:cs="Arial"/>
                <w:b/>
                <w:sz w:val="20"/>
                <w:lang w:val="en-GB" w:bidi="ar-SA"/>
              </w:rPr>
              <w:t>Agriculture Forestry Environment Committee (AFEC):</w:t>
            </w:r>
            <w:r w:rsidRPr="00306E02">
              <w:rPr>
                <w:rFonts w:eastAsia="Times New Roman" w:cs="Arial"/>
                <w:sz w:val="20"/>
                <w:lang w:val="en-GB" w:bidi="ar-SA"/>
              </w:rPr>
              <w:t xml:space="preserve"> </w:t>
            </w:r>
          </w:p>
          <w:p w:rsidR="00DA5164" w:rsidRPr="00306E02" w:rsidRDefault="00DA5164" w:rsidP="00306E02">
            <w:pPr>
              <w:widowControl w:val="0"/>
              <w:autoSpaceDE w:val="0"/>
              <w:autoSpaceDN w:val="0"/>
              <w:adjustRightInd w:val="0"/>
              <w:ind w:right="103"/>
              <w:jc w:val="both"/>
              <w:rPr>
                <w:rFonts w:eastAsia="Times New Roman" w:cs="Arial"/>
                <w:color w:val="FF0000"/>
                <w:sz w:val="20"/>
                <w:lang w:val="en-GB" w:bidi="ar-SA"/>
              </w:rPr>
            </w:pPr>
          </w:p>
          <w:p w:rsidR="00DA5164" w:rsidRPr="00306E02" w:rsidRDefault="00DA5164" w:rsidP="00306E02">
            <w:pPr>
              <w:jc w:val="both"/>
              <w:rPr>
                <w:rFonts w:eastAsia="Times New Roman" w:cs="Arial"/>
                <w:b/>
                <w:color w:val="FF0000"/>
                <w:sz w:val="20"/>
                <w:lang w:val="en-GB" w:bidi="ar-SA"/>
              </w:rPr>
            </w:pPr>
          </w:p>
        </w:tc>
        <w:tc>
          <w:tcPr>
            <w:tcW w:w="7758" w:type="dxa"/>
          </w:tcPr>
          <w:p w:rsidR="00A17668" w:rsidRPr="00306E02" w:rsidRDefault="00A17668"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Conduct </w:t>
            </w:r>
            <w:r w:rsidR="002839A4" w:rsidRPr="00306E02">
              <w:rPr>
                <w:rFonts w:eastAsia="Times New Roman" w:cs="Arial"/>
                <w:sz w:val="20"/>
                <w:lang w:val="en-GB" w:bidi="ar-SA"/>
              </w:rPr>
              <w:t xml:space="preserve">CC and GESI </w:t>
            </w:r>
            <w:r w:rsidRPr="00306E02">
              <w:rPr>
                <w:rFonts w:eastAsia="Times New Roman" w:cs="Arial"/>
                <w:sz w:val="20"/>
                <w:lang w:val="en-GB" w:bidi="ar-SA"/>
              </w:rPr>
              <w:t>awareness campaigns at VDC level on the LAPA approach and development plans</w:t>
            </w:r>
            <w:r w:rsidR="002839A4" w:rsidRPr="00306E02">
              <w:rPr>
                <w:rFonts w:eastAsia="Times New Roman" w:cs="Arial"/>
                <w:sz w:val="20"/>
                <w:lang w:val="en-GB" w:bidi="ar-SA"/>
              </w:rPr>
              <w:t>;</w:t>
            </w:r>
          </w:p>
          <w:p w:rsidR="002839A4" w:rsidRPr="00306E02" w:rsidRDefault="002839A4"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Support service providers for preparing LAPAs, prioritisation and annual activity planning from GESI perspective;</w:t>
            </w:r>
          </w:p>
          <w:p w:rsidR="005E3A88" w:rsidRPr="00306E02" w:rsidRDefault="005E3A88"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Make initiation for endorsing LAPAs in VDC/DDC Council;</w:t>
            </w:r>
          </w:p>
          <w:p w:rsidR="002839A4" w:rsidRPr="00306E02" w:rsidRDefault="002839A4"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Support SM service provider and DPCU for GESI </w:t>
            </w:r>
            <w:r w:rsidR="005E3A88" w:rsidRPr="00306E02">
              <w:rPr>
                <w:rFonts w:eastAsia="Times New Roman" w:cs="Arial"/>
                <w:sz w:val="20"/>
                <w:lang w:val="en-GB" w:bidi="ar-SA"/>
              </w:rPr>
              <w:t>sensitive group formation/reformation and strengthening;</w:t>
            </w:r>
          </w:p>
          <w:p w:rsidR="00A17668" w:rsidRPr="00306E02" w:rsidRDefault="00A17668"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Collect, assess, and approvin</w:t>
            </w:r>
            <w:r w:rsidR="005E3A88" w:rsidRPr="00306E02">
              <w:rPr>
                <w:rFonts w:eastAsia="Times New Roman" w:cs="Arial"/>
                <w:sz w:val="20"/>
                <w:lang w:val="en-GB" w:bidi="ar-SA"/>
              </w:rPr>
              <w:t xml:space="preserve">g the </w:t>
            </w:r>
            <w:r w:rsidR="002839A4" w:rsidRPr="00306E02">
              <w:rPr>
                <w:rFonts w:eastAsia="Times New Roman" w:cs="Arial"/>
                <w:sz w:val="20"/>
                <w:lang w:val="en-GB" w:bidi="ar-SA"/>
              </w:rPr>
              <w:t xml:space="preserve"> group proposals from GESI perspective;</w:t>
            </w:r>
          </w:p>
          <w:p w:rsidR="00DA5164" w:rsidRPr="00306E02" w:rsidRDefault="00A17668" w:rsidP="008509D0">
            <w:pPr>
              <w:pStyle w:val="ListParagraph"/>
              <w:numPr>
                <w:ilvl w:val="0"/>
                <w:numId w:val="16"/>
              </w:numPr>
              <w:autoSpaceDE w:val="0"/>
              <w:autoSpaceDN w:val="0"/>
              <w:adjustRightInd w:val="0"/>
              <w:ind w:left="252" w:hanging="270"/>
              <w:jc w:val="both"/>
              <w:rPr>
                <w:rFonts w:eastAsia="Times New Roman" w:cs="Arial"/>
                <w:sz w:val="20"/>
                <w:lang w:val="en-GB" w:bidi="ar-SA"/>
              </w:rPr>
            </w:pPr>
            <w:r w:rsidRPr="00306E02">
              <w:rPr>
                <w:rFonts w:eastAsia="Times New Roman" w:cs="Arial"/>
                <w:sz w:val="20"/>
                <w:lang w:val="en-GB" w:bidi="ar-SA"/>
              </w:rPr>
              <w:t xml:space="preserve">Seek </w:t>
            </w:r>
            <w:r w:rsidR="00D84AEC" w:rsidRPr="00306E02">
              <w:rPr>
                <w:rFonts w:eastAsia="Times New Roman" w:cs="Arial"/>
                <w:sz w:val="20"/>
                <w:lang w:val="en-GB" w:bidi="ar-SA"/>
              </w:rPr>
              <w:t xml:space="preserve">resources for funding the </w:t>
            </w:r>
            <w:r w:rsidRPr="00306E02">
              <w:rPr>
                <w:rFonts w:eastAsia="Times New Roman" w:cs="Arial"/>
                <w:sz w:val="20"/>
                <w:lang w:val="en-GB" w:bidi="ar-SA"/>
              </w:rPr>
              <w:t xml:space="preserve">implementation of </w:t>
            </w:r>
            <w:r w:rsidR="00D84AEC" w:rsidRPr="00306E02">
              <w:rPr>
                <w:rFonts w:eastAsia="Times New Roman" w:cs="Arial"/>
                <w:sz w:val="20"/>
                <w:lang w:val="en-GB" w:bidi="ar-SA"/>
              </w:rPr>
              <w:t xml:space="preserve">LAPA </w:t>
            </w:r>
            <w:r w:rsidRPr="00306E02">
              <w:rPr>
                <w:rFonts w:eastAsia="Times New Roman" w:cs="Arial"/>
                <w:sz w:val="20"/>
                <w:lang w:val="en-GB" w:bidi="ar-SA"/>
              </w:rPr>
              <w:t>priorities</w:t>
            </w:r>
            <w:r w:rsidR="00D84AEC" w:rsidRPr="00306E02">
              <w:rPr>
                <w:rFonts w:eastAsia="Times New Roman" w:cs="Arial"/>
                <w:sz w:val="20"/>
                <w:lang w:val="en-GB" w:bidi="ar-SA"/>
              </w:rPr>
              <w:t xml:space="preserve"> and </w:t>
            </w:r>
            <w:r w:rsidR="00AA5CA6" w:rsidRPr="00306E02">
              <w:rPr>
                <w:rFonts w:eastAsia="Times New Roman" w:cs="Arial"/>
                <w:sz w:val="20"/>
                <w:lang w:val="en-GB" w:bidi="ar-SA"/>
              </w:rPr>
              <w:t>m</w:t>
            </w:r>
            <w:r w:rsidRPr="00306E02">
              <w:rPr>
                <w:rFonts w:eastAsia="Times New Roman" w:cs="Arial"/>
                <w:sz w:val="20"/>
                <w:lang w:val="en-GB" w:bidi="ar-SA"/>
              </w:rPr>
              <w:t xml:space="preserve">onitor, supervise, and evaluate activities within the </w:t>
            </w:r>
            <w:r w:rsidR="00AA5CA6" w:rsidRPr="00306E02">
              <w:rPr>
                <w:rFonts w:eastAsia="Times New Roman" w:cs="Arial"/>
                <w:sz w:val="20"/>
                <w:lang w:val="en-GB" w:bidi="ar-SA"/>
              </w:rPr>
              <w:t>VDC and provide feedback to beneficiaries groups for issues and concerns including GESI.</w:t>
            </w:r>
          </w:p>
        </w:tc>
      </w:tr>
      <w:tr w:rsidR="00AA5CA6" w:rsidRPr="00306E02" w:rsidTr="00296C72">
        <w:tc>
          <w:tcPr>
            <w:tcW w:w="1818" w:type="dxa"/>
          </w:tcPr>
          <w:p w:rsidR="00AA5CA6" w:rsidRPr="00306E02" w:rsidRDefault="003D321D" w:rsidP="00306E02">
            <w:pPr>
              <w:widowControl w:val="0"/>
              <w:autoSpaceDE w:val="0"/>
              <w:autoSpaceDN w:val="0"/>
              <w:adjustRightInd w:val="0"/>
              <w:ind w:right="106"/>
              <w:jc w:val="both"/>
              <w:rPr>
                <w:rFonts w:eastAsia="Times New Roman" w:cs="Arial"/>
                <w:b/>
                <w:sz w:val="20"/>
                <w:lang w:val="en-GB" w:bidi="ar-SA"/>
              </w:rPr>
            </w:pPr>
            <w:bookmarkStart w:id="72" w:name="_Toc304364314"/>
            <w:bookmarkStart w:id="73" w:name="_Toc309046747"/>
            <w:bookmarkStart w:id="74" w:name="_Toc309048937"/>
            <w:bookmarkStart w:id="75" w:name="_Toc443739592"/>
            <w:bookmarkStart w:id="76" w:name="_Toc443742834"/>
            <w:r w:rsidRPr="00306E02">
              <w:rPr>
                <w:rFonts w:eastAsia="Times New Roman" w:cs="Arial"/>
                <w:b/>
                <w:sz w:val="20"/>
                <w:lang w:val="en-GB" w:bidi="ar-SA"/>
              </w:rPr>
              <w:t>Service Providers</w:t>
            </w:r>
            <w:bookmarkEnd w:id="72"/>
            <w:bookmarkEnd w:id="73"/>
            <w:bookmarkEnd w:id="74"/>
            <w:bookmarkEnd w:id="75"/>
            <w:bookmarkEnd w:id="76"/>
          </w:p>
        </w:tc>
        <w:tc>
          <w:tcPr>
            <w:tcW w:w="7758" w:type="dxa"/>
          </w:tcPr>
          <w:p w:rsidR="00AA5CA6" w:rsidRPr="00306E02" w:rsidRDefault="003D321D" w:rsidP="00306E02">
            <w:pPr>
              <w:autoSpaceDE w:val="0"/>
              <w:autoSpaceDN w:val="0"/>
              <w:adjustRightInd w:val="0"/>
              <w:ind w:left="-18"/>
              <w:jc w:val="both"/>
              <w:rPr>
                <w:b/>
                <w:szCs w:val="22"/>
                <w:lang w:val="en-GB"/>
              </w:rPr>
            </w:pPr>
            <w:r w:rsidRPr="00306E02">
              <w:rPr>
                <w:rFonts w:eastAsia="Times New Roman" w:cs="Arial"/>
                <w:sz w:val="20"/>
                <w:lang w:val="en-GB" w:bidi="ar-SA"/>
              </w:rPr>
              <w:t>Service provider</w:t>
            </w:r>
            <w:r w:rsidR="007E571A" w:rsidRPr="00306E02">
              <w:rPr>
                <w:rFonts w:eastAsia="Times New Roman" w:cs="Arial"/>
                <w:sz w:val="20"/>
                <w:lang w:val="en-GB" w:bidi="ar-SA"/>
              </w:rPr>
              <w:t xml:space="preserve"> organisations/individuals who involved</w:t>
            </w:r>
            <w:r w:rsidRPr="00306E02">
              <w:rPr>
                <w:rFonts w:eastAsia="Times New Roman" w:cs="Arial"/>
                <w:sz w:val="20"/>
                <w:lang w:val="en-GB" w:bidi="ar-SA"/>
              </w:rPr>
              <w:t xml:space="preserve"> under perf</w:t>
            </w:r>
            <w:r w:rsidR="007E571A" w:rsidRPr="00306E02">
              <w:rPr>
                <w:rFonts w:eastAsia="Times New Roman" w:cs="Arial"/>
                <w:sz w:val="20"/>
                <w:lang w:val="en-GB" w:bidi="ar-SA"/>
              </w:rPr>
              <w:t>ormance based contract services</w:t>
            </w:r>
            <w:r w:rsidRPr="00306E02">
              <w:rPr>
                <w:rFonts w:eastAsia="Times New Roman" w:cs="Arial"/>
                <w:sz w:val="20"/>
                <w:lang w:val="en-GB" w:bidi="ar-SA"/>
              </w:rPr>
              <w:t xml:space="preserve"> in various activities such as baseline survey, RIMS survey, LAPA preparation, </w:t>
            </w:r>
            <w:r w:rsidR="00746443" w:rsidRPr="00306E02">
              <w:rPr>
                <w:rFonts w:eastAsia="Times New Roman" w:cs="Arial"/>
                <w:sz w:val="20"/>
                <w:lang w:val="en-GB" w:bidi="ar-SA"/>
              </w:rPr>
              <w:t xml:space="preserve">social mobilisation service, </w:t>
            </w:r>
            <w:r w:rsidRPr="00306E02">
              <w:rPr>
                <w:rFonts w:eastAsia="Times New Roman" w:cs="Arial"/>
                <w:sz w:val="20"/>
                <w:lang w:val="en-GB" w:bidi="ar-SA"/>
              </w:rPr>
              <w:t>training curriculum development, organizing training and coaching, and others as identified by the procurement plan</w:t>
            </w:r>
            <w:r w:rsidR="007E571A" w:rsidRPr="00306E02">
              <w:rPr>
                <w:rFonts w:eastAsia="Times New Roman" w:cs="Arial"/>
                <w:sz w:val="20"/>
                <w:lang w:val="en-GB" w:bidi="ar-SA"/>
              </w:rPr>
              <w:t>,</w:t>
            </w:r>
            <w:r w:rsidRPr="00306E02">
              <w:rPr>
                <w:rFonts w:eastAsia="Times New Roman" w:cs="Arial"/>
                <w:sz w:val="20"/>
                <w:lang w:val="en-GB" w:bidi="ar-SA"/>
              </w:rPr>
              <w:t xml:space="preserve"> </w:t>
            </w:r>
            <w:r w:rsidR="00700212" w:rsidRPr="00306E02">
              <w:rPr>
                <w:rFonts w:eastAsia="Times New Roman" w:cs="Arial"/>
                <w:sz w:val="20"/>
                <w:lang w:val="en-GB" w:bidi="ar-SA"/>
              </w:rPr>
              <w:t xml:space="preserve">have to </w:t>
            </w:r>
            <w:r w:rsidR="007E571A" w:rsidRPr="00306E02">
              <w:rPr>
                <w:rFonts w:eastAsia="Times New Roman" w:cs="Arial"/>
                <w:sz w:val="20"/>
                <w:lang w:val="en-GB" w:bidi="ar-SA"/>
              </w:rPr>
              <w:t>emphasis to promote gender equality and social inclusion</w:t>
            </w:r>
            <w:r w:rsidR="00700212" w:rsidRPr="00306E02">
              <w:rPr>
                <w:rFonts w:eastAsia="Times New Roman" w:cs="Arial"/>
                <w:sz w:val="20"/>
                <w:lang w:val="en-GB" w:bidi="ar-SA"/>
              </w:rPr>
              <w:t xml:space="preserve"> </w:t>
            </w:r>
            <w:r w:rsidRPr="00306E02">
              <w:rPr>
                <w:rFonts w:eastAsia="Times New Roman" w:cs="Arial"/>
                <w:sz w:val="20"/>
                <w:lang w:val="en-GB" w:bidi="ar-SA"/>
              </w:rPr>
              <w:t xml:space="preserve">in </w:t>
            </w:r>
            <w:r w:rsidR="00700212" w:rsidRPr="00306E02">
              <w:rPr>
                <w:rFonts w:eastAsia="Times New Roman" w:cs="Arial"/>
                <w:sz w:val="20"/>
                <w:lang w:val="en-GB" w:bidi="ar-SA"/>
              </w:rPr>
              <w:t xml:space="preserve">line with </w:t>
            </w:r>
            <w:r w:rsidR="007E571A" w:rsidRPr="00306E02">
              <w:rPr>
                <w:rFonts w:eastAsia="Times New Roman" w:cs="Arial"/>
                <w:sz w:val="20"/>
                <w:lang w:val="en-GB" w:bidi="ar-SA"/>
              </w:rPr>
              <w:t xml:space="preserve">ASHA- </w:t>
            </w:r>
            <w:r w:rsidR="00700212" w:rsidRPr="00306E02">
              <w:rPr>
                <w:rFonts w:eastAsia="Times New Roman" w:cs="Arial"/>
                <w:sz w:val="20"/>
                <w:lang w:val="en-GB" w:bidi="ar-SA"/>
              </w:rPr>
              <w:t>GESI operational guideline</w:t>
            </w:r>
            <w:r w:rsidR="00EC03F6" w:rsidRPr="00306E02">
              <w:rPr>
                <w:rFonts w:eastAsia="Times New Roman" w:cs="Arial"/>
                <w:sz w:val="20"/>
                <w:lang w:val="en-GB" w:bidi="ar-SA"/>
              </w:rPr>
              <w:t>.</w:t>
            </w:r>
            <w:r w:rsidRPr="00306E02">
              <w:rPr>
                <w:rFonts w:eastAsia="Times New Roman" w:cs="Arial"/>
                <w:szCs w:val="22"/>
                <w:lang w:val="en-GB" w:bidi="ar-SA"/>
              </w:rPr>
              <w:t xml:space="preserve">  </w:t>
            </w:r>
          </w:p>
        </w:tc>
      </w:tr>
      <w:tr w:rsidR="00EC03F6" w:rsidRPr="00306E02" w:rsidTr="00296C72">
        <w:tc>
          <w:tcPr>
            <w:tcW w:w="1818" w:type="dxa"/>
          </w:tcPr>
          <w:p w:rsidR="00EC03F6" w:rsidRPr="00306E02" w:rsidRDefault="00EC03F6" w:rsidP="00306E02">
            <w:pPr>
              <w:widowControl w:val="0"/>
              <w:autoSpaceDE w:val="0"/>
              <w:autoSpaceDN w:val="0"/>
              <w:adjustRightInd w:val="0"/>
              <w:ind w:right="106"/>
              <w:jc w:val="both"/>
              <w:rPr>
                <w:rFonts w:eastAsia="Times New Roman" w:cs="Arial"/>
                <w:b/>
                <w:sz w:val="20"/>
                <w:lang w:val="en-GB" w:bidi="ar-SA"/>
              </w:rPr>
            </w:pPr>
            <w:r w:rsidRPr="00306E02">
              <w:rPr>
                <w:rFonts w:eastAsia="Times New Roman" w:cs="Arial"/>
                <w:b/>
                <w:sz w:val="20"/>
                <w:lang w:val="en-GB" w:bidi="ar-SA"/>
              </w:rPr>
              <w:t>Community-level farmers’ organizations/groups</w:t>
            </w:r>
          </w:p>
        </w:tc>
        <w:tc>
          <w:tcPr>
            <w:tcW w:w="7758" w:type="dxa"/>
          </w:tcPr>
          <w:p w:rsidR="00EC03F6" w:rsidRPr="00306E02" w:rsidRDefault="00EC03F6" w:rsidP="00306E02">
            <w:pPr>
              <w:autoSpaceDE w:val="0"/>
              <w:autoSpaceDN w:val="0"/>
              <w:adjustRightInd w:val="0"/>
              <w:ind w:left="-18"/>
              <w:jc w:val="both"/>
              <w:rPr>
                <w:rFonts w:eastAsia="Times New Roman" w:cs="Arial"/>
                <w:sz w:val="20"/>
                <w:lang w:val="en-GB" w:bidi="ar-SA"/>
              </w:rPr>
            </w:pPr>
            <w:r w:rsidRPr="00306E02">
              <w:rPr>
                <w:rFonts w:eastAsia="Times New Roman" w:cs="Arial"/>
                <w:sz w:val="20"/>
                <w:lang w:val="en-GB" w:bidi="ar-SA"/>
              </w:rPr>
              <w:t xml:space="preserve">At the community level, </w:t>
            </w:r>
            <w:r w:rsidR="007E571A" w:rsidRPr="00306E02">
              <w:rPr>
                <w:rFonts w:eastAsia="Times New Roman" w:cs="Arial"/>
                <w:sz w:val="20"/>
                <w:lang w:val="en-GB" w:bidi="ar-SA"/>
              </w:rPr>
              <w:t xml:space="preserve">increase the representation of women and excluded groups for formation or reformation of beneficiaries/farmers’ group or cooperatives </w:t>
            </w:r>
            <w:r w:rsidR="00746443" w:rsidRPr="00306E02">
              <w:rPr>
                <w:rFonts w:eastAsia="Times New Roman" w:cs="Arial"/>
                <w:sz w:val="20"/>
                <w:lang w:val="en-GB" w:bidi="ar-SA"/>
              </w:rPr>
              <w:t xml:space="preserve">that supports to strengthen capacity of women and excluded groups in decision making and resource/benefit sharing processes, </w:t>
            </w:r>
            <w:r w:rsidR="007E571A" w:rsidRPr="00306E02">
              <w:rPr>
                <w:rFonts w:eastAsia="Times New Roman" w:cs="Arial"/>
                <w:sz w:val="20"/>
                <w:lang w:val="en-GB" w:bidi="ar-SA"/>
              </w:rPr>
              <w:t>and also balance the participation</w:t>
            </w:r>
            <w:r w:rsidR="00481E6B" w:rsidRPr="00306E02">
              <w:rPr>
                <w:rFonts w:eastAsia="Times New Roman" w:cs="Arial"/>
                <w:sz w:val="20"/>
                <w:lang w:val="en-GB" w:bidi="ar-SA"/>
              </w:rPr>
              <w:t xml:space="preserve"> of women, climate vulnerable and socially excluded groups </w:t>
            </w:r>
            <w:r w:rsidR="007E571A" w:rsidRPr="00306E02">
              <w:rPr>
                <w:rFonts w:eastAsia="Times New Roman" w:cs="Arial"/>
                <w:sz w:val="20"/>
                <w:lang w:val="en-GB" w:bidi="ar-SA"/>
              </w:rPr>
              <w:t>in planning,</w:t>
            </w:r>
            <w:r w:rsidR="00481E6B" w:rsidRPr="00306E02">
              <w:rPr>
                <w:rFonts w:eastAsia="Times New Roman" w:cs="Arial"/>
                <w:sz w:val="20"/>
                <w:lang w:val="en-GB" w:bidi="ar-SA"/>
              </w:rPr>
              <w:t xml:space="preserve"> </w:t>
            </w:r>
            <w:r w:rsidR="007E571A" w:rsidRPr="00306E02">
              <w:rPr>
                <w:rFonts w:eastAsia="Times New Roman" w:cs="Arial"/>
                <w:sz w:val="20"/>
                <w:lang w:val="en-GB" w:bidi="ar-SA"/>
              </w:rPr>
              <w:t xml:space="preserve">implementation </w:t>
            </w:r>
            <w:r w:rsidR="00746443" w:rsidRPr="00306E02">
              <w:rPr>
                <w:rFonts w:eastAsia="Times New Roman" w:cs="Arial"/>
                <w:sz w:val="20"/>
                <w:lang w:val="en-GB" w:bidi="ar-SA"/>
              </w:rPr>
              <w:t xml:space="preserve">and </w:t>
            </w:r>
            <w:r w:rsidR="00481E6B" w:rsidRPr="00306E02">
              <w:rPr>
                <w:rFonts w:eastAsia="Times New Roman" w:cs="Arial"/>
                <w:sz w:val="20"/>
                <w:lang w:val="en-GB" w:bidi="ar-SA"/>
              </w:rPr>
              <w:t>monitoring</w:t>
            </w:r>
            <w:r w:rsidR="00746443" w:rsidRPr="00306E02">
              <w:rPr>
                <w:rFonts w:eastAsia="Times New Roman" w:cs="Arial"/>
                <w:sz w:val="20"/>
                <w:lang w:val="en-GB" w:bidi="ar-SA"/>
              </w:rPr>
              <w:t xml:space="preserve"> process</w:t>
            </w:r>
            <w:r w:rsidR="00481E6B" w:rsidRPr="00306E02">
              <w:rPr>
                <w:rFonts w:eastAsia="Times New Roman" w:cs="Arial"/>
                <w:sz w:val="20"/>
                <w:lang w:val="en-GB" w:bidi="ar-SA"/>
              </w:rPr>
              <w:t xml:space="preserve"> of the ASHA supported activities.</w:t>
            </w:r>
            <w:r w:rsidR="00746443" w:rsidRPr="00306E02">
              <w:rPr>
                <w:rFonts w:eastAsia="Times New Roman" w:cs="Arial"/>
                <w:sz w:val="20"/>
                <w:lang w:val="en-GB" w:bidi="ar-SA"/>
              </w:rPr>
              <w:t xml:space="preserve"> </w:t>
            </w:r>
          </w:p>
        </w:tc>
      </w:tr>
    </w:tbl>
    <w:p w:rsidR="00153E6E" w:rsidRPr="00F41957" w:rsidRDefault="000F67CA" w:rsidP="008509D0">
      <w:pPr>
        <w:pStyle w:val="Heading1"/>
        <w:numPr>
          <w:ilvl w:val="0"/>
          <w:numId w:val="25"/>
        </w:numPr>
        <w:rPr>
          <w:lang w:bidi="ar-SA"/>
        </w:rPr>
      </w:pPr>
      <w:bookmarkStart w:id="77" w:name="_Toc460326777"/>
      <w:bookmarkStart w:id="78" w:name="_Toc496745056"/>
      <w:r>
        <w:rPr>
          <w:lang w:bidi="ar-SA"/>
        </w:rPr>
        <w:t>C</w:t>
      </w:r>
      <w:r w:rsidR="00153E6E" w:rsidRPr="00F41957">
        <w:rPr>
          <w:lang w:bidi="ar-SA"/>
        </w:rPr>
        <w:t>onclusion</w:t>
      </w:r>
      <w:bookmarkEnd w:id="77"/>
      <w:bookmarkEnd w:id="78"/>
    </w:p>
    <w:p w:rsidR="00153E6E" w:rsidRDefault="001B765D" w:rsidP="00F41957">
      <w:pPr>
        <w:autoSpaceDE w:val="0"/>
        <w:autoSpaceDN w:val="0"/>
        <w:adjustRightInd w:val="0"/>
        <w:spacing w:after="0" w:line="240" w:lineRule="auto"/>
        <w:jc w:val="both"/>
        <w:rPr>
          <w:rFonts w:cs="AGaramondPro-Regular"/>
          <w:sz w:val="20"/>
          <w:lang w:bidi="ar-SA"/>
        </w:rPr>
      </w:pPr>
      <w:r>
        <w:rPr>
          <w:rFonts w:cs="AGaramondPro-Regular"/>
          <w:sz w:val="20"/>
          <w:lang w:bidi="ar-SA"/>
        </w:rPr>
        <w:t>The guideline</w:t>
      </w:r>
      <w:r w:rsidRPr="00C8207D">
        <w:rPr>
          <w:rFonts w:cs="AGaramondPro-Regular"/>
          <w:sz w:val="20"/>
          <w:lang w:bidi="ar-SA"/>
        </w:rPr>
        <w:t xml:space="preserve"> provides</w:t>
      </w:r>
      <w:r w:rsidR="00153E6E" w:rsidRPr="00C8207D">
        <w:rPr>
          <w:rFonts w:cs="AGaramondPro-Regular"/>
          <w:sz w:val="20"/>
          <w:lang w:bidi="ar-SA"/>
        </w:rPr>
        <w:t xml:space="preserve"> a basis for developing a common</w:t>
      </w:r>
      <w:r w:rsidR="00F41957" w:rsidRPr="00C8207D">
        <w:rPr>
          <w:rFonts w:cs="AGaramondPro-Regular"/>
          <w:sz w:val="20"/>
          <w:lang w:bidi="ar-SA"/>
        </w:rPr>
        <w:t xml:space="preserve"> </w:t>
      </w:r>
      <w:r w:rsidR="00153E6E" w:rsidRPr="00C8207D">
        <w:rPr>
          <w:rFonts w:cs="AGaramondPro-Regular"/>
          <w:sz w:val="20"/>
          <w:lang w:bidi="ar-SA"/>
        </w:rPr>
        <w:t xml:space="preserve">understanding of GESI among the </w:t>
      </w:r>
      <w:r w:rsidR="001520C3" w:rsidRPr="00C8207D">
        <w:rPr>
          <w:rFonts w:cs="AGaramondPro-Regular"/>
          <w:sz w:val="20"/>
          <w:lang w:bidi="ar-SA"/>
        </w:rPr>
        <w:t>ASHA</w:t>
      </w:r>
      <w:r w:rsidR="00F41957" w:rsidRPr="00C8207D">
        <w:rPr>
          <w:rFonts w:cs="AGaramondPro-Regular"/>
          <w:sz w:val="20"/>
          <w:lang w:bidi="ar-SA"/>
        </w:rPr>
        <w:t xml:space="preserve"> Project</w:t>
      </w:r>
      <w:r w:rsidR="00153E6E" w:rsidRPr="00C8207D">
        <w:rPr>
          <w:rFonts w:cs="AGaramondPro-Regular"/>
          <w:sz w:val="20"/>
          <w:lang w:bidi="ar-SA"/>
        </w:rPr>
        <w:t xml:space="preserve"> and its partner </w:t>
      </w:r>
      <w:r w:rsidR="00153E6E" w:rsidRPr="00C8207D">
        <w:rPr>
          <w:rFonts w:cs="AGaramondPro-Regular"/>
          <w:sz w:val="20"/>
          <w:lang w:val="en-GB" w:bidi="ar-SA"/>
        </w:rPr>
        <w:t>organisations</w:t>
      </w:r>
      <w:r w:rsidR="00153E6E" w:rsidRPr="00C8207D">
        <w:rPr>
          <w:rFonts w:cs="AGaramondPro-Regular"/>
          <w:sz w:val="20"/>
          <w:lang w:bidi="ar-SA"/>
        </w:rPr>
        <w:t xml:space="preserve">. It can </w:t>
      </w:r>
      <w:r w:rsidR="00F41957" w:rsidRPr="00C8207D">
        <w:rPr>
          <w:rFonts w:cs="AGaramondPro-Regular"/>
          <w:sz w:val="20"/>
          <w:lang w:bidi="ar-SA"/>
        </w:rPr>
        <w:t>cover</w:t>
      </w:r>
      <w:r w:rsidR="00153E6E" w:rsidRPr="00C8207D">
        <w:rPr>
          <w:rFonts w:cs="AGaramondPro-Regular"/>
          <w:sz w:val="20"/>
          <w:lang w:bidi="ar-SA"/>
        </w:rPr>
        <w:t xml:space="preserve"> the way fo</w:t>
      </w:r>
      <w:r w:rsidR="00F41957" w:rsidRPr="00C8207D">
        <w:rPr>
          <w:rFonts w:cs="AGaramondPro-Regular"/>
          <w:sz w:val="20"/>
          <w:lang w:bidi="ar-SA"/>
        </w:rPr>
        <w:t>r mainstreaming GESI in proj</w:t>
      </w:r>
      <w:r w:rsidR="00153E6E" w:rsidRPr="00C8207D">
        <w:rPr>
          <w:rFonts w:cs="AGaramondPro-Regular"/>
          <w:sz w:val="20"/>
          <w:lang w:bidi="ar-SA"/>
        </w:rPr>
        <w:t>e</w:t>
      </w:r>
      <w:r w:rsidR="00F41957" w:rsidRPr="00C8207D">
        <w:rPr>
          <w:rFonts w:cs="AGaramondPro-Regular"/>
          <w:sz w:val="20"/>
          <w:lang w:bidi="ar-SA"/>
        </w:rPr>
        <w:t>ct</w:t>
      </w:r>
      <w:r w:rsidR="00153E6E" w:rsidRPr="00C8207D">
        <w:rPr>
          <w:rFonts w:cs="AGaramondPro-Regular"/>
          <w:sz w:val="20"/>
          <w:lang w:bidi="ar-SA"/>
        </w:rPr>
        <w:t xml:space="preserve"> activities. This is a living document which requires periodic reviews at various time intervals within </w:t>
      </w:r>
      <w:r w:rsidR="001520C3" w:rsidRPr="00C8207D">
        <w:rPr>
          <w:rFonts w:cs="AGaramondPro-Regular"/>
          <w:sz w:val="20"/>
          <w:lang w:bidi="ar-SA"/>
        </w:rPr>
        <w:t>ASHA</w:t>
      </w:r>
      <w:r w:rsidR="00F41957" w:rsidRPr="00C8207D">
        <w:rPr>
          <w:rFonts w:cs="AGaramondPro-Regular"/>
          <w:sz w:val="20"/>
          <w:lang w:bidi="ar-SA"/>
        </w:rPr>
        <w:t xml:space="preserve"> project</w:t>
      </w:r>
      <w:r w:rsidR="00153E6E" w:rsidRPr="00C8207D">
        <w:rPr>
          <w:rFonts w:cs="AGaramondPro-Regular"/>
          <w:sz w:val="20"/>
          <w:lang w:bidi="ar-SA"/>
        </w:rPr>
        <w:t xml:space="preserve"> and its </w:t>
      </w:r>
      <w:r w:rsidR="00F41957" w:rsidRPr="00C8207D">
        <w:rPr>
          <w:rFonts w:cs="AGaramondPro-Regular"/>
          <w:sz w:val="20"/>
          <w:lang w:bidi="ar-SA"/>
        </w:rPr>
        <w:t xml:space="preserve">service provider </w:t>
      </w:r>
      <w:r w:rsidR="00153E6E" w:rsidRPr="00C8207D">
        <w:rPr>
          <w:rFonts w:cs="AGaramondPro-Regular"/>
          <w:sz w:val="20"/>
          <w:lang w:val="en-GB" w:bidi="ar-SA"/>
        </w:rPr>
        <w:t>organisations’</w:t>
      </w:r>
      <w:r w:rsidR="00153E6E" w:rsidRPr="00C8207D">
        <w:rPr>
          <w:rFonts w:cs="AGaramondPro-Regular"/>
          <w:sz w:val="20"/>
          <w:lang w:bidi="ar-SA"/>
        </w:rPr>
        <w:t xml:space="preserve"> activities.</w:t>
      </w:r>
    </w:p>
    <w:p w:rsidR="002C0298" w:rsidRPr="002C0298" w:rsidRDefault="002C0298" w:rsidP="008509D0">
      <w:pPr>
        <w:pStyle w:val="Heading1"/>
        <w:numPr>
          <w:ilvl w:val="0"/>
          <w:numId w:val="25"/>
        </w:numPr>
        <w:rPr>
          <w:rFonts w:eastAsia="Calibri" w:cs="Arial"/>
          <w:sz w:val="20"/>
          <w:lang w:val="en-GB"/>
        </w:rPr>
      </w:pPr>
      <w:bookmarkStart w:id="79" w:name="_Toc460326778"/>
      <w:bookmarkStart w:id="80" w:name="_Toc496745057"/>
      <w:r>
        <w:rPr>
          <w:lang w:bidi="ar-SA"/>
        </w:rPr>
        <w:lastRenderedPageBreak/>
        <w:t>Annexes</w:t>
      </w:r>
      <w:bookmarkEnd w:id="79"/>
      <w:bookmarkEnd w:id="80"/>
    </w:p>
    <w:p w:rsidR="002C0298" w:rsidRPr="002C0298" w:rsidRDefault="002C0298" w:rsidP="00C16A28">
      <w:pPr>
        <w:pStyle w:val="Heading2"/>
        <w:spacing w:before="0"/>
        <w:rPr>
          <w:rFonts w:eastAsia="Calibri"/>
          <w:lang w:val="en-GB"/>
        </w:rPr>
      </w:pPr>
      <w:bookmarkStart w:id="81" w:name="_Toc460326779"/>
      <w:bookmarkStart w:id="82" w:name="_Toc496745058"/>
      <w:r w:rsidRPr="002C0298">
        <w:rPr>
          <w:rFonts w:eastAsia="Calibri"/>
          <w:lang w:val="en-GB"/>
        </w:rPr>
        <w:t>Annex 1: Definitions of terminologies used</w:t>
      </w:r>
      <w:bookmarkEnd w:id="81"/>
      <w:bookmarkEnd w:id="82"/>
    </w:p>
    <w:p w:rsidR="002C0298" w:rsidRPr="003D1421" w:rsidRDefault="002C0298" w:rsidP="00DF5D15">
      <w:pPr>
        <w:pStyle w:val="NormalWeb"/>
        <w:spacing w:before="0" w:beforeAutospacing="0" w:after="0" w:afterAutospacing="0"/>
        <w:jc w:val="both"/>
        <w:rPr>
          <w:rFonts w:asciiTheme="minorHAnsi" w:eastAsia="Calibri" w:hAnsiTheme="minorHAnsi" w:cs="Arial"/>
          <w:sz w:val="20"/>
          <w:szCs w:val="20"/>
          <w:lang w:val="en-GB"/>
        </w:rPr>
      </w:pPr>
      <w:r w:rsidRPr="00770C73">
        <w:rPr>
          <w:rFonts w:asciiTheme="minorHAnsi" w:eastAsia="Calibri" w:hAnsiTheme="minorHAnsi" w:cs="Arial"/>
          <w:b/>
          <w:sz w:val="20"/>
          <w:szCs w:val="20"/>
          <w:lang w:val="en-GB"/>
        </w:rPr>
        <w:t>Gender</w:t>
      </w:r>
      <w:r w:rsidRPr="003D1421">
        <w:rPr>
          <w:rFonts w:asciiTheme="minorHAnsi" w:eastAsia="Calibri" w:hAnsiTheme="minorHAnsi" w:cs="Arial"/>
          <w:sz w:val="20"/>
          <w:szCs w:val="20"/>
          <w:lang w:val="en-GB"/>
        </w:rPr>
        <w:t xml:space="preserve"> </w:t>
      </w:r>
      <w:r>
        <w:rPr>
          <w:rFonts w:asciiTheme="minorHAnsi" w:eastAsia="Calibri" w:hAnsiTheme="minorHAnsi" w:cs="Arial"/>
          <w:sz w:val="20"/>
          <w:szCs w:val="20"/>
          <w:lang w:val="en-GB"/>
        </w:rPr>
        <w:t>is a s</w:t>
      </w:r>
      <w:r w:rsidRPr="00440F44">
        <w:rPr>
          <w:rFonts w:asciiTheme="minorHAnsi" w:eastAsia="Calibri" w:hAnsiTheme="minorHAnsi" w:cs="Arial"/>
          <w:sz w:val="20"/>
          <w:szCs w:val="20"/>
          <w:lang w:val="en-GB"/>
        </w:rPr>
        <w:t>ocially constructed power relation between women and men that establish the roles, responsibilities,</w:t>
      </w:r>
      <w:r>
        <w:rPr>
          <w:rFonts w:asciiTheme="minorHAnsi" w:eastAsia="Calibri" w:hAnsiTheme="minorHAnsi" w:cs="Arial"/>
          <w:sz w:val="20"/>
          <w:szCs w:val="20"/>
          <w:lang w:val="en-GB"/>
        </w:rPr>
        <w:t xml:space="preserve"> </w:t>
      </w:r>
      <w:r w:rsidRPr="00440F44">
        <w:rPr>
          <w:rFonts w:asciiTheme="minorHAnsi" w:eastAsia="Calibri" w:hAnsiTheme="minorHAnsi" w:cs="Arial"/>
          <w:sz w:val="20"/>
          <w:szCs w:val="20"/>
          <w:lang w:val="en-GB"/>
        </w:rPr>
        <w:t>opportunities and decision-making authority of both the sexes. Gender relations manifest in</w:t>
      </w:r>
      <w:r>
        <w:rPr>
          <w:rFonts w:asciiTheme="minorHAnsi" w:eastAsia="Calibri" w:hAnsiTheme="minorHAnsi" w:cs="Arial"/>
          <w:sz w:val="20"/>
          <w:szCs w:val="20"/>
          <w:lang w:val="en-GB"/>
        </w:rPr>
        <w:t xml:space="preserve"> </w:t>
      </w:r>
      <w:r w:rsidRPr="00440F44">
        <w:rPr>
          <w:rFonts w:asciiTheme="minorHAnsi" w:eastAsia="Calibri" w:hAnsiTheme="minorHAnsi" w:cs="Arial"/>
          <w:sz w:val="20"/>
          <w:szCs w:val="20"/>
          <w:lang w:val="en-GB"/>
        </w:rPr>
        <w:t>varying forms and degrees, across all social groups. Women u</w:t>
      </w:r>
      <w:r>
        <w:rPr>
          <w:rFonts w:asciiTheme="minorHAnsi" w:eastAsia="Calibri" w:hAnsiTheme="minorHAnsi" w:cs="Arial"/>
          <w:sz w:val="20"/>
          <w:szCs w:val="20"/>
          <w:lang w:val="en-GB"/>
        </w:rPr>
        <w:t>sually experience discriminatory practices at home and society</w:t>
      </w:r>
      <w:r w:rsidRPr="00440F44">
        <w:rPr>
          <w:rFonts w:asciiTheme="minorHAnsi" w:eastAsia="Calibri" w:hAnsiTheme="minorHAnsi" w:cs="Arial"/>
          <w:sz w:val="20"/>
          <w:szCs w:val="20"/>
          <w:lang w:val="en-GB"/>
        </w:rPr>
        <w:t xml:space="preserve">. </w:t>
      </w:r>
    </w:p>
    <w:p w:rsidR="00DF5D15" w:rsidRPr="00DF5D15" w:rsidRDefault="00DF5D15" w:rsidP="00DF5D15">
      <w:pPr>
        <w:pStyle w:val="NormalWeb"/>
        <w:spacing w:before="0" w:beforeAutospacing="0" w:after="0" w:afterAutospacing="0"/>
        <w:jc w:val="both"/>
        <w:rPr>
          <w:rFonts w:asciiTheme="minorHAnsi" w:eastAsia="Calibri" w:hAnsiTheme="minorHAnsi" w:cs="Arial"/>
          <w:b/>
          <w:sz w:val="6"/>
          <w:szCs w:val="20"/>
          <w:lang w:val="en-GB"/>
        </w:rPr>
      </w:pPr>
    </w:p>
    <w:p w:rsidR="002C0298" w:rsidRDefault="005359B2" w:rsidP="00DF5D15">
      <w:pPr>
        <w:pStyle w:val="NormalWeb"/>
        <w:spacing w:before="0" w:beforeAutospacing="0" w:after="0" w:afterAutospacing="0"/>
        <w:jc w:val="both"/>
        <w:rPr>
          <w:rFonts w:asciiTheme="minorHAnsi" w:eastAsia="Calibri" w:hAnsiTheme="minorHAnsi" w:cs="Arial"/>
          <w:sz w:val="20"/>
          <w:szCs w:val="20"/>
          <w:lang w:val="en-GB"/>
        </w:rPr>
      </w:pPr>
      <w:r>
        <w:rPr>
          <w:rFonts w:asciiTheme="minorHAnsi" w:eastAsia="Calibri" w:hAnsiTheme="minorHAnsi" w:cs="Arial"/>
          <w:b/>
          <w:sz w:val="20"/>
          <w:szCs w:val="20"/>
          <w:lang w:val="en-GB"/>
        </w:rPr>
        <w:t>Gender equality</w:t>
      </w:r>
      <w:r w:rsidR="002C0298" w:rsidRPr="003D1421">
        <w:rPr>
          <w:rFonts w:asciiTheme="minorHAnsi" w:eastAsia="Calibri" w:hAnsiTheme="minorHAnsi" w:cs="Arial"/>
          <w:sz w:val="20"/>
          <w:szCs w:val="20"/>
          <w:lang w:val="en-GB"/>
        </w:rPr>
        <w:t xml:space="preserve"> refers to equal rights, voice, responsibilities and opportunities for men and women in society, at work, and in home. Gender equality is a broad concept and goal for human development. It is achieved when men and women have equal rights, freedoms, conditions and opportunities for realizing their full potential for contributing to and benefitting from economic, social, cultural and political development. It means society values men and women equally for their similarities and differences and the diverse roles they play. It signifies the outcomes that result from gender equality strategies and processes.</w:t>
      </w:r>
    </w:p>
    <w:p w:rsidR="00DF5D15" w:rsidRPr="00DF5D15" w:rsidRDefault="00DF5D15" w:rsidP="00DF5D15">
      <w:pPr>
        <w:pStyle w:val="NormalWeb"/>
        <w:spacing w:before="0" w:beforeAutospacing="0" w:after="0" w:afterAutospacing="0"/>
        <w:jc w:val="both"/>
        <w:rPr>
          <w:rFonts w:asciiTheme="minorHAnsi" w:eastAsia="Calibri" w:hAnsiTheme="minorHAnsi" w:cs="Arial"/>
          <w:b/>
          <w:sz w:val="6"/>
          <w:szCs w:val="20"/>
          <w:lang w:val="en-GB"/>
        </w:rPr>
      </w:pPr>
    </w:p>
    <w:p w:rsidR="002C0298" w:rsidRDefault="002C0298" w:rsidP="00DF5D15">
      <w:pPr>
        <w:pStyle w:val="NormalWeb"/>
        <w:spacing w:before="0" w:beforeAutospacing="0" w:after="0" w:afterAutospacing="0"/>
        <w:jc w:val="both"/>
        <w:rPr>
          <w:rFonts w:asciiTheme="minorHAnsi" w:eastAsia="Calibri" w:hAnsiTheme="minorHAnsi" w:cs="Arial"/>
          <w:sz w:val="20"/>
          <w:szCs w:val="20"/>
          <w:lang w:val="en-GB"/>
        </w:rPr>
      </w:pPr>
      <w:r w:rsidRPr="003D1421">
        <w:rPr>
          <w:rFonts w:asciiTheme="minorHAnsi" w:eastAsia="Calibri" w:hAnsiTheme="minorHAnsi" w:cs="Arial"/>
          <w:b/>
          <w:sz w:val="20"/>
          <w:szCs w:val="20"/>
          <w:lang w:val="en-GB"/>
        </w:rPr>
        <w:t>Gender equity</w:t>
      </w:r>
      <w:r w:rsidRPr="003D1421">
        <w:rPr>
          <w:rFonts w:asciiTheme="minorHAnsi" w:eastAsia="Calibri" w:hAnsiTheme="minorHAnsi" w:cs="Arial"/>
          <w:sz w:val="20"/>
          <w:szCs w:val="20"/>
          <w:lang w:val="en-GB"/>
        </w:rPr>
        <w:t xml:space="preserve"> is the process of being fair to women and men. Gender equity refers to fairness between men and women in access to society’s resources including socially valued goods</w:t>
      </w:r>
      <w:r>
        <w:rPr>
          <w:rFonts w:asciiTheme="minorHAnsi" w:eastAsia="Calibri" w:hAnsiTheme="minorHAnsi" w:cs="Arial"/>
          <w:sz w:val="20"/>
          <w:szCs w:val="20"/>
          <w:lang w:val="en-GB"/>
        </w:rPr>
        <w:t>,</w:t>
      </w:r>
      <w:r w:rsidRPr="003D1421">
        <w:rPr>
          <w:rFonts w:asciiTheme="minorHAnsi" w:eastAsia="Calibri" w:hAnsiTheme="minorHAnsi" w:cs="Arial"/>
          <w:sz w:val="20"/>
          <w:szCs w:val="20"/>
          <w:lang w:val="en-GB"/>
        </w:rPr>
        <w:t xml:space="preserve"> rewards and opportunities</w:t>
      </w:r>
      <w:r>
        <w:rPr>
          <w:rFonts w:asciiTheme="minorHAnsi" w:eastAsia="Calibri" w:hAnsiTheme="minorHAnsi" w:cs="Arial"/>
          <w:sz w:val="20"/>
          <w:szCs w:val="20"/>
          <w:lang w:val="en-GB"/>
        </w:rPr>
        <w:t xml:space="preserve">. Equity leads to equality. </w:t>
      </w:r>
      <w:r w:rsidRPr="003D1421">
        <w:rPr>
          <w:rFonts w:asciiTheme="minorHAnsi" w:eastAsia="Calibri" w:hAnsiTheme="minorHAnsi" w:cs="Arial"/>
          <w:sz w:val="20"/>
          <w:szCs w:val="20"/>
          <w:lang w:val="en-GB"/>
        </w:rPr>
        <w:t>To ensure fairness, measures must often be available to compensate for historical and social disadvantages that prevent women and men from otherwise operating on a level playing field</w:t>
      </w:r>
      <w:r>
        <w:rPr>
          <w:rFonts w:asciiTheme="minorHAnsi" w:eastAsia="Calibri" w:hAnsiTheme="minorHAnsi" w:cs="Arial"/>
          <w:sz w:val="20"/>
          <w:szCs w:val="20"/>
          <w:lang w:val="en-GB"/>
        </w:rPr>
        <w:t>.</w:t>
      </w:r>
      <w:r w:rsidRPr="003D1421">
        <w:rPr>
          <w:rFonts w:asciiTheme="minorHAnsi" w:eastAsia="Calibri" w:hAnsiTheme="minorHAnsi" w:cs="Arial"/>
          <w:sz w:val="20"/>
          <w:szCs w:val="20"/>
          <w:lang w:val="en-GB"/>
        </w:rPr>
        <w:t xml:space="preserve"> </w:t>
      </w:r>
    </w:p>
    <w:p w:rsidR="00DF5D15" w:rsidRPr="00DF5D15" w:rsidRDefault="00DF5D15" w:rsidP="00DF5D15">
      <w:pPr>
        <w:spacing w:after="0" w:line="240" w:lineRule="auto"/>
        <w:jc w:val="both"/>
        <w:rPr>
          <w:rFonts w:eastAsia="Calibri" w:cs="Arial"/>
          <w:b/>
          <w:sz w:val="6"/>
          <w:lang w:val="en-GB"/>
        </w:rPr>
      </w:pPr>
    </w:p>
    <w:p w:rsidR="002C0298" w:rsidRPr="00770C73" w:rsidRDefault="002C0298" w:rsidP="00DF5D15">
      <w:pPr>
        <w:spacing w:after="0" w:line="240" w:lineRule="auto"/>
        <w:jc w:val="both"/>
        <w:rPr>
          <w:rFonts w:eastAsia="Calibri" w:cs="Arial"/>
          <w:sz w:val="20"/>
          <w:lang w:val="en-GB"/>
        </w:rPr>
      </w:pPr>
      <w:r w:rsidRPr="00770C73">
        <w:rPr>
          <w:rFonts w:eastAsia="Calibri" w:cs="Arial"/>
          <w:b/>
          <w:sz w:val="20"/>
          <w:lang w:val="en-GB"/>
        </w:rPr>
        <w:t>Social Inclusion</w:t>
      </w:r>
      <w:r w:rsidRPr="00770C73">
        <w:t xml:space="preserve"> </w:t>
      </w:r>
      <w:r w:rsidRPr="00770C73">
        <w:rPr>
          <w:rFonts w:eastAsia="Calibri" w:cs="Arial"/>
          <w:sz w:val="20"/>
          <w:lang w:val="en-GB"/>
        </w:rPr>
        <w:t>is the removal of institutional barriers and the enhancement of incentives to increase the access of diverse individuals and groups to development opportunities (DFID). It refers to changes from above at the system level and in the external institutional environment or opportunity structure.</w:t>
      </w:r>
    </w:p>
    <w:p w:rsidR="00DF5D15" w:rsidRPr="00DF5D15" w:rsidRDefault="00DF5D15" w:rsidP="00DF5D15">
      <w:pPr>
        <w:pStyle w:val="NormalWeb"/>
        <w:spacing w:before="0" w:beforeAutospacing="0" w:after="0" w:afterAutospacing="0"/>
        <w:jc w:val="both"/>
        <w:rPr>
          <w:rFonts w:asciiTheme="minorHAnsi" w:eastAsia="Calibri" w:hAnsiTheme="minorHAnsi" w:cs="Arial"/>
          <w:b/>
          <w:sz w:val="6"/>
          <w:szCs w:val="20"/>
          <w:lang w:val="en-GB"/>
        </w:rPr>
      </w:pPr>
    </w:p>
    <w:p w:rsidR="002C0298" w:rsidRDefault="002C0298" w:rsidP="00DF5D15">
      <w:pPr>
        <w:pStyle w:val="NormalWeb"/>
        <w:spacing w:before="0" w:beforeAutospacing="0" w:after="0" w:afterAutospacing="0"/>
        <w:jc w:val="both"/>
        <w:rPr>
          <w:rFonts w:asciiTheme="minorHAnsi" w:eastAsia="Calibri" w:hAnsiTheme="minorHAnsi" w:cs="Arial"/>
          <w:sz w:val="20"/>
          <w:szCs w:val="20"/>
          <w:lang w:val="en-GB"/>
        </w:rPr>
      </w:pPr>
      <w:r w:rsidRPr="00770C73">
        <w:rPr>
          <w:rFonts w:asciiTheme="minorHAnsi" w:eastAsia="Calibri" w:hAnsiTheme="minorHAnsi" w:cs="Arial"/>
          <w:b/>
          <w:sz w:val="20"/>
          <w:szCs w:val="20"/>
          <w:lang w:val="en-GB"/>
        </w:rPr>
        <w:t>G</w:t>
      </w:r>
      <w:r>
        <w:rPr>
          <w:rFonts w:asciiTheme="minorHAnsi" w:eastAsia="Calibri" w:hAnsiTheme="minorHAnsi" w:cs="Arial"/>
          <w:b/>
          <w:sz w:val="20"/>
          <w:szCs w:val="20"/>
          <w:lang w:val="en-GB"/>
        </w:rPr>
        <w:t>ender</w:t>
      </w:r>
      <w:r w:rsidRPr="00770C73">
        <w:rPr>
          <w:rFonts w:asciiTheme="minorHAnsi" w:eastAsia="Calibri" w:hAnsiTheme="minorHAnsi" w:cs="Arial"/>
          <w:b/>
          <w:sz w:val="20"/>
          <w:szCs w:val="20"/>
          <w:lang w:val="en-GB"/>
        </w:rPr>
        <w:t xml:space="preserve"> mainstreaming</w:t>
      </w:r>
      <w:r w:rsidRPr="00770C73">
        <w:rPr>
          <w:rFonts w:asciiTheme="minorHAnsi" w:eastAsia="Calibri" w:hAnsiTheme="minorHAnsi" w:cs="Arial"/>
          <w:sz w:val="20"/>
          <w:szCs w:val="20"/>
          <w:lang w:val="en-GB"/>
        </w:rPr>
        <w:t xml:space="preserve"> According to UN Economic and Social Council (ECOSOC), mainstreaming gender is the “process of assessing the implications for women and men of any planned actions that includes legislations, policies or programs in all areas and at all levels. It is a strategy to make women’s as well as men’s concerns and experiences in the design, implementation, monitoring and evaluations of policies and programs in all political, economic and societal spheres so that women and men benefit equally and inequality is not perpetuated. The ultimate goa</w:t>
      </w:r>
      <w:r>
        <w:rPr>
          <w:rFonts w:asciiTheme="minorHAnsi" w:eastAsia="Calibri" w:hAnsiTheme="minorHAnsi" w:cs="Arial"/>
          <w:sz w:val="20"/>
          <w:szCs w:val="20"/>
          <w:lang w:val="en-GB"/>
        </w:rPr>
        <w:t>l is to achieve gender equality".</w:t>
      </w:r>
    </w:p>
    <w:p w:rsidR="00DF5D15" w:rsidRPr="00DF5D15" w:rsidRDefault="00DF5D15" w:rsidP="00DF5D15">
      <w:pPr>
        <w:spacing w:after="0" w:line="240" w:lineRule="auto"/>
        <w:jc w:val="both"/>
        <w:rPr>
          <w:rFonts w:eastAsia="Calibri" w:cs="Arial"/>
          <w:b/>
          <w:sz w:val="6"/>
        </w:rPr>
      </w:pPr>
    </w:p>
    <w:p w:rsidR="002C0298" w:rsidRDefault="002C0298" w:rsidP="00DF5D15">
      <w:pPr>
        <w:spacing w:after="0" w:line="240" w:lineRule="auto"/>
        <w:jc w:val="both"/>
        <w:rPr>
          <w:rFonts w:eastAsia="Calibri" w:cs="Arial"/>
          <w:sz w:val="20"/>
          <w:lang w:val="en-GB"/>
        </w:rPr>
      </w:pPr>
      <w:r>
        <w:rPr>
          <w:rFonts w:eastAsia="Calibri" w:cs="Arial"/>
          <w:b/>
          <w:sz w:val="20"/>
        </w:rPr>
        <w:t>M</w:t>
      </w:r>
      <w:r w:rsidRPr="003D1421">
        <w:rPr>
          <w:rFonts w:eastAsia="Calibri" w:cs="Arial"/>
          <w:b/>
          <w:sz w:val="20"/>
        </w:rPr>
        <w:t>ainstreaming Gender Equality and Social Inclusion (GESI)</w:t>
      </w:r>
      <w:r w:rsidRPr="007039ED">
        <w:rPr>
          <w:rFonts w:eastAsia="Calibri" w:cs="Arial"/>
          <w:sz w:val="20"/>
        </w:rPr>
        <w:t xml:space="preserve"> </w:t>
      </w:r>
      <w:r w:rsidRPr="00835DDF">
        <w:rPr>
          <w:rFonts w:eastAsia="Calibri" w:cs="Arial"/>
          <w:sz w:val="20"/>
          <w:lang w:val="en-GB"/>
        </w:rPr>
        <w:t xml:space="preserve">is a way of ensuring the social </w:t>
      </w:r>
      <w:r>
        <w:rPr>
          <w:rFonts w:eastAsia="Calibri" w:cs="Arial"/>
          <w:sz w:val="20"/>
          <w:lang w:val="en-GB"/>
        </w:rPr>
        <w:t xml:space="preserve">and </w:t>
      </w:r>
      <w:r w:rsidRPr="00835DDF">
        <w:rPr>
          <w:rFonts w:eastAsia="Calibri" w:cs="Arial"/>
          <w:sz w:val="20"/>
          <w:lang w:val="en-GB"/>
        </w:rPr>
        <w:t>economic</w:t>
      </w:r>
      <w:r>
        <w:rPr>
          <w:rFonts w:eastAsia="Calibri" w:cs="Arial"/>
          <w:sz w:val="20"/>
          <w:lang w:val="en-GB"/>
        </w:rPr>
        <w:t xml:space="preserve"> </w:t>
      </w:r>
      <w:r w:rsidRPr="00835DDF">
        <w:rPr>
          <w:rFonts w:eastAsia="Calibri" w:cs="Arial"/>
          <w:sz w:val="20"/>
          <w:lang w:val="en-GB"/>
        </w:rPr>
        <w:t xml:space="preserve">rights of women and socially excluded groups are systematically taken into account in all policy, program, administrative and financial activities, and in organizational procedures thereby contributing organizational transformation. It is an approach to development that looks more comprehensively at the relationship of women, men and other excluded groups in their access to and control over resources, decision making, benefit and the rewards of society. </w:t>
      </w:r>
    </w:p>
    <w:p w:rsidR="00DF5D15" w:rsidRDefault="00DF5D15" w:rsidP="00DF5D15">
      <w:pPr>
        <w:spacing w:after="0" w:line="240" w:lineRule="auto"/>
        <w:jc w:val="both"/>
        <w:rPr>
          <w:rFonts w:eastAsia="Calibri" w:cs="Arial"/>
          <w:b/>
          <w:sz w:val="6"/>
          <w:lang w:val="en-GB"/>
        </w:rPr>
      </w:pPr>
    </w:p>
    <w:p w:rsidR="002B2D8C" w:rsidRPr="005359B2" w:rsidRDefault="002B2D8C" w:rsidP="00DF5D15">
      <w:pPr>
        <w:spacing w:after="0" w:line="240" w:lineRule="auto"/>
        <w:jc w:val="both"/>
        <w:rPr>
          <w:rFonts w:eastAsia="Calibri" w:cs="Arial"/>
          <w:sz w:val="20"/>
          <w:lang w:val="en-GB"/>
        </w:rPr>
      </w:pPr>
      <w:r w:rsidRPr="005359B2">
        <w:rPr>
          <w:rFonts w:eastAsia="Calibri" w:cs="Arial"/>
          <w:b/>
          <w:sz w:val="20"/>
          <w:lang w:val="en-GB"/>
        </w:rPr>
        <w:t>Climate Change</w:t>
      </w:r>
      <w:r>
        <w:rPr>
          <w:rFonts w:eastAsia="Calibri" w:cs="Arial"/>
          <w:sz w:val="20"/>
          <w:lang w:val="en-GB"/>
        </w:rPr>
        <w:t xml:space="preserve"> is</w:t>
      </w:r>
      <w:r w:rsidRPr="005359B2">
        <w:rPr>
          <w:rFonts w:eastAsia="Calibri" w:cs="Arial"/>
          <w:sz w:val="20"/>
          <w:lang w:val="en-GB"/>
        </w:rPr>
        <w:t xml:space="preserve"> </w:t>
      </w:r>
      <w:r>
        <w:rPr>
          <w:rFonts w:eastAsia="Calibri" w:cs="Arial"/>
          <w:sz w:val="20"/>
          <w:lang w:val="en-GB"/>
        </w:rPr>
        <w:t>a</w:t>
      </w:r>
      <w:r w:rsidRPr="005359B2">
        <w:rPr>
          <w:rFonts w:eastAsia="Calibri" w:cs="Arial"/>
          <w:sz w:val="20"/>
          <w:lang w:val="en-GB"/>
        </w:rPr>
        <w:t xml:space="preserve"> statistically significant variation in either the mean state of the climate or in its variability, persisting for an extended period (typically three decades or more).</w:t>
      </w:r>
    </w:p>
    <w:p w:rsidR="00DF5D15" w:rsidRPr="00DF5D15" w:rsidRDefault="00DF5D15" w:rsidP="00DF5D15">
      <w:pPr>
        <w:spacing w:after="0" w:line="240" w:lineRule="auto"/>
        <w:jc w:val="both"/>
        <w:rPr>
          <w:rFonts w:eastAsia="Calibri" w:cs="Arial"/>
          <w:b/>
          <w:sz w:val="6"/>
          <w:lang w:val="en-GB"/>
        </w:rPr>
      </w:pPr>
    </w:p>
    <w:p w:rsidR="002B2D8C" w:rsidRDefault="002B2D8C" w:rsidP="00DF5D15">
      <w:pPr>
        <w:spacing w:after="0" w:line="240" w:lineRule="auto"/>
        <w:jc w:val="both"/>
        <w:rPr>
          <w:rFonts w:ascii="Arial" w:eastAsia="MS Mincho" w:hAnsi="Arial" w:cs="Arial"/>
          <w:szCs w:val="22"/>
          <w:lang w:bidi="ar-SA"/>
        </w:rPr>
      </w:pPr>
      <w:r w:rsidRPr="002C0298">
        <w:rPr>
          <w:rFonts w:eastAsia="Calibri" w:cs="Arial"/>
          <w:b/>
          <w:sz w:val="20"/>
          <w:lang w:val="en-GB"/>
        </w:rPr>
        <w:t xml:space="preserve">Climate Change Adaptation </w:t>
      </w:r>
      <w:r w:rsidRPr="005359B2">
        <w:rPr>
          <w:rFonts w:eastAsia="Calibri" w:cs="Arial"/>
          <w:sz w:val="20"/>
          <w:lang w:val="en-GB"/>
        </w:rPr>
        <w:t>refers to adjustment in natural or human systems in response to actual or expected climatic stimuli or their effects, which moderates harm or exploits beneficial opportunities. Adaptation is an adjustment in natural or human systems to a new or changing environment.</w:t>
      </w:r>
      <w:r w:rsidRPr="005359B2">
        <w:rPr>
          <w:rFonts w:ascii="Arial" w:eastAsia="MS Mincho" w:hAnsi="Arial" w:cs="Arial"/>
          <w:szCs w:val="22"/>
          <w:lang w:bidi="ar-SA"/>
        </w:rPr>
        <w:t xml:space="preserve"> </w:t>
      </w:r>
    </w:p>
    <w:p w:rsidR="00DF5D15" w:rsidRPr="00DF5D15" w:rsidRDefault="00DF5D15" w:rsidP="00DF5D15">
      <w:pPr>
        <w:spacing w:after="0" w:line="240" w:lineRule="auto"/>
        <w:jc w:val="both"/>
        <w:rPr>
          <w:rFonts w:eastAsia="Calibri" w:cs="Arial"/>
          <w:b/>
          <w:sz w:val="6"/>
          <w:lang w:val="en-GB"/>
        </w:rPr>
      </w:pPr>
    </w:p>
    <w:p w:rsidR="005359B2" w:rsidRPr="005359B2" w:rsidRDefault="005359B2" w:rsidP="00DF5D15">
      <w:pPr>
        <w:spacing w:after="0" w:line="240" w:lineRule="auto"/>
        <w:jc w:val="both"/>
        <w:rPr>
          <w:rFonts w:eastAsia="Calibri" w:cs="Arial"/>
          <w:sz w:val="20"/>
          <w:lang w:val="en-GB"/>
        </w:rPr>
      </w:pPr>
      <w:r w:rsidRPr="005359B2">
        <w:rPr>
          <w:rFonts w:eastAsia="Calibri" w:cs="Arial"/>
          <w:b/>
          <w:sz w:val="20"/>
          <w:lang w:val="en-GB"/>
        </w:rPr>
        <w:t>Adaptive Capacity</w:t>
      </w:r>
      <w:r w:rsidR="002B2D8C">
        <w:rPr>
          <w:rFonts w:eastAsia="Calibri" w:cs="Arial"/>
          <w:sz w:val="20"/>
          <w:lang w:val="en-GB"/>
        </w:rPr>
        <w:t xml:space="preserve"> is an</w:t>
      </w:r>
      <w:r w:rsidRPr="005359B2">
        <w:rPr>
          <w:rFonts w:eastAsia="Calibri" w:cs="Arial"/>
          <w:sz w:val="20"/>
          <w:lang w:val="en-GB"/>
        </w:rPr>
        <w:t xml:space="preserve"> ability of a system to adjust to climate change (including climate variability and extremes) to moderate potential damages, to take advantage of opportunities, or to cope with the consequences.</w:t>
      </w:r>
    </w:p>
    <w:p w:rsidR="00DF5D15" w:rsidRPr="00DF5D15" w:rsidRDefault="00DF5D15" w:rsidP="00DF5D15">
      <w:pPr>
        <w:spacing w:after="0" w:line="240" w:lineRule="auto"/>
        <w:jc w:val="both"/>
        <w:rPr>
          <w:rFonts w:eastAsia="Calibri" w:cs="Arial"/>
          <w:b/>
          <w:sz w:val="6"/>
        </w:rPr>
      </w:pPr>
    </w:p>
    <w:p w:rsidR="00184A6D" w:rsidRDefault="00184A6D" w:rsidP="00DF5D15">
      <w:pPr>
        <w:spacing w:after="0" w:line="240" w:lineRule="auto"/>
        <w:jc w:val="both"/>
        <w:rPr>
          <w:rFonts w:eastAsia="Calibri" w:cs="Arial"/>
          <w:sz w:val="20"/>
          <w:lang w:val="en-GB"/>
        </w:rPr>
      </w:pPr>
      <w:r w:rsidRPr="00184A6D">
        <w:rPr>
          <w:rFonts w:eastAsia="Calibri" w:cs="Arial"/>
          <w:b/>
          <w:sz w:val="20"/>
        </w:rPr>
        <w:t>Vulnerability</w:t>
      </w:r>
      <w:r w:rsidR="005359B2" w:rsidRPr="00184A6D">
        <w:rPr>
          <w:rFonts w:eastAsia="Calibri" w:cs="Arial"/>
          <w:sz w:val="20"/>
          <w:lang w:val="en-GB"/>
        </w:rPr>
        <w:t xml:space="preserve"> is a function of the character, magnitude, and rate of climate variation to which a system is exposed, its sensitivity, and its adaptive capacity.</w:t>
      </w:r>
      <w:r w:rsidR="005359B2">
        <w:rPr>
          <w:rFonts w:eastAsia="Calibri" w:cs="Arial"/>
          <w:sz w:val="20"/>
          <w:lang w:val="en-GB"/>
        </w:rPr>
        <w:t xml:space="preserve"> Vulnerability is t</w:t>
      </w:r>
      <w:r w:rsidRPr="00184A6D">
        <w:rPr>
          <w:rFonts w:eastAsia="Calibri" w:cs="Arial"/>
          <w:sz w:val="20"/>
          <w:lang w:val="en-GB"/>
        </w:rPr>
        <w:t>he degree to which a system is suscep</w:t>
      </w:r>
      <w:r w:rsidR="005359B2">
        <w:rPr>
          <w:rFonts w:eastAsia="Calibri" w:cs="Arial"/>
          <w:sz w:val="20"/>
          <w:lang w:val="en-GB"/>
        </w:rPr>
        <w:t>t</w:t>
      </w:r>
      <w:r w:rsidRPr="00184A6D">
        <w:rPr>
          <w:rFonts w:eastAsia="Calibri" w:cs="Arial"/>
          <w:sz w:val="20"/>
          <w:lang w:val="en-GB"/>
        </w:rPr>
        <w:t xml:space="preserve">ible to, or unable to cope with, adverse effects of climate change, including climate variability and extremes. </w:t>
      </w:r>
    </w:p>
    <w:p w:rsidR="00DF5D15" w:rsidRPr="00DF5D15" w:rsidRDefault="00DF5D15" w:rsidP="00DF5D15">
      <w:pPr>
        <w:pStyle w:val="Default"/>
        <w:rPr>
          <w:sz w:val="6"/>
        </w:rPr>
      </w:pPr>
    </w:p>
    <w:p w:rsidR="00DF5D15" w:rsidRDefault="00DF5D15" w:rsidP="00DF5D15">
      <w:pPr>
        <w:spacing w:after="0" w:line="240" w:lineRule="auto"/>
        <w:jc w:val="both"/>
        <w:rPr>
          <w:rFonts w:eastAsia="Calibri" w:cs="Arial"/>
          <w:sz w:val="20"/>
        </w:rPr>
      </w:pPr>
      <w:r w:rsidRPr="00DF5D15">
        <w:rPr>
          <w:rFonts w:eastAsia="Calibri" w:cs="Arial"/>
          <w:b/>
          <w:sz w:val="20"/>
        </w:rPr>
        <w:t xml:space="preserve">GESI responsive </w:t>
      </w:r>
      <w:r w:rsidRPr="00DF5D15">
        <w:rPr>
          <w:rFonts w:eastAsia="Calibri" w:cs="Arial"/>
          <w:b/>
          <w:sz w:val="20"/>
          <w:lang w:val="en-GB"/>
        </w:rPr>
        <w:t>programmes</w:t>
      </w:r>
      <w:r w:rsidRPr="00DF5D15">
        <w:rPr>
          <w:rFonts w:eastAsia="Calibri" w:cs="Arial"/>
          <w:b/>
          <w:sz w:val="20"/>
        </w:rPr>
        <w:t xml:space="preserve"> </w:t>
      </w:r>
      <w:r w:rsidRPr="00DF5D15">
        <w:rPr>
          <w:rFonts w:eastAsia="Calibri" w:cs="Arial"/>
          <w:sz w:val="20"/>
        </w:rPr>
        <w:t xml:space="preserve">are </w:t>
      </w:r>
      <w:r w:rsidRPr="00DF5D15">
        <w:rPr>
          <w:rFonts w:eastAsia="Calibri" w:cs="Arial"/>
          <w:sz w:val="20"/>
          <w:lang w:val="en-GB"/>
        </w:rPr>
        <w:t>programmes</w:t>
      </w:r>
      <w:r w:rsidRPr="00DF5D15">
        <w:rPr>
          <w:rFonts w:eastAsia="Calibri" w:cs="Arial"/>
          <w:sz w:val="20"/>
        </w:rPr>
        <w:t xml:space="preserve"> that address the barriers </w:t>
      </w:r>
      <w:r>
        <w:rPr>
          <w:rFonts w:eastAsia="Calibri" w:cs="Arial"/>
          <w:sz w:val="20"/>
        </w:rPr>
        <w:t xml:space="preserve">of </w:t>
      </w:r>
      <w:r w:rsidRPr="00DF5D15">
        <w:rPr>
          <w:rFonts w:eastAsia="Calibri" w:cs="Arial"/>
          <w:sz w:val="20"/>
        </w:rPr>
        <w:t>women and other excluded groups. They work to streng</w:t>
      </w:r>
      <w:r>
        <w:rPr>
          <w:rFonts w:eastAsia="Calibri" w:cs="Arial"/>
          <w:sz w:val="20"/>
        </w:rPr>
        <w:t>then the capacities of women,</w:t>
      </w:r>
      <w:r w:rsidRPr="00DF5D15">
        <w:rPr>
          <w:rFonts w:eastAsia="Calibri" w:cs="Arial"/>
          <w:sz w:val="20"/>
        </w:rPr>
        <w:t xml:space="preserve"> poor and</w:t>
      </w:r>
      <w:r>
        <w:rPr>
          <w:rFonts w:eastAsia="Calibri" w:cs="Arial"/>
          <w:sz w:val="20"/>
        </w:rPr>
        <w:t xml:space="preserve"> other</w:t>
      </w:r>
      <w:r w:rsidRPr="00DF5D15">
        <w:rPr>
          <w:rFonts w:eastAsia="Calibri" w:cs="Arial"/>
          <w:sz w:val="20"/>
        </w:rPr>
        <w:t xml:space="preserve"> excluded people to improve their lives. </w:t>
      </w:r>
    </w:p>
    <w:p w:rsidR="004F29EB" w:rsidRPr="004F29EB" w:rsidRDefault="004F29EB" w:rsidP="004F29EB">
      <w:pPr>
        <w:pStyle w:val="Default"/>
        <w:rPr>
          <w:sz w:val="6"/>
        </w:rPr>
      </w:pPr>
    </w:p>
    <w:p w:rsidR="004F29EB" w:rsidRDefault="004F29EB" w:rsidP="004F29EB">
      <w:pPr>
        <w:spacing w:after="0" w:line="240" w:lineRule="auto"/>
        <w:jc w:val="both"/>
        <w:rPr>
          <w:rFonts w:eastAsia="Calibri" w:cs="Arial"/>
          <w:b/>
          <w:sz w:val="20"/>
        </w:rPr>
      </w:pPr>
      <w:r w:rsidRPr="004F29EB">
        <w:rPr>
          <w:rFonts w:eastAsia="Calibri" w:cs="Arial"/>
          <w:b/>
          <w:sz w:val="20"/>
        </w:rPr>
        <w:t xml:space="preserve">Excluded groups </w:t>
      </w:r>
      <w:r w:rsidRPr="004F29EB">
        <w:rPr>
          <w:rFonts w:eastAsia="Calibri" w:cs="Arial"/>
          <w:sz w:val="20"/>
        </w:rPr>
        <w:t xml:space="preserve">are groups of people who have been systematically excluded over a long time due to economic, caste, ethnic, gender, disability, and geographic reasons. The </w:t>
      </w:r>
      <w:r>
        <w:rPr>
          <w:rFonts w:eastAsia="Calibri" w:cs="Arial"/>
          <w:sz w:val="20"/>
        </w:rPr>
        <w:t>ASHA project</w:t>
      </w:r>
      <w:r w:rsidRPr="004F29EB">
        <w:rPr>
          <w:rFonts w:eastAsia="Calibri" w:cs="Arial"/>
          <w:sz w:val="20"/>
        </w:rPr>
        <w:t xml:space="preserve"> defines excluded groups as “women, Dalits, indigenous Janajatis, Madhesis, Muslims, people with disabilities, senior citizens, and people living in remote regions who have not benefited from national development efforts.”</w:t>
      </w:r>
      <w:r w:rsidRPr="004F29EB">
        <w:rPr>
          <w:rFonts w:eastAsia="Calibri" w:cs="Arial"/>
          <w:b/>
          <w:sz w:val="20"/>
        </w:rPr>
        <w:t xml:space="preserve"> </w:t>
      </w:r>
    </w:p>
    <w:p w:rsidR="00306E02" w:rsidRDefault="00306E02" w:rsidP="004F29EB">
      <w:pPr>
        <w:spacing w:after="0" w:line="240" w:lineRule="auto"/>
        <w:jc w:val="both"/>
        <w:rPr>
          <w:rFonts w:eastAsia="Calibri" w:cs="Arial"/>
          <w:b/>
          <w:sz w:val="20"/>
        </w:rPr>
      </w:pPr>
    </w:p>
    <w:p w:rsidR="00306E02" w:rsidRDefault="00306E02" w:rsidP="004F29EB">
      <w:pPr>
        <w:spacing w:after="0" w:line="240" w:lineRule="auto"/>
        <w:jc w:val="both"/>
        <w:rPr>
          <w:rFonts w:eastAsia="Calibri" w:cs="Arial"/>
          <w:b/>
          <w:sz w:val="20"/>
        </w:rPr>
      </w:pPr>
    </w:p>
    <w:p w:rsidR="00306E02" w:rsidRDefault="00306E02" w:rsidP="004F29EB">
      <w:pPr>
        <w:spacing w:after="0" w:line="240" w:lineRule="auto"/>
        <w:jc w:val="both"/>
        <w:rPr>
          <w:rFonts w:eastAsia="Calibri" w:cs="Arial"/>
          <w:b/>
          <w:sz w:val="20"/>
        </w:rPr>
      </w:pPr>
    </w:p>
    <w:p w:rsidR="00306E02" w:rsidRDefault="00306E02" w:rsidP="004F29EB">
      <w:pPr>
        <w:spacing w:after="0" w:line="240" w:lineRule="auto"/>
        <w:jc w:val="both"/>
        <w:rPr>
          <w:rFonts w:eastAsia="Calibri" w:cs="Arial"/>
          <w:b/>
          <w:sz w:val="20"/>
        </w:rPr>
      </w:pPr>
    </w:p>
    <w:p w:rsidR="00306E02" w:rsidRPr="004F29EB" w:rsidRDefault="00306E02" w:rsidP="004F29EB">
      <w:pPr>
        <w:spacing w:after="0" w:line="240" w:lineRule="auto"/>
        <w:jc w:val="both"/>
        <w:rPr>
          <w:rFonts w:eastAsia="Calibri" w:cs="Arial"/>
          <w:b/>
          <w:sz w:val="20"/>
        </w:rPr>
      </w:pPr>
    </w:p>
    <w:p w:rsidR="004F29EB" w:rsidRPr="00DF5D15" w:rsidRDefault="004F29EB" w:rsidP="00DF5D15">
      <w:pPr>
        <w:spacing w:after="0" w:line="240" w:lineRule="auto"/>
        <w:jc w:val="both"/>
        <w:rPr>
          <w:rFonts w:eastAsia="Calibri" w:cs="Arial"/>
          <w:sz w:val="20"/>
        </w:rPr>
      </w:pPr>
    </w:p>
    <w:p w:rsidR="007515D2" w:rsidRDefault="007515D2" w:rsidP="00C16A28">
      <w:pPr>
        <w:pStyle w:val="Heading2"/>
        <w:spacing w:before="0" w:after="240"/>
        <w:rPr>
          <w:rFonts w:eastAsia="Calibri"/>
          <w:lang w:val="en-GB"/>
        </w:rPr>
      </w:pPr>
      <w:bookmarkStart w:id="83" w:name="_Toc496745059"/>
      <w:r w:rsidRPr="002C0298">
        <w:rPr>
          <w:rFonts w:eastAsia="Calibri"/>
          <w:lang w:val="en-GB"/>
        </w:rPr>
        <w:lastRenderedPageBreak/>
        <w:t xml:space="preserve">Annex </w:t>
      </w:r>
      <w:r>
        <w:rPr>
          <w:rFonts w:eastAsia="Calibri"/>
          <w:lang w:val="en-GB"/>
        </w:rPr>
        <w:t>2</w:t>
      </w:r>
      <w:r w:rsidRPr="002C0298">
        <w:rPr>
          <w:rFonts w:eastAsia="Calibri"/>
          <w:lang w:val="en-GB"/>
        </w:rPr>
        <w:t xml:space="preserve">: </w:t>
      </w:r>
      <w:r>
        <w:rPr>
          <w:rFonts w:eastAsia="Calibri"/>
          <w:lang w:val="en-GB"/>
        </w:rPr>
        <w:t>Caste and Ethnic Groups of Nepal</w:t>
      </w:r>
      <w:bookmarkEnd w:id="83"/>
    </w:p>
    <w:tbl>
      <w:tblPr>
        <w:tblStyle w:val="TableGrid"/>
        <w:tblW w:w="0" w:type="auto"/>
        <w:tblInd w:w="468" w:type="dxa"/>
        <w:tblLook w:val="04A0" w:firstRow="1" w:lastRow="0" w:firstColumn="1" w:lastColumn="0" w:noHBand="0" w:noVBand="1"/>
      </w:tblPr>
      <w:tblGrid>
        <w:gridCol w:w="2790"/>
        <w:gridCol w:w="1350"/>
        <w:gridCol w:w="4968"/>
      </w:tblGrid>
      <w:tr w:rsidR="00E954A4" w:rsidRPr="00306E02" w:rsidTr="00A16F6A">
        <w:tc>
          <w:tcPr>
            <w:tcW w:w="2790" w:type="dxa"/>
          </w:tcPr>
          <w:p w:rsidR="00AA4BA8" w:rsidRPr="00306E02" w:rsidRDefault="00AA4BA8" w:rsidP="00C122F0">
            <w:pPr>
              <w:spacing w:line="276" w:lineRule="auto"/>
              <w:jc w:val="center"/>
              <w:rPr>
                <w:rFonts w:cs="TimesNewRomanPS-ItalicMT"/>
                <w:b/>
                <w:iCs/>
                <w:sz w:val="20"/>
              </w:rPr>
            </w:pPr>
            <w:r w:rsidRPr="00306E02">
              <w:rPr>
                <w:rFonts w:cs="TimesNewRomanPS-ItalicMT"/>
                <w:b/>
                <w:iCs/>
                <w:sz w:val="20"/>
              </w:rPr>
              <w:t>Broad Cultural Groups and % of Total Population</w:t>
            </w:r>
          </w:p>
        </w:tc>
        <w:tc>
          <w:tcPr>
            <w:tcW w:w="1350" w:type="dxa"/>
          </w:tcPr>
          <w:p w:rsidR="00AA4BA8" w:rsidRPr="00306E02" w:rsidRDefault="00AA4BA8" w:rsidP="00C122F0">
            <w:pPr>
              <w:spacing w:line="276" w:lineRule="auto"/>
              <w:jc w:val="center"/>
              <w:rPr>
                <w:rFonts w:cs="TimesNewRomanPS-ItalicMT"/>
                <w:b/>
                <w:iCs/>
                <w:sz w:val="20"/>
              </w:rPr>
            </w:pPr>
            <w:r w:rsidRPr="00306E02">
              <w:rPr>
                <w:rFonts w:cs="TimesNewRomanPS-ItalicMT"/>
                <w:b/>
                <w:iCs/>
                <w:sz w:val="20"/>
              </w:rPr>
              <w:t>Numbers of Ethnic Caste</w:t>
            </w:r>
          </w:p>
        </w:tc>
        <w:tc>
          <w:tcPr>
            <w:tcW w:w="4968" w:type="dxa"/>
          </w:tcPr>
          <w:p w:rsidR="00AA4BA8" w:rsidRPr="00306E02" w:rsidRDefault="00AA4BA8" w:rsidP="00C122F0">
            <w:pPr>
              <w:spacing w:line="276" w:lineRule="auto"/>
              <w:jc w:val="center"/>
              <w:rPr>
                <w:rFonts w:cs="TimesNewRomanPS-ItalicMT"/>
                <w:b/>
                <w:iCs/>
                <w:sz w:val="20"/>
              </w:rPr>
            </w:pPr>
            <w:r w:rsidRPr="00306E02">
              <w:rPr>
                <w:rFonts w:cs="TimesNewRomanPS-ItalicMT"/>
                <w:b/>
                <w:iCs/>
                <w:sz w:val="20"/>
              </w:rPr>
              <w:t>Name of Ethnic Caste</w:t>
            </w:r>
            <w:r w:rsidR="00A16F6A" w:rsidRPr="00306E02">
              <w:rPr>
                <w:rFonts w:cs="TimesNewRomanPS-ItalicMT"/>
                <w:b/>
                <w:iCs/>
                <w:sz w:val="20"/>
              </w:rPr>
              <w:t xml:space="preserve"> </w:t>
            </w:r>
            <w:r w:rsidR="00F40EF7" w:rsidRPr="00306E02">
              <w:rPr>
                <w:rFonts w:cs="TimesNewRomanPS-ItalicMT"/>
                <w:b/>
                <w:iCs/>
                <w:sz w:val="20"/>
              </w:rPr>
              <w:t xml:space="preserve">groups </w:t>
            </w:r>
            <w:r w:rsidR="00A16F6A" w:rsidRPr="00306E02">
              <w:rPr>
                <w:rFonts w:cs="TimesNewRomanPS-ItalicMT"/>
                <w:b/>
                <w:iCs/>
                <w:sz w:val="20"/>
              </w:rPr>
              <w:t>(Census-2011)</w:t>
            </w:r>
          </w:p>
        </w:tc>
      </w:tr>
      <w:tr w:rsidR="00E954A4" w:rsidRPr="00306E02" w:rsidTr="00A16F6A">
        <w:tc>
          <w:tcPr>
            <w:tcW w:w="2790" w:type="dxa"/>
          </w:tcPr>
          <w:p w:rsidR="00AA4BA8" w:rsidRPr="00306E02" w:rsidRDefault="00AA4BA8" w:rsidP="00C21DBF">
            <w:pPr>
              <w:spacing w:line="276" w:lineRule="auto"/>
              <w:rPr>
                <w:rFonts w:cs="TimesNewRomanPS-ItalicMT"/>
                <w:b/>
                <w:iCs/>
                <w:sz w:val="20"/>
              </w:rPr>
            </w:pPr>
            <w:r w:rsidRPr="00306E02">
              <w:rPr>
                <w:rFonts w:cs="TimesNewRomanPS-BoldMT"/>
                <w:bCs/>
                <w:sz w:val="20"/>
              </w:rPr>
              <w:t>Caste</w:t>
            </w:r>
            <w:r w:rsidR="00C122F0" w:rsidRPr="00306E02">
              <w:rPr>
                <w:rFonts w:cs="TimesNewRomanPS-BoldMT"/>
                <w:bCs/>
                <w:sz w:val="20"/>
              </w:rPr>
              <w:t>-</w:t>
            </w:r>
            <w:r w:rsidRPr="00306E02">
              <w:rPr>
                <w:rFonts w:cs="TimesNewRomanPS-BoldMT"/>
                <w:bCs/>
                <w:sz w:val="20"/>
              </w:rPr>
              <w:t>Origin: Hill Brahmin Chhe</w:t>
            </w:r>
            <w:r w:rsidR="004E168A">
              <w:rPr>
                <w:rFonts w:cs="TimesNewRomanPS-BoldMT"/>
                <w:bCs/>
                <w:sz w:val="20"/>
              </w:rPr>
              <w:t>t</w:t>
            </w:r>
            <w:r w:rsidRPr="00306E02">
              <w:rPr>
                <w:rFonts w:cs="TimesNewRomanPS-BoldMT"/>
                <w:bCs/>
                <w:sz w:val="20"/>
              </w:rPr>
              <w:t>ri groups</w:t>
            </w:r>
            <w:r w:rsidRPr="00306E02">
              <w:rPr>
                <w:rFonts w:cs="TimesNewRomanPS-ItalicMT"/>
                <w:iCs/>
                <w:sz w:val="20"/>
              </w:rPr>
              <w:t xml:space="preserve">     </w:t>
            </w:r>
            <w:r w:rsidRPr="00306E02">
              <w:rPr>
                <w:rFonts w:cs="TimesNewRomanPS-ItalicMT"/>
                <w:b/>
                <w:iCs/>
                <w:sz w:val="20"/>
              </w:rPr>
              <w:t>(31.2%)</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4</w:t>
            </w:r>
          </w:p>
        </w:tc>
        <w:tc>
          <w:tcPr>
            <w:tcW w:w="4968" w:type="dxa"/>
          </w:tcPr>
          <w:p w:rsidR="00AA4BA8" w:rsidRPr="00306E02" w:rsidRDefault="00AA4BA8" w:rsidP="007C67C6">
            <w:pPr>
              <w:rPr>
                <w:rFonts w:cs="TimesNewRomanPS-ItalicMT"/>
                <w:iCs/>
                <w:sz w:val="20"/>
              </w:rPr>
            </w:pPr>
            <w:r w:rsidRPr="00306E02">
              <w:rPr>
                <w:rFonts w:cs="TimesNewRomanPS-ItalicMT"/>
                <w:iCs/>
                <w:sz w:val="20"/>
              </w:rPr>
              <w:t>Brahmin, Chhetri, Thakuri, and Sanyasi (Dasnami)</w:t>
            </w:r>
          </w:p>
        </w:tc>
      </w:tr>
      <w:tr w:rsidR="00E954A4" w:rsidRPr="00306E02" w:rsidTr="00A16F6A">
        <w:tc>
          <w:tcPr>
            <w:tcW w:w="2790" w:type="dxa"/>
          </w:tcPr>
          <w:p w:rsidR="00AA4BA8" w:rsidRPr="00306E02" w:rsidRDefault="00AA4BA8" w:rsidP="007C67C6">
            <w:pPr>
              <w:spacing w:line="276" w:lineRule="auto"/>
              <w:rPr>
                <w:rFonts w:cs="TimesNewRomanPS-ItalicMT"/>
                <w:iCs/>
                <w:sz w:val="20"/>
              </w:rPr>
            </w:pPr>
            <w:r w:rsidRPr="00306E02">
              <w:rPr>
                <w:rFonts w:cs="TimesNewRomanPS-ItalicMT"/>
                <w:iCs/>
                <w:sz w:val="20"/>
              </w:rPr>
              <w:t>Hill: Adibasi/Janjati groups</w:t>
            </w:r>
          </w:p>
          <w:p w:rsidR="00AA4BA8" w:rsidRPr="00306E02" w:rsidRDefault="00AA4BA8" w:rsidP="007C67C6">
            <w:pPr>
              <w:spacing w:line="276" w:lineRule="auto"/>
              <w:rPr>
                <w:rFonts w:cs="TimesNewRomanPS-ItalicMT"/>
                <w:b/>
                <w:iCs/>
                <w:sz w:val="20"/>
              </w:rPr>
            </w:pPr>
            <w:r w:rsidRPr="00306E02">
              <w:rPr>
                <w:rFonts w:cs="TimesNewRomanPS-ItalicMT"/>
                <w:b/>
                <w:iCs/>
                <w:sz w:val="20"/>
              </w:rPr>
              <w:t xml:space="preserve">                 (27.3%)</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50</w:t>
            </w: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Magar, Tamang, Newar, Rai, Gurung, Limbu, Kumal, Gharti/Bhujel, Majhi, Sherpa, Danuwar, Sunuwar, Chepang/Praja, Thami, Kulung, Yakkha, Ghale, Khawas, Darai, Pa</w:t>
            </w:r>
            <w:r w:rsidR="004E168A">
              <w:rPr>
                <w:rFonts w:cs="TimesNewRomanPS-ItalicMT"/>
                <w:iCs/>
                <w:sz w:val="20"/>
              </w:rPr>
              <w:t>hari, Thakali, Bhote, Chantyal/</w:t>
            </w:r>
            <w:r w:rsidRPr="00306E02">
              <w:rPr>
                <w:rFonts w:cs="TimesNewRomanPS-ItalicMT"/>
                <w:iCs/>
                <w:sz w:val="20"/>
              </w:rPr>
              <w:t>Chhantel, Hyolmo, Bote, Brahmu/Baramo, Nachhring, Yamphu, Chamling, Athpahariya, Jirel, Dura, Bantaba, Raji, Dolpo, Byansi/Sauka, Thulung, Lepcha, Mewahang-Bala, Bahing, Hayu, Lhopa, Sampang, Lhomi, Khaling, Topkegola, Walung, Lohorung, Raute, and Kusunda.</w:t>
            </w:r>
          </w:p>
        </w:tc>
      </w:tr>
      <w:tr w:rsidR="00E954A4" w:rsidRPr="00306E02" w:rsidTr="00A16F6A">
        <w:tc>
          <w:tcPr>
            <w:tcW w:w="279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Hill: Dalit       </w:t>
            </w:r>
            <w:r w:rsidRPr="00306E02">
              <w:rPr>
                <w:rFonts w:cs="TimesNewRomanPS-ItalicMT"/>
                <w:b/>
                <w:iCs/>
                <w:sz w:val="20"/>
              </w:rPr>
              <w:t>(8.1%)</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5</w:t>
            </w: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Kami, Damai/Dholi, Sarki, Badi, Gaine</w:t>
            </w:r>
          </w:p>
        </w:tc>
      </w:tr>
      <w:tr w:rsidR="00E954A4" w:rsidRPr="00306E02" w:rsidTr="00A16F6A">
        <w:tc>
          <w:tcPr>
            <w:tcW w:w="2790" w:type="dxa"/>
          </w:tcPr>
          <w:p w:rsidR="00AA4BA8" w:rsidRPr="00306E02" w:rsidRDefault="00E954A4" w:rsidP="00E954A4">
            <w:pPr>
              <w:spacing w:line="276" w:lineRule="auto"/>
              <w:rPr>
                <w:rFonts w:cs="TimesNewRomanPS-ItalicMT"/>
                <w:iCs/>
                <w:sz w:val="20"/>
              </w:rPr>
            </w:pPr>
            <w:r w:rsidRPr="00306E02">
              <w:rPr>
                <w:rFonts w:cs="TimesNewRomanPS-BoldMT"/>
                <w:bCs/>
                <w:sz w:val="20"/>
              </w:rPr>
              <w:t>Caste-</w:t>
            </w:r>
            <w:r w:rsidR="00AA4BA8" w:rsidRPr="00306E02">
              <w:rPr>
                <w:rFonts w:cs="TimesNewRomanPS-BoldMT"/>
                <w:bCs/>
                <w:sz w:val="20"/>
              </w:rPr>
              <w:t>Origin</w:t>
            </w:r>
            <w:r w:rsidR="00C122F0" w:rsidRPr="00306E02">
              <w:rPr>
                <w:rFonts w:cs="TimesNewRomanPS-BoldMT"/>
                <w:bCs/>
                <w:sz w:val="20"/>
              </w:rPr>
              <w:t xml:space="preserve">: </w:t>
            </w:r>
            <w:r w:rsidR="00AA4BA8" w:rsidRPr="00306E02">
              <w:rPr>
                <w:rFonts w:cs="TimesNewRomanPS-BoldMT"/>
                <w:bCs/>
                <w:sz w:val="20"/>
              </w:rPr>
              <w:t>Madhesi groups- Socio-economic level 1</w:t>
            </w:r>
            <w:r w:rsidRPr="00306E02">
              <w:rPr>
                <w:rFonts w:cs="TimesNewRomanPS-BoldMT"/>
                <w:bCs/>
                <w:sz w:val="20"/>
              </w:rPr>
              <w:t xml:space="preserve">    </w:t>
            </w:r>
            <w:r w:rsidR="00AA4BA8" w:rsidRPr="00306E02">
              <w:rPr>
                <w:rFonts w:cs="TimesNewRomanPS-BoldMT"/>
                <w:b/>
                <w:bCs/>
                <w:sz w:val="20"/>
              </w:rPr>
              <w:t>(0.8%)</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3</w:t>
            </w: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 xml:space="preserve">Brahman-Tarai, Rajput, and Kayastha </w:t>
            </w:r>
          </w:p>
          <w:p w:rsidR="00AA4BA8" w:rsidRPr="00306E02" w:rsidRDefault="00AA4BA8" w:rsidP="007C67C6">
            <w:pPr>
              <w:spacing w:line="276" w:lineRule="auto"/>
              <w:rPr>
                <w:rFonts w:cs="TimesNewRomanPS-ItalicMT"/>
                <w:iCs/>
                <w:sz w:val="20"/>
              </w:rPr>
            </w:pPr>
          </w:p>
        </w:tc>
      </w:tr>
      <w:tr w:rsidR="00E954A4" w:rsidRPr="00306E02" w:rsidTr="00A16F6A">
        <w:tc>
          <w:tcPr>
            <w:tcW w:w="2790" w:type="dxa"/>
          </w:tcPr>
          <w:p w:rsidR="00AA4BA8" w:rsidRPr="00306E02" w:rsidRDefault="00E954A4" w:rsidP="007C67C6">
            <w:pPr>
              <w:spacing w:line="276" w:lineRule="auto"/>
              <w:rPr>
                <w:rFonts w:cs="TimesNewRomanPS-BoldMT"/>
                <w:bCs/>
                <w:sz w:val="20"/>
              </w:rPr>
            </w:pPr>
            <w:r w:rsidRPr="00306E02">
              <w:rPr>
                <w:rFonts w:cs="TimesNewRomanPS-BoldMT"/>
                <w:bCs/>
                <w:sz w:val="20"/>
              </w:rPr>
              <w:t>Caste-</w:t>
            </w:r>
            <w:r w:rsidR="00AA4BA8" w:rsidRPr="00306E02">
              <w:rPr>
                <w:rFonts w:cs="TimesNewRomanPS-BoldMT"/>
                <w:bCs/>
                <w:sz w:val="20"/>
              </w:rPr>
              <w:t>Origin: Madhesi groups- socio-economic level 2</w:t>
            </w:r>
          </w:p>
          <w:p w:rsidR="00AA4BA8" w:rsidRPr="00306E02" w:rsidRDefault="00AA4BA8" w:rsidP="007C67C6">
            <w:pPr>
              <w:spacing w:line="276" w:lineRule="auto"/>
              <w:rPr>
                <w:rFonts w:cs="TimesNewRomanPS-ItalicMT"/>
                <w:iCs/>
                <w:sz w:val="20"/>
              </w:rPr>
            </w:pPr>
            <w:r w:rsidRPr="00306E02">
              <w:rPr>
                <w:rFonts w:cs="TimesNewRomanPS-BoldMT"/>
                <w:bCs/>
                <w:sz w:val="20"/>
              </w:rPr>
              <w:t xml:space="preserve">                  </w:t>
            </w:r>
            <w:r w:rsidRPr="00306E02">
              <w:rPr>
                <w:rFonts w:cs="TimesNewRomanPS-BoldMT"/>
                <w:b/>
                <w:bCs/>
                <w:sz w:val="20"/>
              </w:rPr>
              <w:t>(14.5%)</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31</w:t>
            </w: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 xml:space="preserve">Yadav, Teli, Koiri/Kushhawa, Kurmi, Dhanuk, Mallaha, </w:t>
            </w:r>
          </w:p>
          <w:p w:rsidR="00AA4BA8" w:rsidRPr="00306E02" w:rsidRDefault="00AA4BA8" w:rsidP="007C67C6">
            <w:pPr>
              <w:spacing w:line="276" w:lineRule="auto"/>
              <w:jc w:val="both"/>
              <w:rPr>
                <w:rFonts w:cs="TimesNewRomanPS-ItalicMT"/>
                <w:iCs/>
                <w:sz w:val="20"/>
              </w:rPr>
            </w:pPr>
            <w:r w:rsidRPr="00306E02">
              <w:rPr>
                <w:rFonts w:cs="TimesNewRomanPS-ItalicMT"/>
                <w:iCs/>
                <w:sz w:val="20"/>
              </w:rPr>
              <w:t xml:space="preserve">Kewat, Kathbaniya, Kalwar, Kanu, Hajam/Thakur, Lohar, </w:t>
            </w:r>
          </w:p>
          <w:p w:rsidR="00AA4BA8" w:rsidRPr="00306E02" w:rsidRDefault="00AA4BA8" w:rsidP="007C67C6">
            <w:pPr>
              <w:spacing w:line="276" w:lineRule="auto"/>
              <w:jc w:val="both"/>
              <w:rPr>
                <w:rFonts w:cs="TimesNewRomanPS-ItalicMT"/>
                <w:iCs/>
                <w:sz w:val="20"/>
              </w:rPr>
            </w:pPr>
            <w:r w:rsidRPr="00306E02">
              <w:rPr>
                <w:rFonts w:cs="TimesNewRomanPS-ItalicMT"/>
                <w:iCs/>
                <w:sz w:val="20"/>
              </w:rPr>
              <w:t>Sudhi, Halwai, Baraee, Bin, Sonar, Nuniya, Kumhar, Kahar, Lodh, Badahee, Gaderi/Bhediyar, Mali, Dhuniya, Rajdhob, Rajbhar, Amat, Dev, Kamar, and Nurang.</w:t>
            </w:r>
          </w:p>
        </w:tc>
      </w:tr>
      <w:tr w:rsidR="00E954A4" w:rsidRPr="00306E02" w:rsidTr="00A16F6A">
        <w:tc>
          <w:tcPr>
            <w:tcW w:w="2790" w:type="dxa"/>
          </w:tcPr>
          <w:p w:rsidR="00AA4BA8" w:rsidRPr="00306E02" w:rsidRDefault="00AA4BA8" w:rsidP="007C67C6">
            <w:pPr>
              <w:spacing w:line="276" w:lineRule="auto"/>
              <w:rPr>
                <w:rFonts w:cs="TimesNewRomanPS-BoldMT"/>
                <w:bCs/>
                <w:sz w:val="20"/>
              </w:rPr>
            </w:pPr>
            <w:r w:rsidRPr="00306E02">
              <w:rPr>
                <w:rFonts w:cs="TimesNewRomanPS-BoldMT"/>
                <w:bCs/>
                <w:sz w:val="20"/>
              </w:rPr>
              <w:t>Madhesi (Adibasi/janajati)</w:t>
            </w:r>
          </w:p>
          <w:p w:rsidR="00AA4BA8" w:rsidRPr="00306E02" w:rsidRDefault="00AA4BA8" w:rsidP="007C67C6">
            <w:pPr>
              <w:spacing w:line="276" w:lineRule="auto"/>
              <w:rPr>
                <w:rFonts w:cs="TimesNewRomanPS-ItalicMT"/>
                <w:b/>
                <w:iCs/>
                <w:sz w:val="20"/>
              </w:rPr>
            </w:pPr>
            <w:r w:rsidRPr="00306E02">
              <w:rPr>
                <w:rFonts w:cs="TimesNewRomanPS-BoldMT"/>
                <w:bCs/>
                <w:sz w:val="20"/>
              </w:rPr>
              <w:t xml:space="preserve">                     </w:t>
            </w:r>
            <w:r w:rsidRPr="00306E02">
              <w:rPr>
                <w:rFonts w:cs="TimesNewRomanPS-BoldMT"/>
                <w:b/>
                <w:bCs/>
                <w:sz w:val="20"/>
              </w:rPr>
              <w:t>(7.7%)</w:t>
            </w:r>
          </w:p>
        </w:tc>
        <w:tc>
          <w:tcPr>
            <w:tcW w:w="1350" w:type="dxa"/>
          </w:tcPr>
          <w:p w:rsidR="00AA4BA8" w:rsidRPr="00306E02" w:rsidRDefault="00AA4BA8" w:rsidP="007C67C6">
            <w:pPr>
              <w:spacing w:line="276" w:lineRule="auto"/>
              <w:rPr>
                <w:rFonts w:cs="TimesNewRomanPS-ItalicMT"/>
                <w:iCs/>
                <w:sz w:val="20"/>
              </w:rPr>
            </w:pPr>
            <w:r w:rsidRPr="00306E02">
              <w:rPr>
                <w:rFonts w:cs="TimesNewRomanPS-ItalicMT"/>
                <w:iCs/>
                <w:sz w:val="20"/>
              </w:rPr>
              <w:t xml:space="preserve">      13 </w:t>
            </w: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Tharu, Rajbansi, Satar/Santhal, Jhangad/Dhajar, Gangai, Dhimal, Tajpuriya, Meche, Pathakatta/Kushwadia, Munda, Kisan, Koche, and Chidimar.</w:t>
            </w:r>
          </w:p>
        </w:tc>
      </w:tr>
      <w:tr w:rsidR="00E954A4" w:rsidRPr="00306E02" w:rsidTr="00A16F6A">
        <w:tc>
          <w:tcPr>
            <w:tcW w:w="2790" w:type="dxa"/>
          </w:tcPr>
          <w:p w:rsidR="00AA4BA8" w:rsidRPr="00306E02" w:rsidRDefault="00AA4BA8" w:rsidP="007C67C6">
            <w:pPr>
              <w:spacing w:line="276" w:lineRule="auto"/>
              <w:rPr>
                <w:rFonts w:cs="TimesNewRomanPS-ItalicMT"/>
                <w:iCs/>
                <w:sz w:val="20"/>
              </w:rPr>
            </w:pPr>
            <w:r w:rsidRPr="00306E02">
              <w:rPr>
                <w:rFonts w:cs="TimesNewRomanPS-BoldMT"/>
                <w:bCs/>
                <w:sz w:val="20"/>
              </w:rPr>
              <w:t xml:space="preserve">Madhesi Dalit- socio economic level 3  </w:t>
            </w:r>
            <w:r w:rsidRPr="00306E02">
              <w:rPr>
                <w:rFonts w:cs="TimesNewRomanPS-BoldMT"/>
                <w:b/>
                <w:bCs/>
                <w:sz w:val="20"/>
              </w:rPr>
              <w:t xml:space="preserve">                (4.5%)</w:t>
            </w:r>
            <w:r w:rsidRPr="00306E02">
              <w:rPr>
                <w:rFonts w:cs="TimesNewRomanPS-BoldMT"/>
                <w:bCs/>
                <w:sz w:val="20"/>
              </w:rPr>
              <w:t xml:space="preserve">   </w:t>
            </w:r>
          </w:p>
        </w:tc>
        <w:tc>
          <w:tcPr>
            <w:tcW w:w="1350" w:type="dxa"/>
          </w:tcPr>
          <w:p w:rsidR="00AA4BA8" w:rsidRPr="00306E02" w:rsidRDefault="00AA4BA8" w:rsidP="007C67C6">
            <w:pPr>
              <w:spacing w:line="276" w:lineRule="auto"/>
              <w:rPr>
                <w:rFonts w:cs="TimesNewRomanPS-ItalicMT"/>
                <w:iCs/>
                <w:sz w:val="20"/>
              </w:rPr>
            </w:pPr>
          </w:p>
        </w:tc>
        <w:tc>
          <w:tcPr>
            <w:tcW w:w="4968" w:type="dxa"/>
          </w:tcPr>
          <w:p w:rsidR="00AA4BA8" w:rsidRPr="00306E02" w:rsidRDefault="00AA4BA8" w:rsidP="007C67C6">
            <w:pPr>
              <w:spacing w:line="276" w:lineRule="auto"/>
              <w:jc w:val="both"/>
              <w:rPr>
                <w:rFonts w:cs="TimesNewRomanPS-ItalicMT"/>
                <w:iCs/>
                <w:sz w:val="20"/>
              </w:rPr>
            </w:pPr>
            <w:r w:rsidRPr="00306E02">
              <w:rPr>
                <w:rFonts w:cs="TimesNewRomanPS-ItalicMT"/>
                <w:iCs/>
                <w:sz w:val="20"/>
              </w:rPr>
              <w:t xml:space="preserve">Chamar/Harijan/Ram,Musahar, Dushad/Paswan/Paswan, </w:t>
            </w:r>
          </w:p>
          <w:p w:rsidR="00AA4BA8" w:rsidRPr="00306E02" w:rsidRDefault="00AA4BA8" w:rsidP="007C67C6">
            <w:pPr>
              <w:spacing w:line="276" w:lineRule="auto"/>
              <w:jc w:val="both"/>
              <w:rPr>
                <w:rFonts w:cs="TimesNewRomanPS-ItalicMT"/>
                <w:iCs/>
                <w:sz w:val="20"/>
              </w:rPr>
            </w:pPr>
            <w:r w:rsidRPr="00306E02">
              <w:rPr>
                <w:rFonts w:cs="TimesNewRomanPS-ItalicMT"/>
                <w:iCs/>
                <w:sz w:val="20"/>
              </w:rPr>
              <w:t>Dhobi, Tatma/Tatwa, Khatwe, Bantar/Sardar, Dom, Kori, Sarabaria, Halkhor, Natuwa, Dhankar/Dharikar, Dhandi, and Kalar.</w:t>
            </w:r>
            <w:r w:rsidRPr="00306E02">
              <w:rPr>
                <w:rFonts w:cs="TimesNewRomanPSMT"/>
                <w:sz w:val="20"/>
              </w:rPr>
              <w:t xml:space="preserve"> </w:t>
            </w:r>
          </w:p>
        </w:tc>
      </w:tr>
      <w:tr w:rsidR="00E954A4" w:rsidRPr="00306E02" w:rsidTr="00A16F6A">
        <w:tc>
          <w:tcPr>
            <w:tcW w:w="2790" w:type="dxa"/>
          </w:tcPr>
          <w:p w:rsidR="00AA4BA8" w:rsidRPr="00306E02" w:rsidRDefault="00AA4BA8" w:rsidP="007C67C6">
            <w:pPr>
              <w:rPr>
                <w:rFonts w:cs="TimesNewRomanPSMT"/>
                <w:sz w:val="20"/>
              </w:rPr>
            </w:pPr>
            <w:r w:rsidRPr="00306E02">
              <w:rPr>
                <w:rFonts w:cs="TimesNewRomanPSMT"/>
                <w:sz w:val="20"/>
              </w:rPr>
              <w:t xml:space="preserve">Musalman       </w:t>
            </w:r>
            <w:r w:rsidRPr="00306E02">
              <w:rPr>
                <w:rFonts w:cs="TimesNewRomanPSMT"/>
                <w:b/>
                <w:sz w:val="20"/>
              </w:rPr>
              <w:t>(4.4%)</w:t>
            </w:r>
          </w:p>
        </w:tc>
        <w:tc>
          <w:tcPr>
            <w:tcW w:w="1350" w:type="dxa"/>
          </w:tcPr>
          <w:p w:rsidR="00AA4BA8" w:rsidRPr="00306E02" w:rsidRDefault="00AA4BA8" w:rsidP="007C67C6">
            <w:pPr>
              <w:rPr>
                <w:rFonts w:cs="TimesNewRomanPS-ItalicMT"/>
                <w:iCs/>
                <w:sz w:val="20"/>
              </w:rPr>
            </w:pPr>
            <w:r w:rsidRPr="00306E02">
              <w:rPr>
                <w:rFonts w:cs="TimesNewRomanPS-ItalicMT"/>
                <w:iCs/>
                <w:sz w:val="20"/>
              </w:rPr>
              <w:t xml:space="preserve">         1</w:t>
            </w:r>
          </w:p>
        </w:tc>
        <w:tc>
          <w:tcPr>
            <w:tcW w:w="4968" w:type="dxa"/>
          </w:tcPr>
          <w:p w:rsidR="00AA4BA8" w:rsidRPr="00306E02" w:rsidRDefault="00AA4BA8" w:rsidP="007C67C6">
            <w:pPr>
              <w:autoSpaceDE w:val="0"/>
              <w:autoSpaceDN w:val="0"/>
              <w:adjustRightInd w:val="0"/>
              <w:rPr>
                <w:rFonts w:cs="TimesNewRomanPSMT"/>
                <w:sz w:val="20"/>
              </w:rPr>
            </w:pPr>
            <w:r w:rsidRPr="00306E02">
              <w:rPr>
                <w:rFonts w:cs="TimesNewRomanPSMT"/>
                <w:sz w:val="20"/>
              </w:rPr>
              <w:t>Musalman/Muslim</w:t>
            </w:r>
          </w:p>
        </w:tc>
      </w:tr>
      <w:tr w:rsidR="00A16F6A" w:rsidRPr="00306E02" w:rsidTr="00A16F6A">
        <w:tc>
          <w:tcPr>
            <w:tcW w:w="2790" w:type="dxa"/>
          </w:tcPr>
          <w:p w:rsidR="00AA4BA8" w:rsidRPr="00306E02" w:rsidRDefault="00AA4BA8" w:rsidP="007C67C6">
            <w:pPr>
              <w:rPr>
                <w:rFonts w:cs="TimesNewRomanPS-BoldMT"/>
                <w:bCs/>
                <w:sz w:val="20"/>
              </w:rPr>
            </w:pPr>
            <w:r w:rsidRPr="00306E02">
              <w:rPr>
                <w:rFonts w:cs="TimesNewRomanPSMT"/>
                <w:sz w:val="20"/>
              </w:rPr>
              <w:t xml:space="preserve">Other Cultural groups </w:t>
            </w:r>
            <w:r w:rsidRPr="00306E02">
              <w:rPr>
                <w:rFonts w:cs="TimesNewRomanPSMT"/>
                <w:b/>
                <w:sz w:val="20"/>
              </w:rPr>
              <w:t>(0.3%)</w:t>
            </w:r>
          </w:p>
        </w:tc>
        <w:tc>
          <w:tcPr>
            <w:tcW w:w="1350" w:type="dxa"/>
          </w:tcPr>
          <w:p w:rsidR="00AA4BA8" w:rsidRPr="00306E02" w:rsidRDefault="00AA4BA8" w:rsidP="007C67C6">
            <w:pPr>
              <w:rPr>
                <w:rFonts w:cs="TimesNewRomanPS-ItalicMT"/>
                <w:iCs/>
                <w:sz w:val="20"/>
              </w:rPr>
            </w:pPr>
            <w:r w:rsidRPr="00306E02">
              <w:rPr>
                <w:rFonts w:cs="TimesNewRomanPS-ItalicMT"/>
                <w:iCs/>
                <w:sz w:val="20"/>
              </w:rPr>
              <w:t xml:space="preserve">         4</w:t>
            </w:r>
          </w:p>
        </w:tc>
        <w:tc>
          <w:tcPr>
            <w:tcW w:w="4968" w:type="dxa"/>
          </w:tcPr>
          <w:p w:rsidR="00AA4BA8" w:rsidRPr="00306E02" w:rsidRDefault="00AA4BA8" w:rsidP="007C67C6">
            <w:pPr>
              <w:autoSpaceDE w:val="0"/>
              <w:autoSpaceDN w:val="0"/>
              <w:adjustRightInd w:val="0"/>
              <w:rPr>
                <w:rFonts w:cs="TimesNewRomanPS-ItalicMT"/>
                <w:iCs/>
                <w:sz w:val="20"/>
              </w:rPr>
            </w:pPr>
            <w:r w:rsidRPr="00306E02">
              <w:rPr>
                <w:rFonts w:cs="TimesNewRomanPSMT"/>
                <w:sz w:val="20"/>
              </w:rPr>
              <w:t xml:space="preserve">Marwadi, Bangali, Punjabi/Sikh, Foreigner </w:t>
            </w:r>
          </w:p>
        </w:tc>
      </w:tr>
      <w:tr w:rsidR="00E954A4" w:rsidRPr="00306E02" w:rsidTr="00A16F6A">
        <w:tc>
          <w:tcPr>
            <w:tcW w:w="2790" w:type="dxa"/>
          </w:tcPr>
          <w:p w:rsidR="00AA4BA8" w:rsidRPr="00306E02" w:rsidRDefault="00AA4BA8" w:rsidP="007C67C6">
            <w:pPr>
              <w:rPr>
                <w:rFonts w:cs="TimesNewRomanPS-BoldMT"/>
                <w:bCs/>
                <w:sz w:val="20"/>
              </w:rPr>
            </w:pPr>
            <w:r w:rsidRPr="00306E02">
              <w:rPr>
                <w:rFonts w:cs="TimesNewRomanPS-BoldMT"/>
                <w:bCs/>
                <w:sz w:val="20"/>
              </w:rPr>
              <w:t xml:space="preserve">Unidentified others </w:t>
            </w:r>
            <w:r w:rsidRPr="00306E02">
              <w:rPr>
                <w:rFonts w:cs="TimesNewRomanPS-BoldMT"/>
                <w:b/>
                <w:bCs/>
                <w:sz w:val="20"/>
              </w:rPr>
              <w:t>(1.0%)</w:t>
            </w:r>
          </w:p>
        </w:tc>
        <w:tc>
          <w:tcPr>
            <w:tcW w:w="1350" w:type="dxa"/>
            <w:shd w:val="clear" w:color="auto" w:fill="D9D9D9" w:themeFill="background1" w:themeFillShade="D9"/>
          </w:tcPr>
          <w:p w:rsidR="00AA4BA8" w:rsidRPr="00306E02" w:rsidRDefault="00AA4BA8" w:rsidP="007C67C6">
            <w:pPr>
              <w:rPr>
                <w:rFonts w:cs="TimesNewRomanPS-ItalicMT"/>
                <w:iCs/>
                <w:sz w:val="20"/>
              </w:rPr>
            </w:pPr>
          </w:p>
        </w:tc>
        <w:tc>
          <w:tcPr>
            <w:tcW w:w="4968" w:type="dxa"/>
            <w:shd w:val="clear" w:color="auto" w:fill="D9D9D9" w:themeFill="background1" w:themeFillShade="D9"/>
          </w:tcPr>
          <w:p w:rsidR="00AA4BA8" w:rsidRPr="00306E02" w:rsidRDefault="00AA4BA8" w:rsidP="007C67C6">
            <w:pPr>
              <w:autoSpaceDE w:val="0"/>
              <w:autoSpaceDN w:val="0"/>
              <w:adjustRightInd w:val="0"/>
              <w:rPr>
                <w:rFonts w:cs="TimesNewRomanPS-ItalicMT"/>
                <w:iCs/>
                <w:sz w:val="20"/>
              </w:rPr>
            </w:pPr>
          </w:p>
        </w:tc>
      </w:tr>
      <w:tr w:rsidR="00A16F6A" w:rsidRPr="00306E02" w:rsidTr="00A16F6A">
        <w:tc>
          <w:tcPr>
            <w:tcW w:w="2790" w:type="dxa"/>
          </w:tcPr>
          <w:p w:rsidR="00AA4BA8" w:rsidRPr="00306E02" w:rsidRDefault="00AA4BA8" w:rsidP="007C67C6">
            <w:pPr>
              <w:rPr>
                <w:rFonts w:cs="TimesNewRomanPSMT"/>
                <w:sz w:val="20"/>
              </w:rPr>
            </w:pPr>
            <w:r w:rsidRPr="00306E02">
              <w:rPr>
                <w:rFonts w:cs="TimesNewRomanPSMT"/>
                <w:sz w:val="20"/>
              </w:rPr>
              <w:t>Total</w:t>
            </w:r>
          </w:p>
        </w:tc>
        <w:tc>
          <w:tcPr>
            <w:tcW w:w="1350" w:type="dxa"/>
          </w:tcPr>
          <w:p w:rsidR="00AA4BA8" w:rsidRPr="00306E02" w:rsidRDefault="00AA4BA8" w:rsidP="007C67C6">
            <w:pPr>
              <w:autoSpaceDE w:val="0"/>
              <w:autoSpaceDN w:val="0"/>
              <w:adjustRightInd w:val="0"/>
              <w:rPr>
                <w:rFonts w:cs="TimesNewRomanPS-BoldMT"/>
                <w:b/>
                <w:bCs/>
                <w:sz w:val="20"/>
              </w:rPr>
            </w:pPr>
            <w:r w:rsidRPr="00306E02">
              <w:rPr>
                <w:rFonts w:cs="TimesNewRomanPS-ItalicMT"/>
                <w:iCs/>
                <w:sz w:val="20"/>
              </w:rPr>
              <w:t xml:space="preserve">       126</w:t>
            </w:r>
            <w:r w:rsidRPr="00306E02">
              <w:rPr>
                <w:rFonts w:cs="TimesNewRomanPS-BoldMT"/>
                <w:b/>
                <w:bCs/>
                <w:sz w:val="20"/>
              </w:rPr>
              <w:t xml:space="preserve"> </w:t>
            </w:r>
          </w:p>
          <w:p w:rsidR="00AA4BA8" w:rsidRPr="00306E02" w:rsidRDefault="00AA4BA8" w:rsidP="007C67C6">
            <w:pPr>
              <w:rPr>
                <w:rFonts w:cs="TimesNewRomanPS-ItalicMT"/>
                <w:iCs/>
                <w:sz w:val="20"/>
              </w:rPr>
            </w:pPr>
          </w:p>
        </w:tc>
        <w:tc>
          <w:tcPr>
            <w:tcW w:w="4968" w:type="dxa"/>
          </w:tcPr>
          <w:p w:rsidR="00AA4BA8" w:rsidRPr="00306E02" w:rsidRDefault="00AA4BA8" w:rsidP="007C67C6">
            <w:pPr>
              <w:autoSpaceDE w:val="0"/>
              <w:autoSpaceDN w:val="0"/>
              <w:adjustRightInd w:val="0"/>
              <w:rPr>
                <w:rFonts w:cs="TimesNewRomanPSMT"/>
                <w:sz w:val="20"/>
              </w:rPr>
            </w:pPr>
            <w:r w:rsidRPr="00306E02">
              <w:rPr>
                <w:rFonts w:cs="TimesNewRomanPS-BoldMT"/>
                <w:bCs/>
                <w:sz w:val="20"/>
              </w:rPr>
              <w:t>All 126</w:t>
            </w:r>
            <w:r w:rsidRPr="00306E02">
              <w:rPr>
                <w:rFonts w:cs="TimesNewRomanPS-BoldMT"/>
                <w:b/>
                <w:bCs/>
                <w:sz w:val="20"/>
              </w:rPr>
              <w:t xml:space="preserve"> </w:t>
            </w:r>
            <w:r w:rsidRPr="00306E02">
              <w:rPr>
                <w:rFonts w:cs="TimesNewRomanPS-BoldMT"/>
                <w:bCs/>
                <w:sz w:val="20"/>
              </w:rPr>
              <w:t xml:space="preserve">including the foreigner category and or125 ethnic groups (excluding the foreigner category. </w:t>
            </w:r>
          </w:p>
        </w:tc>
      </w:tr>
    </w:tbl>
    <w:p w:rsidR="00610FA3" w:rsidRPr="00F40EF7" w:rsidRDefault="00A16F6A" w:rsidP="00610FA3">
      <w:pPr>
        <w:rPr>
          <w:sz w:val="20"/>
          <w:lang w:val="en-GB"/>
        </w:rPr>
      </w:pPr>
      <w:r>
        <w:rPr>
          <w:lang w:val="en-GB"/>
        </w:rPr>
        <w:tab/>
      </w:r>
      <w:r w:rsidRPr="00F40EF7">
        <w:rPr>
          <w:sz w:val="20"/>
          <w:lang w:val="en-GB"/>
        </w:rPr>
        <w:t xml:space="preserve">Source: </w:t>
      </w:r>
      <w:r w:rsidR="00F40EF7" w:rsidRPr="00F40EF7">
        <w:rPr>
          <w:rFonts w:cs="TimesNewRomanPS-BoldMT"/>
          <w:bCs/>
          <w:sz w:val="20"/>
          <w:lang w:bidi="ar-SA"/>
        </w:rPr>
        <w:t>Central Bureau of Statistics:</w:t>
      </w:r>
      <w:r w:rsidR="00F40EF7" w:rsidRPr="00F40EF7">
        <w:rPr>
          <w:sz w:val="20"/>
          <w:lang w:val="en-GB"/>
        </w:rPr>
        <w:t xml:space="preserve"> </w:t>
      </w:r>
      <w:r w:rsidRPr="00F40EF7">
        <w:rPr>
          <w:sz w:val="20"/>
          <w:lang w:val="en-GB"/>
        </w:rPr>
        <w:t>Population Monogra</w:t>
      </w:r>
      <w:r w:rsidR="00F40EF7" w:rsidRPr="00F40EF7">
        <w:rPr>
          <w:sz w:val="20"/>
          <w:lang w:val="en-GB"/>
        </w:rPr>
        <w:t>ph of Nepal</w:t>
      </w:r>
      <w:r w:rsidR="00F40EF7">
        <w:rPr>
          <w:sz w:val="20"/>
          <w:lang w:val="en-GB"/>
        </w:rPr>
        <w:t>,</w:t>
      </w:r>
      <w:r w:rsidR="00F40EF7" w:rsidRPr="00F40EF7">
        <w:rPr>
          <w:sz w:val="20"/>
          <w:lang w:val="en-GB"/>
        </w:rPr>
        <w:t xml:space="preserve"> 2014</w:t>
      </w:r>
      <w:r w:rsidR="00F40EF7">
        <w:rPr>
          <w:sz w:val="20"/>
          <w:lang w:val="en-GB"/>
        </w:rPr>
        <w:t>.</w:t>
      </w:r>
    </w:p>
    <w:p w:rsidR="00AA4BA8" w:rsidRDefault="00AA4BA8" w:rsidP="00610FA3">
      <w:pPr>
        <w:rPr>
          <w:lang w:val="en-GB"/>
        </w:rPr>
      </w:pPr>
    </w:p>
    <w:p w:rsidR="00306E02" w:rsidRDefault="00306E02" w:rsidP="00610FA3">
      <w:pPr>
        <w:rPr>
          <w:lang w:val="en-GB"/>
        </w:rPr>
      </w:pPr>
    </w:p>
    <w:p w:rsidR="00306E02" w:rsidRDefault="00306E02" w:rsidP="00610FA3">
      <w:pPr>
        <w:rPr>
          <w:lang w:val="en-GB"/>
        </w:rPr>
      </w:pPr>
    </w:p>
    <w:p w:rsidR="00306E02" w:rsidRDefault="00306E02" w:rsidP="00610FA3">
      <w:pPr>
        <w:rPr>
          <w:lang w:val="en-GB"/>
        </w:rPr>
      </w:pPr>
    </w:p>
    <w:p w:rsidR="00306E02" w:rsidRDefault="00306E02" w:rsidP="00610FA3">
      <w:pPr>
        <w:rPr>
          <w:lang w:val="en-GB"/>
        </w:rPr>
      </w:pPr>
    </w:p>
    <w:p w:rsidR="00306E02" w:rsidRDefault="00306E02" w:rsidP="00610FA3">
      <w:pPr>
        <w:rPr>
          <w:lang w:val="en-GB"/>
        </w:rPr>
      </w:pPr>
    </w:p>
    <w:p w:rsidR="00610FA3" w:rsidRDefault="00610FA3" w:rsidP="00C16A28">
      <w:pPr>
        <w:pStyle w:val="Heading2"/>
        <w:rPr>
          <w:rFonts w:eastAsia="Calibri"/>
          <w:lang w:val="en-GB"/>
        </w:rPr>
      </w:pPr>
      <w:bookmarkStart w:id="84" w:name="_Toc496745060"/>
      <w:r w:rsidRPr="002C0298">
        <w:rPr>
          <w:rFonts w:eastAsia="Calibri"/>
          <w:lang w:val="en-GB"/>
        </w:rPr>
        <w:lastRenderedPageBreak/>
        <w:t xml:space="preserve">Annex </w:t>
      </w:r>
      <w:r>
        <w:rPr>
          <w:rFonts w:eastAsia="Calibri"/>
          <w:lang w:val="en-GB"/>
        </w:rPr>
        <w:t>3</w:t>
      </w:r>
      <w:r w:rsidRPr="002C0298">
        <w:rPr>
          <w:rFonts w:eastAsia="Calibri"/>
          <w:lang w:val="en-GB"/>
        </w:rPr>
        <w:t xml:space="preserve">: </w:t>
      </w:r>
      <w:r>
        <w:rPr>
          <w:rFonts w:eastAsia="Calibri"/>
          <w:lang w:val="en-GB"/>
        </w:rPr>
        <w:t xml:space="preserve">Sample </w:t>
      </w:r>
      <w:r w:rsidR="0021039B">
        <w:rPr>
          <w:rFonts w:eastAsia="Calibri"/>
          <w:lang w:val="en-GB"/>
        </w:rPr>
        <w:t xml:space="preserve">format </w:t>
      </w:r>
      <w:r w:rsidR="004E168A">
        <w:rPr>
          <w:rFonts w:eastAsia="Calibri"/>
          <w:lang w:val="en-GB"/>
        </w:rPr>
        <w:t>for</w:t>
      </w:r>
      <w:r>
        <w:rPr>
          <w:rFonts w:eastAsia="Calibri"/>
          <w:lang w:val="en-GB"/>
        </w:rPr>
        <w:t xml:space="preserve"> </w:t>
      </w:r>
      <w:r w:rsidR="0021039B">
        <w:rPr>
          <w:rFonts w:eastAsia="Calibri"/>
          <w:lang w:val="en-GB"/>
        </w:rPr>
        <w:t>disaggregated</w:t>
      </w:r>
      <w:r>
        <w:rPr>
          <w:rFonts w:eastAsia="Calibri"/>
          <w:lang w:val="en-GB"/>
        </w:rPr>
        <w:t xml:space="preserve"> data collection</w:t>
      </w:r>
      <w:bookmarkEnd w:id="84"/>
      <w:r>
        <w:rPr>
          <w:rFonts w:eastAsia="Calibri"/>
          <w:lang w:val="en-GB"/>
        </w:rPr>
        <w:t xml:space="preserve"> </w:t>
      </w:r>
    </w:p>
    <w:p w:rsidR="00610FA3" w:rsidRPr="00610FA3" w:rsidRDefault="00610FA3" w:rsidP="00610FA3">
      <w:pPr>
        <w:rPr>
          <w:lang w:val="en-GB"/>
        </w:rPr>
      </w:pPr>
    </w:p>
    <w:p w:rsidR="00754584" w:rsidRPr="003D437A" w:rsidRDefault="003D437A" w:rsidP="008509D0">
      <w:pPr>
        <w:pStyle w:val="ListParagraph"/>
        <w:numPr>
          <w:ilvl w:val="0"/>
          <w:numId w:val="18"/>
        </w:numPr>
        <w:jc w:val="both"/>
        <w:rPr>
          <w:rFonts w:eastAsia="Calibri" w:cs="Arial"/>
          <w:sz w:val="20"/>
        </w:rPr>
      </w:pPr>
      <w:r w:rsidRPr="003D437A">
        <w:rPr>
          <w:rFonts w:eastAsia="Calibri" w:cs="Arial"/>
          <w:sz w:val="20"/>
        </w:rPr>
        <w:t>Disa</w:t>
      </w:r>
      <w:r w:rsidR="0015171C">
        <w:rPr>
          <w:rFonts w:eastAsia="Calibri" w:cs="Arial"/>
          <w:sz w:val="20"/>
        </w:rPr>
        <w:t>ggregated Diversity Profile of staff</w:t>
      </w:r>
    </w:p>
    <w:tbl>
      <w:tblPr>
        <w:tblStyle w:val="TableGrid"/>
        <w:tblW w:w="0" w:type="auto"/>
        <w:tblLayout w:type="fixed"/>
        <w:tblLook w:val="04A0" w:firstRow="1" w:lastRow="0" w:firstColumn="1" w:lastColumn="0" w:noHBand="0" w:noVBand="1"/>
      </w:tblPr>
      <w:tblGrid>
        <w:gridCol w:w="468"/>
        <w:gridCol w:w="1260"/>
        <w:gridCol w:w="1080"/>
        <w:gridCol w:w="900"/>
        <w:gridCol w:w="540"/>
        <w:gridCol w:w="810"/>
        <w:gridCol w:w="630"/>
        <w:gridCol w:w="810"/>
        <w:gridCol w:w="540"/>
        <w:gridCol w:w="691"/>
        <w:gridCol w:w="749"/>
        <w:gridCol w:w="1098"/>
      </w:tblGrid>
      <w:tr w:rsidR="00BE3C92" w:rsidRPr="00BE3C92" w:rsidTr="00BE3C92">
        <w:trPr>
          <w:trHeight w:val="330"/>
        </w:trPr>
        <w:tc>
          <w:tcPr>
            <w:tcW w:w="468"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S/N</w:t>
            </w:r>
          </w:p>
        </w:tc>
        <w:tc>
          <w:tcPr>
            <w:tcW w:w="1260"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Neame of Staff</w:t>
            </w:r>
          </w:p>
        </w:tc>
        <w:tc>
          <w:tcPr>
            <w:tcW w:w="1080"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Designation</w:t>
            </w:r>
          </w:p>
        </w:tc>
        <w:tc>
          <w:tcPr>
            <w:tcW w:w="900"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Permanet Address</w:t>
            </w:r>
          </w:p>
        </w:tc>
        <w:tc>
          <w:tcPr>
            <w:tcW w:w="540"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Age</w:t>
            </w:r>
          </w:p>
        </w:tc>
        <w:tc>
          <w:tcPr>
            <w:tcW w:w="2250" w:type="dxa"/>
            <w:gridSpan w:val="3"/>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Gender</w:t>
            </w:r>
          </w:p>
        </w:tc>
        <w:tc>
          <w:tcPr>
            <w:tcW w:w="1980" w:type="dxa"/>
            <w:gridSpan w:val="3"/>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Caste/Ethnicity</w:t>
            </w:r>
          </w:p>
        </w:tc>
        <w:tc>
          <w:tcPr>
            <w:tcW w:w="1098" w:type="dxa"/>
            <w:vMerge w:val="restart"/>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Remarks</w:t>
            </w:r>
          </w:p>
        </w:tc>
      </w:tr>
      <w:tr w:rsidR="00BE3C92" w:rsidRPr="00BE3C92" w:rsidTr="00BE3C92">
        <w:trPr>
          <w:trHeight w:val="525"/>
        </w:trPr>
        <w:tc>
          <w:tcPr>
            <w:tcW w:w="468" w:type="dxa"/>
            <w:vMerge/>
            <w:hideMark/>
          </w:tcPr>
          <w:p w:rsidR="00BE3C92" w:rsidRPr="00BE3C92" w:rsidRDefault="00BE3C92" w:rsidP="00BE3C92">
            <w:pPr>
              <w:jc w:val="both"/>
              <w:rPr>
                <w:rFonts w:eastAsia="Calibri" w:cs="Arial"/>
                <w:b/>
                <w:bCs/>
                <w:sz w:val="18"/>
                <w:szCs w:val="18"/>
              </w:rPr>
            </w:pPr>
          </w:p>
        </w:tc>
        <w:tc>
          <w:tcPr>
            <w:tcW w:w="1260" w:type="dxa"/>
            <w:vMerge/>
            <w:hideMark/>
          </w:tcPr>
          <w:p w:rsidR="00BE3C92" w:rsidRPr="00BE3C92" w:rsidRDefault="00BE3C92" w:rsidP="00BE3C92">
            <w:pPr>
              <w:jc w:val="both"/>
              <w:rPr>
                <w:rFonts w:eastAsia="Calibri" w:cs="Arial"/>
                <w:b/>
                <w:bCs/>
                <w:sz w:val="18"/>
                <w:szCs w:val="18"/>
              </w:rPr>
            </w:pPr>
          </w:p>
        </w:tc>
        <w:tc>
          <w:tcPr>
            <w:tcW w:w="1080" w:type="dxa"/>
            <w:vMerge/>
            <w:hideMark/>
          </w:tcPr>
          <w:p w:rsidR="00BE3C92" w:rsidRPr="00BE3C92" w:rsidRDefault="00BE3C92" w:rsidP="00BE3C92">
            <w:pPr>
              <w:jc w:val="both"/>
              <w:rPr>
                <w:rFonts w:eastAsia="Calibri" w:cs="Arial"/>
                <w:b/>
                <w:bCs/>
                <w:sz w:val="18"/>
                <w:szCs w:val="18"/>
              </w:rPr>
            </w:pPr>
          </w:p>
        </w:tc>
        <w:tc>
          <w:tcPr>
            <w:tcW w:w="900" w:type="dxa"/>
            <w:vMerge/>
            <w:hideMark/>
          </w:tcPr>
          <w:p w:rsidR="00BE3C92" w:rsidRPr="00BE3C92" w:rsidRDefault="00BE3C92" w:rsidP="00BE3C92">
            <w:pPr>
              <w:jc w:val="both"/>
              <w:rPr>
                <w:rFonts w:eastAsia="Calibri" w:cs="Arial"/>
                <w:b/>
                <w:bCs/>
                <w:sz w:val="18"/>
                <w:szCs w:val="18"/>
              </w:rPr>
            </w:pPr>
          </w:p>
        </w:tc>
        <w:tc>
          <w:tcPr>
            <w:tcW w:w="540" w:type="dxa"/>
            <w:vMerge/>
            <w:hideMark/>
          </w:tcPr>
          <w:p w:rsidR="00BE3C92" w:rsidRPr="00BE3C92" w:rsidRDefault="00BE3C92" w:rsidP="00BE3C92">
            <w:pPr>
              <w:jc w:val="both"/>
              <w:rPr>
                <w:rFonts w:eastAsia="Calibri" w:cs="Arial"/>
                <w:b/>
                <w:bCs/>
                <w:sz w:val="18"/>
                <w:szCs w:val="18"/>
              </w:rPr>
            </w:pP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Female</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Male</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Third Gender</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Dalit</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Janjati</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Others</w:t>
            </w:r>
          </w:p>
        </w:tc>
        <w:tc>
          <w:tcPr>
            <w:tcW w:w="1098" w:type="dxa"/>
            <w:vMerge/>
            <w:hideMark/>
          </w:tcPr>
          <w:p w:rsidR="00BE3C92" w:rsidRPr="00BE3C92" w:rsidRDefault="00BE3C92" w:rsidP="00BE3C92">
            <w:pPr>
              <w:jc w:val="both"/>
              <w:rPr>
                <w:rFonts w:eastAsia="Calibri" w:cs="Arial"/>
                <w:b/>
                <w:bCs/>
                <w:sz w:val="18"/>
                <w:szCs w:val="18"/>
              </w:rPr>
            </w:pPr>
          </w:p>
        </w:tc>
      </w:tr>
      <w:tr w:rsidR="00BE3C92" w:rsidRPr="00BE3C92" w:rsidTr="00BE3C92">
        <w:trPr>
          <w:trHeight w:val="300"/>
        </w:trPr>
        <w:tc>
          <w:tcPr>
            <w:tcW w:w="468" w:type="dxa"/>
          </w:tcPr>
          <w:p w:rsidR="00BE3C92" w:rsidRPr="00BE3C92" w:rsidRDefault="00BE3C92" w:rsidP="00BE3C92">
            <w:pPr>
              <w:jc w:val="both"/>
              <w:rPr>
                <w:rFonts w:eastAsia="Calibri" w:cs="Arial"/>
                <w:sz w:val="18"/>
                <w:szCs w:val="18"/>
              </w:rPr>
            </w:pPr>
          </w:p>
        </w:tc>
        <w:tc>
          <w:tcPr>
            <w:tcW w:w="126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8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90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98" w:type="dxa"/>
            <w:noWrap/>
            <w:hideMark/>
          </w:tcPr>
          <w:p w:rsidR="00BE3C92" w:rsidRPr="00BE3C92" w:rsidRDefault="00BE3C92" w:rsidP="00BE3C92">
            <w:pPr>
              <w:jc w:val="both"/>
              <w:rPr>
                <w:rFonts w:eastAsia="Calibri" w:cs="Arial"/>
                <w:sz w:val="18"/>
                <w:szCs w:val="18"/>
              </w:rPr>
            </w:pPr>
            <w:r w:rsidRPr="00BE3C92">
              <w:rPr>
                <w:rFonts w:eastAsia="Calibri" w:cs="Arial"/>
                <w:sz w:val="18"/>
                <w:szCs w:val="18"/>
              </w:rPr>
              <w:t> </w:t>
            </w:r>
          </w:p>
        </w:tc>
      </w:tr>
      <w:tr w:rsidR="00BE3C92" w:rsidRPr="00BE3C92" w:rsidTr="00BE3C92">
        <w:trPr>
          <w:trHeight w:val="300"/>
        </w:trPr>
        <w:tc>
          <w:tcPr>
            <w:tcW w:w="468" w:type="dxa"/>
          </w:tcPr>
          <w:p w:rsidR="00BE3C92" w:rsidRPr="00BE3C92" w:rsidRDefault="00BE3C92" w:rsidP="00BE3C92">
            <w:pPr>
              <w:jc w:val="both"/>
              <w:rPr>
                <w:rFonts w:eastAsia="Calibri" w:cs="Arial"/>
                <w:sz w:val="18"/>
                <w:szCs w:val="18"/>
              </w:rPr>
            </w:pPr>
          </w:p>
        </w:tc>
        <w:tc>
          <w:tcPr>
            <w:tcW w:w="126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8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90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98" w:type="dxa"/>
            <w:noWrap/>
            <w:hideMark/>
          </w:tcPr>
          <w:p w:rsidR="00BE3C92" w:rsidRPr="00BE3C92" w:rsidRDefault="00BE3C92" w:rsidP="00BE3C92">
            <w:pPr>
              <w:jc w:val="both"/>
              <w:rPr>
                <w:rFonts w:eastAsia="Calibri" w:cs="Arial"/>
                <w:sz w:val="18"/>
                <w:szCs w:val="18"/>
              </w:rPr>
            </w:pPr>
            <w:r w:rsidRPr="00BE3C92">
              <w:rPr>
                <w:rFonts w:eastAsia="Calibri" w:cs="Arial"/>
                <w:sz w:val="18"/>
                <w:szCs w:val="18"/>
              </w:rPr>
              <w:t> </w:t>
            </w:r>
          </w:p>
        </w:tc>
      </w:tr>
      <w:tr w:rsidR="00BE3C92" w:rsidRPr="00BE3C92" w:rsidTr="00BE3C92">
        <w:trPr>
          <w:trHeight w:val="300"/>
        </w:trPr>
        <w:tc>
          <w:tcPr>
            <w:tcW w:w="468" w:type="dxa"/>
          </w:tcPr>
          <w:p w:rsidR="00BE3C92" w:rsidRPr="00BE3C92" w:rsidRDefault="00BE3C92" w:rsidP="00BE3C92">
            <w:pPr>
              <w:jc w:val="both"/>
              <w:rPr>
                <w:rFonts w:eastAsia="Calibri" w:cs="Arial"/>
                <w:sz w:val="18"/>
                <w:szCs w:val="18"/>
              </w:rPr>
            </w:pPr>
          </w:p>
        </w:tc>
        <w:tc>
          <w:tcPr>
            <w:tcW w:w="126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8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90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98" w:type="dxa"/>
            <w:noWrap/>
            <w:hideMark/>
          </w:tcPr>
          <w:p w:rsidR="00BE3C92" w:rsidRPr="00BE3C92" w:rsidRDefault="00BE3C92" w:rsidP="00BE3C92">
            <w:pPr>
              <w:jc w:val="both"/>
              <w:rPr>
                <w:rFonts w:eastAsia="Calibri" w:cs="Arial"/>
                <w:sz w:val="18"/>
                <w:szCs w:val="18"/>
              </w:rPr>
            </w:pPr>
            <w:r w:rsidRPr="00BE3C92">
              <w:rPr>
                <w:rFonts w:eastAsia="Calibri" w:cs="Arial"/>
                <w:sz w:val="18"/>
                <w:szCs w:val="18"/>
              </w:rPr>
              <w:t> </w:t>
            </w:r>
          </w:p>
        </w:tc>
      </w:tr>
      <w:tr w:rsidR="00BE3C92" w:rsidRPr="00BE3C92" w:rsidTr="00BE3C92">
        <w:trPr>
          <w:trHeight w:val="300"/>
        </w:trPr>
        <w:tc>
          <w:tcPr>
            <w:tcW w:w="468" w:type="dxa"/>
          </w:tcPr>
          <w:p w:rsidR="00BE3C92" w:rsidRPr="00BE3C92" w:rsidRDefault="00BE3C92" w:rsidP="00BE3C92">
            <w:pPr>
              <w:jc w:val="both"/>
              <w:rPr>
                <w:rFonts w:eastAsia="Calibri" w:cs="Arial"/>
                <w:sz w:val="18"/>
                <w:szCs w:val="18"/>
              </w:rPr>
            </w:pPr>
          </w:p>
        </w:tc>
        <w:tc>
          <w:tcPr>
            <w:tcW w:w="126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8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90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98" w:type="dxa"/>
            <w:noWrap/>
            <w:hideMark/>
          </w:tcPr>
          <w:p w:rsidR="00BE3C92" w:rsidRPr="00BE3C92" w:rsidRDefault="00BE3C92" w:rsidP="00BE3C92">
            <w:pPr>
              <w:jc w:val="both"/>
              <w:rPr>
                <w:rFonts w:eastAsia="Calibri" w:cs="Arial"/>
                <w:sz w:val="18"/>
                <w:szCs w:val="18"/>
              </w:rPr>
            </w:pPr>
            <w:r w:rsidRPr="00BE3C92">
              <w:rPr>
                <w:rFonts w:eastAsia="Calibri" w:cs="Arial"/>
                <w:sz w:val="18"/>
                <w:szCs w:val="18"/>
              </w:rPr>
              <w:t> </w:t>
            </w:r>
          </w:p>
        </w:tc>
      </w:tr>
      <w:tr w:rsidR="008812A7" w:rsidRPr="00BE3C92" w:rsidTr="00BE3C92">
        <w:trPr>
          <w:trHeight w:val="300"/>
        </w:trPr>
        <w:tc>
          <w:tcPr>
            <w:tcW w:w="468" w:type="dxa"/>
          </w:tcPr>
          <w:p w:rsidR="008812A7" w:rsidRPr="00BE3C92" w:rsidRDefault="008812A7" w:rsidP="00BE3C92">
            <w:pPr>
              <w:jc w:val="both"/>
              <w:rPr>
                <w:rFonts w:eastAsia="Calibri" w:cs="Arial"/>
                <w:sz w:val="18"/>
                <w:szCs w:val="18"/>
              </w:rPr>
            </w:pPr>
          </w:p>
        </w:tc>
        <w:tc>
          <w:tcPr>
            <w:tcW w:w="1260" w:type="dxa"/>
          </w:tcPr>
          <w:p w:rsidR="008812A7" w:rsidRPr="00BE3C92" w:rsidRDefault="008812A7" w:rsidP="00BE3C92">
            <w:pPr>
              <w:jc w:val="both"/>
              <w:rPr>
                <w:rFonts w:eastAsia="Calibri" w:cs="Arial"/>
                <w:b/>
                <w:bCs/>
                <w:sz w:val="18"/>
                <w:szCs w:val="18"/>
              </w:rPr>
            </w:pPr>
          </w:p>
        </w:tc>
        <w:tc>
          <w:tcPr>
            <w:tcW w:w="1080" w:type="dxa"/>
          </w:tcPr>
          <w:p w:rsidR="008812A7" w:rsidRPr="00BE3C92" w:rsidRDefault="008812A7" w:rsidP="00BE3C92">
            <w:pPr>
              <w:jc w:val="both"/>
              <w:rPr>
                <w:rFonts w:eastAsia="Calibri" w:cs="Arial"/>
                <w:b/>
                <w:bCs/>
                <w:sz w:val="18"/>
                <w:szCs w:val="18"/>
              </w:rPr>
            </w:pPr>
          </w:p>
        </w:tc>
        <w:tc>
          <w:tcPr>
            <w:tcW w:w="900" w:type="dxa"/>
          </w:tcPr>
          <w:p w:rsidR="008812A7" w:rsidRPr="00BE3C92" w:rsidRDefault="008812A7" w:rsidP="00BE3C92">
            <w:pPr>
              <w:jc w:val="both"/>
              <w:rPr>
                <w:rFonts w:eastAsia="Calibri" w:cs="Arial"/>
                <w:b/>
                <w:bCs/>
                <w:sz w:val="18"/>
                <w:szCs w:val="18"/>
              </w:rPr>
            </w:pPr>
          </w:p>
        </w:tc>
        <w:tc>
          <w:tcPr>
            <w:tcW w:w="540" w:type="dxa"/>
          </w:tcPr>
          <w:p w:rsidR="008812A7" w:rsidRPr="00BE3C92" w:rsidRDefault="008812A7" w:rsidP="00BE3C92">
            <w:pPr>
              <w:jc w:val="both"/>
              <w:rPr>
                <w:rFonts w:eastAsia="Calibri" w:cs="Arial"/>
                <w:b/>
                <w:bCs/>
                <w:sz w:val="18"/>
                <w:szCs w:val="18"/>
              </w:rPr>
            </w:pPr>
          </w:p>
        </w:tc>
        <w:tc>
          <w:tcPr>
            <w:tcW w:w="810" w:type="dxa"/>
          </w:tcPr>
          <w:p w:rsidR="008812A7" w:rsidRPr="00BE3C92" w:rsidRDefault="008812A7" w:rsidP="00BE3C92">
            <w:pPr>
              <w:jc w:val="both"/>
              <w:rPr>
                <w:rFonts w:eastAsia="Calibri" w:cs="Arial"/>
                <w:b/>
                <w:bCs/>
                <w:sz w:val="18"/>
                <w:szCs w:val="18"/>
              </w:rPr>
            </w:pPr>
          </w:p>
        </w:tc>
        <w:tc>
          <w:tcPr>
            <w:tcW w:w="630" w:type="dxa"/>
          </w:tcPr>
          <w:p w:rsidR="008812A7" w:rsidRPr="00BE3C92" w:rsidRDefault="008812A7" w:rsidP="00BE3C92">
            <w:pPr>
              <w:jc w:val="both"/>
              <w:rPr>
                <w:rFonts w:eastAsia="Calibri" w:cs="Arial"/>
                <w:b/>
                <w:bCs/>
                <w:sz w:val="18"/>
                <w:szCs w:val="18"/>
              </w:rPr>
            </w:pPr>
          </w:p>
        </w:tc>
        <w:tc>
          <w:tcPr>
            <w:tcW w:w="810" w:type="dxa"/>
          </w:tcPr>
          <w:p w:rsidR="008812A7" w:rsidRPr="00BE3C92" w:rsidRDefault="008812A7" w:rsidP="00BE3C92">
            <w:pPr>
              <w:jc w:val="both"/>
              <w:rPr>
                <w:rFonts w:eastAsia="Calibri" w:cs="Arial"/>
                <w:b/>
                <w:bCs/>
                <w:sz w:val="18"/>
                <w:szCs w:val="18"/>
              </w:rPr>
            </w:pPr>
          </w:p>
        </w:tc>
        <w:tc>
          <w:tcPr>
            <w:tcW w:w="540" w:type="dxa"/>
          </w:tcPr>
          <w:p w:rsidR="008812A7" w:rsidRPr="00BE3C92" w:rsidRDefault="008812A7" w:rsidP="00BE3C92">
            <w:pPr>
              <w:jc w:val="both"/>
              <w:rPr>
                <w:rFonts w:eastAsia="Calibri" w:cs="Arial"/>
                <w:b/>
                <w:bCs/>
                <w:sz w:val="18"/>
                <w:szCs w:val="18"/>
              </w:rPr>
            </w:pPr>
          </w:p>
        </w:tc>
        <w:tc>
          <w:tcPr>
            <w:tcW w:w="691" w:type="dxa"/>
          </w:tcPr>
          <w:p w:rsidR="008812A7" w:rsidRPr="00BE3C92" w:rsidRDefault="008812A7" w:rsidP="00BE3C92">
            <w:pPr>
              <w:jc w:val="both"/>
              <w:rPr>
                <w:rFonts w:eastAsia="Calibri" w:cs="Arial"/>
                <w:b/>
                <w:bCs/>
                <w:sz w:val="18"/>
                <w:szCs w:val="18"/>
              </w:rPr>
            </w:pPr>
          </w:p>
        </w:tc>
        <w:tc>
          <w:tcPr>
            <w:tcW w:w="749" w:type="dxa"/>
          </w:tcPr>
          <w:p w:rsidR="008812A7" w:rsidRPr="00BE3C92" w:rsidRDefault="008812A7" w:rsidP="00BE3C92">
            <w:pPr>
              <w:jc w:val="both"/>
              <w:rPr>
                <w:rFonts w:eastAsia="Calibri" w:cs="Arial"/>
                <w:b/>
                <w:bCs/>
                <w:sz w:val="18"/>
                <w:szCs w:val="18"/>
              </w:rPr>
            </w:pPr>
          </w:p>
        </w:tc>
        <w:tc>
          <w:tcPr>
            <w:tcW w:w="1098" w:type="dxa"/>
            <w:noWrap/>
          </w:tcPr>
          <w:p w:rsidR="008812A7" w:rsidRPr="00BE3C92" w:rsidRDefault="008812A7" w:rsidP="00BE3C92">
            <w:pPr>
              <w:jc w:val="both"/>
              <w:rPr>
                <w:rFonts w:eastAsia="Calibri" w:cs="Arial"/>
                <w:sz w:val="18"/>
                <w:szCs w:val="18"/>
              </w:rPr>
            </w:pPr>
          </w:p>
        </w:tc>
      </w:tr>
      <w:tr w:rsidR="00BE3C92" w:rsidRPr="00BE3C92" w:rsidTr="00BE3C92">
        <w:trPr>
          <w:trHeight w:val="300"/>
        </w:trPr>
        <w:tc>
          <w:tcPr>
            <w:tcW w:w="1728" w:type="dxa"/>
            <w:gridSpan w:val="2"/>
          </w:tcPr>
          <w:p w:rsidR="00BE3C92" w:rsidRPr="00BE3C92" w:rsidRDefault="00BE3C92" w:rsidP="00BE3C92">
            <w:pPr>
              <w:jc w:val="both"/>
              <w:rPr>
                <w:rFonts w:eastAsia="Calibri" w:cs="Arial"/>
                <w:b/>
                <w:bCs/>
                <w:sz w:val="18"/>
                <w:szCs w:val="18"/>
              </w:rPr>
            </w:pPr>
            <w:r w:rsidRPr="00BE3C92">
              <w:rPr>
                <w:rFonts w:eastAsia="Calibri" w:cs="Arial"/>
                <w:b/>
                <w:bCs/>
                <w:sz w:val="18"/>
                <w:szCs w:val="18"/>
              </w:rPr>
              <w:t> Total</w:t>
            </w:r>
          </w:p>
        </w:tc>
        <w:tc>
          <w:tcPr>
            <w:tcW w:w="108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90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3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81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540"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691"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749" w:type="dxa"/>
            <w:hideMark/>
          </w:tcPr>
          <w:p w:rsidR="00BE3C92" w:rsidRPr="00BE3C92" w:rsidRDefault="00BE3C92" w:rsidP="00BE3C92">
            <w:pPr>
              <w:jc w:val="both"/>
              <w:rPr>
                <w:rFonts w:eastAsia="Calibri" w:cs="Arial"/>
                <w:b/>
                <w:bCs/>
                <w:sz w:val="18"/>
                <w:szCs w:val="18"/>
              </w:rPr>
            </w:pPr>
            <w:r w:rsidRPr="00BE3C92">
              <w:rPr>
                <w:rFonts w:eastAsia="Calibri" w:cs="Arial"/>
                <w:b/>
                <w:bCs/>
                <w:sz w:val="18"/>
                <w:szCs w:val="18"/>
              </w:rPr>
              <w:t> </w:t>
            </w:r>
          </w:p>
        </w:tc>
        <w:tc>
          <w:tcPr>
            <w:tcW w:w="1098" w:type="dxa"/>
            <w:noWrap/>
            <w:hideMark/>
          </w:tcPr>
          <w:p w:rsidR="00BE3C92" w:rsidRPr="00BE3C92" w:rsidRDefault="00BE3C92" w:rsidP="00BE3C92">
            <w:pPr>
              <w:jc w:val="both"/>
              <w:rPr>
                <w:rFonts w:eastAsia="Calibri" w:cs="Arial"/>
                <w:sz w:val="18"/>
                <w:szCs w:val="18"/>
              </w:rPr>
            </w:pPr>
            <w:r w:rsidRPr="00BE3C92">
              <w:rPr>
                <w:rFonts w:eastAsia="Calibri" w:cs="Arial"/>
                <w:sz w:val="18"/>
                <w:szCs w:val="18"/>
              </w:rPr>
              <w:t> </w:t>
            </w:r>
          </w:p>
        </w:tc>
      </w:tr>
    </w:tbl>
    <w:p w:rsidR="003D437A" w:rsidRPr="003D437A" w:rsidRDefault="003D437A" w:rsidP="003D437A">
      <w:pPr>
        <w:jc w:val="both"/>
        <w:rPr>
          <w:rFonts w:ascii="Arial" w:eastAsia="Calibri" w:hAnsi="Arial" w:cs="Arial"/>
          <w:sz w:val="21"/>
          <w:szCs w:val="21"/>
        </w:rPr>
      </w:pPr>
    </w:p>
    <w:p w:rsidR="0015171C" w:rsidRPr="00BE3C92" w:rsidRDefault="00BE3C92" w:rsidP="008509D0">
      <w:pPr>
        <w:pStyle w:val="ListParagraph"/>
        <w:numPr>
          <w:ilvl w:val="0"/>
          <w:numId w:val="18"/>
        </w:numPr>
        <w:jc w:val="both"/>
        <w:rPr>
          <w:rFonts w:ascii="Arial" w:eastAsia="Calibri" w:hAnsi="Arial" w:cs="Arial"/>
          <w:sz w:val="20"/>
        </w:rPr>
      </w:pPr>
      <w:r>
        <w:rPr>
          <w:rFonts w:eastAsia="Calibri"/>
          <w:sz w:val="20"/>
          <w:lang w:val="en-GB"/>
        </w:rPr>
        <w:t xml:space="preserve">Compiled data of </w:t>
      </w:r>
      <w:r>
        <w:rPr>
          <w:rFonts w:eastAsia="Calibri" w:cs="Arial"/>
          <w:sz w:val="20"/>
        </w:rPr>
        <w:t>staff Diversity Profile</w:t>
      </w:r>
    </w:p>
    <w:tbl>
      <w:tblPr>
        <w:tblW w:w="9552" w:type="dxa"/>
        <w:tblInd w:w="18" w:type="dxa"/>
        <w:tblLayout w:type="fixed"/>
        <w:tblLook w:val="04A0" w:firstRow="1" w:lastRow="0" w:firstColumn="1" w:lastColumn="0" w:noHBand="0" w:noVBand="1"/>
      </w:tblPr>
      <w:tblGrid>
        <w:gridCol w:w="538"/>
        <w:gridCol w:w="1262"/>
        <w:gridCol w:w="876"/>
        <w:gridCol w:w="666"/>
        <w:gridCol w:w="987"/>
        <w:gridCol w:w="720"/>
        <w:gridCol w:w="645"/>
        <w:gridCol w:w="705"/>
        <w:gridCol w:w="900"/>
        <w:gridCol w:w="630"/>
        <w:gridCol w:w="813"/>
        <w:gridCol w:w="810"/>
      </w:tblGrid>
      <w:tr w:rsidR="008812A7" w:rsidRPr="008812A7" w:rsidTr="008812A7">
        <w:trPr>
          <w:trHeight w:val="315"/>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S/N</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Designation</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Gender</w:t>
            </w:r>
          </w:p>
        </w:tc>
        <w:tc>
          <w:tcPr>
            <w:tcW w:w="2070" w:type="dxa"/>
            <w:gridSpan w:val="3"/>
            <w:tcBorders>
              <w:top w:val="single" w:sz="4" w:space="0" w:color="auto"/>
              <w:left w:val="nil"/>
              <w:bottom w:val="single" w:sz="4" w:space="0" w:color="auto"/>
              <w:right w:val="single" w:sz="4" w:space="0" w:color="000000"/>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Age group</w:t>
            </w:r>
          </w:p>
        </w:tc>
        <w:tc>
          <w:tcPr>
            <w:tcW w:w="900" w:type="dxa"/>
            <w:tcBorders>
              <w:top w:val="single" w:sz="4" w:space="0" w:color="auto"/>
              <w:left w:val="nil"/>
              <w:bottom w:val="single" w:sz="4" w:space="0" w:color="auto"/>
              <w:right w:val="nil"/>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 </w:t>
            </w:r>
          </w:p>
        </w:tc>
        <w:tc>
          <w:tcPr>
            <w:tcW w:w="22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Caste/Ethnicity</w:t>
            </w:r>
          </w:p>
        </w:tc>
      </w:tr>
      <w:tr w:rsidR="008812A7" w:rsidRPr="008812A7" w:rsidTr="008812A7">
        <w:trPr>
          <w:trHeight w:val="51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812A7" w:rsidRPr="008812A7" w:rsidRDefault="008812A7" w:rsidP="00BE3C92">
            <w:pPr>
              <w:spacing w:after="0" w:line="240" w:lineRule="auto"/>
              <w:rPr>
                <w:rFonts w:eastAsia="Times New Roman" w:cs="Calibri"/>
                <w:b/>
                <w:bCs/>
                <w:color w:val="000000"/>
                <w:sz w:val="18"/>
                <w:szCs w:val="18"/>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8812A7" w:rsidRPr="008812A7" w:rsidRDefault="008812A7" w:rsidP="00BE3C92">
            <w:pPr>
              <w:spacing w:after="0" w:line="240" w:lineRule="auto"/>
              <w:rPr>
                <w:rFonts w:eastAsia="Times New Roman" w:cs="Calibri"/>
                <w:b/>
                <w:bCs/>
                <w:color w:val="000000"/>
                <w:sz w:val="18"/>
                <w:szCs w:val="18"/>
              </w:rPr>
            </w:pPr>
          </w:p>
        </w:tc>
        <w:tc>
          <w:tcPr>
            <w:tcW w:w="87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Female</w:t>
            </w:r>
          </w:p>
        </w:tc>
        <w:tc>
          <w:tcPr>
            <w:tcW w:w="66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Male</w:t>
            </w:r>
          </w:p>
        </w:tc>
        <w:tc>
          <w:tcPr>
            <w:tcW w:w="987"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Third Gender</w:t>
            </w:r>
          </w:p>
        </w:tc>
        <w:tc>
          <w:tcPr>
            <w:tcW w:w="72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16-30 years</w:t>
            </w:r>
          </w:p>
        </w:tc>
        <w:tc>
          <w:tcPr>
            <w:tcW w:w="64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31-45 years</w:t>
            </w:r>
          </w:p>
        </w:tc>
        <w:tc>
          <w:tcPr>
            <w:tcW w:w="70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46-60 years</w:t>
            </w:r>
          </w:p>
        </w:tc>
        <w:tc>
          <w:tcPr>
            <w:tcW w:w="90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Above 60 years</w:t>
            </w:r>
          </w:p>
        </w:tc>
        <w:tc>
          <w:tcPr>
            <w:tcW w:w="63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Dalit</w:t>
            </w:r>
          </w:p>
        </w:tc>
        <w:tc>
          <w:tcPr>
            <w:tcW w:w="813"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Janjati</w:t>
            </w:r>
          </w:p>
        </w:tc>
        <w:tc>
          <w:tcPr>
            <w:tcW w:w="81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Others</w:t>
            </w:r>
          </w:p>
        </w:tc>
      </w:tr>
      <w:tr w:rsidR="008812A7" w:rsidRPr="008812A7" w:rsidTr="008812A7">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right"/>
              <w:rPr>
                <w:rFonts w:eastAsia="Times New Roman" w:cs="Calibri"/>
                <w:color w:val="000000"/>
                <w:sz w:val="18"/>
                <w:szCs w:val="18"/>
              </w:rPr>
            </w:pPr>
            <w:r w:rsidRPr="008812A7">
              <w:rPr>
                <w:rFonts w:eastAsia="Times New Roman" w:cs="Calibri"/>
                <w:color w:val="000000"/>
                <w:sz w:val="18"/>
                <w:szCs w:val="18"/>
              </w:rPr>
              <w:t>1</w:t>
            </w:r>
          </w:p>
        </w:tc>
        <w:tc>
          <w:tcPr>
            <w:tcW w:w="1262"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Officer Level</w:t>
            </w:r>
          </w:p>
        </w:tc>
        <w:tc>
          <w:tcPr>
            <w:tcW w:w="87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87"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4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0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3"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r>
      <w:tr w:rsidR="008812A7" w:rsidRPr="008812A7" w:rsidTr="008812A7">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right"/>
              <w:rPr>
                <w:rFonts w:eastAsia="Times New Roman" w:cs="Calibri"/>
                <w:color w:val="000000"/>
                <w:sz w:val="18"/>
                <w:szCs w:val="18"/>
              </w:rPr>
            </w:pPr>
            <w:r w:rsidRPr="008812A7">
              <w:rPr>
                <w:rFonts w:eastAsia="Times New Roman" w:cs="Calibri"/>
                <w:color w:val="000000"/>
                <w:sz w:val="18"/>
                <w:szCs w:val="18"/>
              </w:rPr>
              <w:t>2</w:t>
            </w:r>
          </w:p>
        </w:tc>
        <w:tc>
          <w:tcPr>
            <w:tcW w:w="1262"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Mid-level</w:t>
            </w:r>
          </w:p>
        </w:tc>
        <w:tc>
          <w:tcPr>
            <w:tcW w:w="87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87"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4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0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3"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r>
      <w:tr w:rsidR="008812A7" w:rsidRPr="008812A7" w:rsidTr="008812A7">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jc w:val="right"/>
              <w:rPr>
                <w:rFonts w:eastAsia="Times New Roman" w:cs="Calibri"/>
                <w:color w:val="000000"/>
                <w:sz w:val="18"/>
                <w:szCs w:val="18"/>
              </w:rPr>
            </w:pPr>
            <w:r w:rsidRPr="008812A7">
              <w:rPr>
                <w:rFonts w:eastAsia="Times New Roman" w:cs="Calibri"/>
                <w:color w:val="000000"/>
                <w:sz w:val="18"/>
                <w:szCs w:val="18"/>
              </w:rPr>
              <w:t>3</w:t>
            </w:r>
          </w:p>
        </w:tc>
        <w:tc>
          <w:tcPr>
            <w:tcW w:w="1262"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Support staff</w:t>
            </w:r>
          </w:p>
        </w:tc>
        <w:tc>
          <w:tcPr>
            <w:tcW w:w="87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87"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4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05"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3"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8812A7" w:rsidRPr="008812A7" w:rsidRDefault="008812A7" w:rsidP="00BE3C92">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r>
      <w:tr w:rsidR="008812A7" w:rsidRPr="008812A7" w:rsidTr="008812A7">
        <w:trPr>
          <w:trHeight w:val="300"/>
        </w:trPr>
        <w:tc>
          <w:tcPr>
            <w:tcW w:w="538" w:type="dxa"/>
            <w:tcBorders>
              <w:top w:val="nil"/>
              <w:left w:val="single" w:sz="4" w:space="0" w:color="auto"/>
              <w:bottom w:val="single" w:sz="4" w:space="0" w:color="auto"/>
              <w:right w:val="single" w:sz="4" w:space="0" w:color="auto"/>
            </w:tcBorders>
            <w:shd w:val="clear" w:color="auto" w:fill="auto"/>
            <w:vAlign w:val="center"/>
          </w:tcPr>
          <w:p w:rsidR="008812A7" w:rsidRPr="008812A7" w:rsidRDefault="008812A7" w:rsidP="00BE3C92">
            <w:pPr>
              <w:spacing w:after="0" w:line="240" w:lineRule="auto"/>
              <w:jc w:val="right"/>
              <w:rPr>
                <w:rFonts w:eastAsia="Times New Roman" w:cs="Calibri"/>
                <w:color w:val="000000"/>
                <w:sz w:val="18"/>
                <w:szCs w:val="18"/>
              </w:rPr>
            </w:pPr>
          </w:p>
        </w:tc>
        <w:tc>
          <w:tcPr>
            <w:tcW w:w="1262"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876"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987"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645"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705"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630"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813"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tcPr>
          <w:p w:rsidR="008812A7" w:rsidRPr="008812A7" w:rsidRDefault="008812A7" w:rsidP="00BE3C92">
            <w:pPr>
              <w:spacing w:after="0" w:line="240" w:lineRule="auto"/>
              <w:rPr>
                <w:rFonts w:eastAsia="Times New Roman" w:cs="Calibri"/>
                <w:color w:val="000000"/>
                <w:sz w:val="18"/>
                <w:szCs w:val="18"/>
              </w:rPr>
            </w:pPr>
          </w:p>
        </w:tc>
      </w:tr>
      <w:tr w:rsidR="008812A7" w:rsidRPr="008812A7" w:rsidTr="008812A7">
        <w:trPr>
          <w:trHeight w:val="300"/>
        </w:trPr>
        <w:tc>
          <w:tcPr>
            <w:tcW w:w="1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2A7" w:rsidRPr="008812A7" w:rsidRDefault="008812A7" w:rsidP="00BE3C92">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Total</w:t>
            </w:r>
          </w:p>
        </w:tc>
        <w:tc>
          <w:tcPr>
            <w:tcW w:w="876"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987"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705"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8812A7" w:rsidRPr="008812A7" w:rsidRDefault="008812A7" w:rsidP="00BE3C92">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r>
    </w:tbl>
    <w:p w:rsidR="00BE3C92" w:rsidRDefault="00BE3C92" w:rsidP="00BE3C92">
      <w:pPr>
        <w:jc w:val="both"/>
        <w:rPr>
          <w:rFonts w:ascii="Arial" w:eastAsia="Calibri" w:hAnsi="Arial" w:cs="Arial"/>
          <w:sz w:val="20"/>
        </w:rPr>
      </w:pPr>
    </w:p>
    <w:p w:rsidR="00BE3C92" w:rsidRPr="003846DE" w:rsidRDefault="003846DE" w:rsidP="00BE3C92">
      <w:pPr>
        <w:pStyle w:val="ListParagraph"/>
        <w:numPr>
          <w:ilvl w:val="0"/>
          <w:numId w:val="18"/>
        </w:numPr>
        <w:jc w:val="both"/>
        <w:rPr>
          <w:rFonts w:ascii="Arial" w:eastAsia="Calibri" w:hAnsi="Arial" w:cs="Arial"/>
          <w:sz w:val="20"/>
        </w:rPr>
      </w:pPr>
      <w:r w:rsidRPr="003846DE">
        <w:rPr>
          <w:rFonts w:eastAsia="Calibri"/>
          <w:sz w:val="20"/>
          <w:lang w:val="en-GB"/>
        </w:rPr>
        <w:t xml:space="preserve">Disaggregated beneficiaries data of completed </w:t>
      </w:r>
      <w:r w:rsidR="008812A7">
        <w:rPr>
          <w:rFonts w:eastAsia="Calibri"/>
          <w:sz w:val="20"/>
          <w:lang w:val="en-GB"/>
        </w:rPr>
        <w:t>Training, w/s, meeting and exposure visits</w:t>
      </w:r>
      <w:r w:rsidRPr="003846DE">
        <w:rPr>
          <w:rFonts w:eastAsia="Calibri"/>
          <w:sz w:val="20"/>
          <w:lang w:val="en-GB"/>
        </w:rPr>
        <w:t xml:space="preserve"> </w:t>
      </w:r>
    </w:p>
    <w:p w:rsidR="0015171C" w:rsidRPr="0024614E" w:rsidRDefault="00A46E1A" w:rsidP="00A46E1A">
      <w:pPr>
        <w:spacing w:after="0"/>
        <w:jc w:val="both"/>
        <w:rPr>
          <w:rFonts w:eastAsia="Calibri" w:cs="Arial"/>
          <w:sz w:val="20"/>
        </w:rPr>
      </w:pPr>
      <w:r w:rsidRPr="0024614E">
        <w:rPr>
          <w:rFonts w:eastAsia="Calibri" w:cs="Arial"/>
          <w:sz w:val="20"/>
        </w:rPr>
        <w:t>Nam</w:t>
      </w:r>
      <w:r w:rsidR="008812A7">
        <w:rPr>
          <w:rFonts w:eastAsia="Calibri" w:cs="Arial"/>
          <w:sz w:val="20"/>
        </w:rPr>
        <w:t>e of activity:</w:t>
      </w:r>
      <w:r w:rsidR="008812A7">
        <w:rPr>
          <w:rFonts w:eastAsia="Calibri" w:cs="Arial"/>
          <w:sz w:val="20"/>
        </w:rPr>
        <w:tab/>
      </w:r>
      <w:r w:rsidR="008812A7">
        <w:rPr>
          <w:rFonts w:eastAsia="Calibri" w:cs="Arial"/>
          <w:sz w:val="20"/>
        </w:rPr>
        <w:tab/>
      </w:r>
      <w:r w:rsidR="008812A7">
        <w:rPr>
          <w:rFonts w:eastAsia="Calibri" w:cs="Arial"/>
          <w:sz w:val="20"/>
        </w:rPr>
        <w:tab/>
        <w:t>Venue:</w:t>
      </w:r>
      <w:r w:rsidR="008812A7">
        <w:rPr>
          <w:rFonts w:eastAsia="Calibri" w:cs="Arial"/>
          <w:sz w:val="20"/>
        </w:rPr>
        <w:tab/>
      </w:r>
      <w:r w:rsidR="008812A7">
        <w:rPr>
          <w:rFonts w:eastAsia="Calibri" w:cs="Arial"/>
          <w:sz w:val="20"/>
        </w:rPr>
        <w:tab/>
        <w:t xml:space="preserve">                                 </w:t>
      </w:r>
      <w:r w:rsidRPr="0024614E">
        <w:rPr>
          <w:rFonts w:eastAsia="Calibri" w:cs="Arial"/>
          <w:sz w:val="20"/>
        </w:rPr>
        <w:t>Date of completion:</w:t>
      </w:r>
      <w:r w:rsidR="008812A7">
        <w:rPr>
          <w:rFonts w:eastAsia="Calibri" w:cs="Arial"/>
          <w:sz w:val="20"/>
        </w:rPr>
        <w:t xml:space="preserve"> …………….to………………</w:t>
      </w:r>
    </w:p>
    <w:tbl>
      <w:tblPr>
        <w:tblW w:w="10095" w:type="dxa"/>
        <w:tblInd w:w="93" w:type="dxa"/>
        <w:tblLayout w:type="fixed"/>
        <w:tblLook w:val="04A0" w:firstRow="1" w:lastRow="0" w:firstColumn="1" w:lastColumn="0" w:noHBand="0" w:noVBand="1"/>
      </w:tblPr>
      <w:tblGrid>
        <w:gridCol w:w="375"/>
        <w:gridCol w:w="1350"/>
        <w:gridCol w:w="900"/>
        <w:gridCol w:w="540"/>
        <w:gridCol w:w="810"/>
        <w:gridCol w:w="630"/>
        <w:gridCol w:w="810"/>
        <w:gridCol w:w="540"/>
        <w:gridCol w:w="720"/>
        <w:gridCol w:w="630"/>
        <w:gridCol w:w="450"/>
        <w:gridCol w:w="450"/>
        <w:gridCol w:w="450"/>
        <w:gridCol w:w="450"/>
        <w:gridCol w:w="990"/>
      </w:tblGrid>
      <w:tr w:rsidR="001F7FEE" w:rsidRPr="003846DE" w:rsidTr="008812A7">
        <w:trPr>
          <w:trHeight w:val="475"/>
        </w:trPr>
        <w:tc>
          <w:tcPr>
            <w:tcW w:w="3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S/N</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7FEE" w:rsidRPr="003846DE" w:rsidRDefault="001F7FEE" w:rsidP="008812A7">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Name of Participants</w:t>
            </w:r>
            <w:r w:rsidR="008812A7">
              <w:rPr>
                <w:rFonts w:eastAsia="Times New Roman" w:cs="Calibri"/>
                <w:b/>
                <w:bCs/>
                <w:color w:val="000000"/>
                <w:sz w:val="18"/>
                <w:szCs w:val="18"/>
              </w:rPr>
              <w:t xml:space="preserve"> </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Address</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Age</w:t>
            </w:r>
          </w:p>
        </w:tc>
        <w:tc>
          <w:tcPr>
            <w:tcW w:w="2250" w:type="dxa"/>
            <w:gridSpan w:val="3"/>
            <w:tcBorders>
              <w:top w:val="single" w:sz="8" w:space="0" w:color="auto"/>
              <w:left w:val="nil"/>
              <w:bottom w:val="single" w:sz="4" w:space="0" w:color="auto"/>
              <w:right w:val="single" w:sz="4" w:space="0" w:color="auto"/>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Gender</w:t>
            </w:r>
          </w:p>
        </w:tc>
        <w:tc>
          <w:tcPr>
            <w:tcW w:w="1890" w:type="dxa"/>
            <w:gridSpan w:val="3"/>
            <w:tcBorders>
              <w:top w:val="single" w:sz="8" w:space="0" w:color="auto"/>
              <w:left w:val="nil"/>
              <w:bottom w:val="single" w:sz="4" w:space="0" w:color="auto"/>
              <w:right w:val="single" w:sz="4" w:space="0" w:color="000000"/>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Caste/Ethnicity</w:t>
            </w:r>
          </w:p>
        </w:tc>
        <w:tc>
          <w:tcPr>
            <w:tcW w:w="1800" w:type="dxa"/>
            <w:gridSpan w:val="4"/>
            <w:tcBorders>
              <w:top w:val="single" w:sz="8" w:space="0" w:color="auto"/>
              <w:left w:val="nil"/>
              <w:bottom w:val="single" w:sz="4" w:space="0" w:color="auto"/>
              <w:right w:val="single" w:sz="8" w:space="0" w:color="000000"/>
            </w:tcBorders>
            <w:shd w:val="clear" w:color="auto" w:fill="auto"/>
            <w:vAlign w:val="center"/>
            <w:hideMark/>
          </w:tcPr>
          <w:p w:rsidR="001F7FEE" w:rsidRPr="003846DE" w:rsidRDefault="001F7FEE" w:rsidP="003846DE">
            <w:pPr>
              <w:spacing w:after="0" w:line="240" w:lineRule="auto"/>
              <w:jc w:val="center"/>
              <w:rPr>
                <w:rFonts w:eastAsia="Times New Roman" w:cs="Calibri"/>
                <w:b/>
                <w:bCs/>
                <w:color w:val="000000"/>
                <w:sz w:val="18"/>
                <w:szCs w:val="18"/>
              </w:rPr>
            </w:pPr>
            <w:r w:rsidRPr="003846DE">
              <w:rPr>
                <w:rFonts w:eastAsia="Times New Roman" w:cs="Calibri"/>
                <w:b/>
                <w:bCs/>
                <w:color w:val="000000"/>
                <w:sz w:val="18"/>
                <w:szCs w:val="18"/>
              </w:rPr>
              <w:t>Vulnerability Rank</w:t>
            </w:r>
          </w:p>
        </w:tc>
        <w:tc>
          <w:tcPr>
            <w:tcW w:w="990" w:type="dxa"/>
            <w:tcBorders>
              <w:top w:val="single" w:sz="8" w:space="0" w:color="auto"/>
              <w:left w:val="nil"/>
              <w:bottom w:val="single" w:sz="4" w:space="0" w:color="auto"/>
              <w:right w:val="single" w:sz="8" w:space="0" w:color="000000"/>
            </w:tcBorders>
          </w:tcPr>
          <w:p w:rsidR="001F7FEE" w:rsidRPr="003846DE" w:rsidRDefault="001F7FEE" w:rsidP="003846DE">
            <w:pPr>
              <w:spacing w:after="0" w:line="240" w:lineRule="auto"/>
              <w:jc w:val="center"/>
              <w:rPr>
                <w:rFonts w:eastAsia="Times New Roman" w:cs="Calibri"/>
                <w:b/>
                <w:bCs/>
                <w:color w:val="000000"/>
                <w:sz w:val="18"/>
                <w:szCs w:val="18"/>
              </w:rPr>
            </w:pPr>
            <w:r>
              <w:rPr>
                <w:rFonts w:eastAsia="Times New Roman" w:cs="Calibri"/>
                <w:b/>
                <w:bCs/>
                <w:color w:val="000000"/>
                <w:sz w:val="18"/>
                <w:szCs w:val="18"/>
              </w:rPr>
              <w:t>Gender of HH head</w:t>
            </w:r>
          </w:p>
        </w:tc>
      </w:tr>
      <w:tr w:rsidR="001F7FEE" w:rsidRPr="003846DE" w:rsidTr="008812A7">
        <w:trPr>
          <w:trHeight w:val="525"/>
        </w:trPr>
        <w:tc>
          <w:tcPr>
            <w:tcW w:w="375" w:type="dxa"/>
            <w:vMerge/>
            <w:tcBorders>
              <w:top w:val="single" w:sz="8" w:space="0" w:color="auto"/>
              <w:left w:val="single" w:sz="8" w:space="0" w:color="auto"/>
              <w:bottom w:val="single" w:sz="8" w:space="0" w:color="000000"/>
              <w:right w:val="single" w:sz="4" w:space="0" w:color="auto"/>
            </w:tcBorders>
            <w:vAlign w:val="center"/>
            <w:hideMark/>
          </w:tcPr>
          <w:p w:rsidR="001F7FEE" w:rsidRPr="003846DE" w:rsidRDefault="001F7FEE" w:rsidP="003846DE">
            <w:pPr>
              <w:spacing w:after="0" w:line="240" w:lineRule="auto"/>
              <w:rPr>
                <w:rFonts w:eastAsia="Times New Roman" w:cs="Calibri"/>
                <w:b/>
                <w:bCs/>
                <w:color w:val="000000"/>
                <w:sz w:val="18"/>
                <w:szCs w:val="18"/>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1F7FEE" w:rsidRPr="003846DE" w:rsidRDefault="001F7FEE" w:rsidP="003846DE">
            <w:pPr>
              <w:spacing w:after="0" w:line="240" w:lineRule="auto"/>
              <w:rPr>
                <w:rFonts w:eastAsia="Times New Roman" w:cs="Calibri"/>
                <w:b/>
                <w:bCs/>
                <w:color w:val="000000"/>
                <w:sz w:val="18"/>
                <w:szCs w:val="18"/>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1F7FEE" w:rsidRPr="003846DE" w:rsidRDefault="001F7FEE" w:rsidP="003846DE">
            <w:pPr>
              <w:spacing w:after="0" w:line="240" w:lineRule="auto"/>
              <w:rPr>
                <w:rFonts w:eastAsia="Times New Roman" w:cs="Calibri"/>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1F7FEE" w:rsidRPr="003846DE" w:rsidRDefault="001F7FEE" w:rsidP="003846DE">
            <w:pPr>
              <w:spacing w:after="0" w:line="240" w:lineRule="auto"/>
              <w:rPr>
                <w:rFonts w:eastAsia="Times New Roman" w:cs="Calibri"/>
                <w:b/>
                <w:bCs/>
                <w:color w:val="000000"/>
                <w:sz w:val="18"/>
                <w:szCs w:val="18"/>
              </w:rPr>
            </w:pPr>
          </w:p>
        </w:tc>
        <w:tc>
          <w:tcPr>
            <w:tcW w:w="81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F</w:t>
            </w:r>
            <w:r>
              <w:rPr>
                <w:rFonts w:eastAsia="Times New Roman" w:cs="Calibri"/>
                <w:b/>
                <w:bCs/>
                <w:color w:val="000000"/>
                <w:sz w:val="18"/>
                <w:szCs w:val="18"/>
              </w:rPr>
              <w:t>emale</w:t>
            </w:r>
          </w:p>
        </w:tc>
        <w:tc>
          <w:tcPr>
            <w:tcW w:w="63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M</w:t>
            </w:r>
            <w:r>
              <w:rPr>
                <w:rFonts w:eastAsia="Times New Roman" w:cs="Calibri"/>
                <w:b/>
                <w:bCs/>
                <w:color w:val="000000"/>
                <w:sz w:val="18"/>
                <w:szCs w:val="18"/>
              </w:rPr>
              <w:t>ale</w:t>
            </w:r>
          </w:p>
        </w:tc>
        <w:tc>
          <w:tcPr>
            <w:tcW w:w="81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Third Gender</w:t>
            </w:r>
          </w:p>
        </w:tc>
        <w:tc>
          <w:tcPr>
            <w:tcW w:w="54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Dalit</w:t>
            </w:r>
          </w:p>
        </w:tc>
        <w:tc>
          <w:tcPr>
            <w:tcW w:w="72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Janjati</w:t>
            </w:r>
          </w:p>
        </w:tc>
        <w:tc>
          <w:tcPr>
            <w:tcW w:w="63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Other</w:t>
            </w:r>
          </w:p>
        </w:tc>
        <w:tc>
          <w:tcPr>
            <w:tcW w:w="45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V4</w:t>
            </w:r>
          </w:p>
        </w:tc>
        <w:tc>
          <w:tcPr>
            <w:tcW w:w="45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V3</w:t>
            </w:r>
          </w:p>
        </w:tc>
        <w:tc>
          <w:tcPr>
            <w:tcW w:w="450" w:type="dxa"/>
            <w:tcBorders>
              <w:top w:val="nil"/>
              <w:left w:val="nil"/>
              <w:bottom w:val="single" w:sz="8" w:space="0" w:color="auto"/>
              <w:right w:val="single" w:sz="4"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V2</w:t>
            </w:r>
          </w:p>
        </w:tc>
        <w:tc>
          <w:tcPr>
            <w:tcW w:w="450" w:type="dxa"/>
            <w:tcBorders>
              <w:top w:val="nil"/>
              <w:left w:val="nil"/>
              <w:bottom w:val="single" w:sz="8" w:space="0" w:color="auto"/>
              <w:right w:val="single" w:sz="8" w:space="0" w:color="auto"/>
            </w:tcBorders>
            <w:shd w:val="clear" w:color="auto" w:fill="auto"/>
            <w:vAlign w:val="center"/>
            <w:hideMark/>
          </w:tcPr>
          <w:p w:rsidR="001F7FEE" w:rsidRPr="003846DE" w:rsidRDefault="001F7FEE"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V1</w:t>
            </w:r>
          </w:p>
        </w:tc>
        <w:tc>
          <w:tcPr>
            <w:tcW w:w="990" w:type="dxa"/>
            <w:tcBorders>
              <w:top w:val="nil"/>
              <w:left w:val="nil"/>
              <w:bottom w:val="single" w:sz="8" w:space="0" w:color="auto"/>
              <w:right w:val="single" w:sz="8" w:space="0" w:color="auto"/>
            </w:tcBorders>
          </w:tcPr>
          <w:p w:rsidR="001F7FEE" w:rsidRPr="003846DE" w:rsidRDefault="001F7FEE" w:rsidP="003846DE">
            <w:pPr>
              <w:spacing w:after="0" w:line="240" w:lineRule="auto"/>
              <w:rPr>
                <w:rFonts w:eastAsia="Times New Roman" w:cs="Calibri"/>
                <w:b/>
                <w:bCs/>
                <w:color w:val="000000"/>
                <w:sz w:val="18"/>
                <w:szCs w:val="18"/>
              </w:rPr>
            </w:pPr>
          </w:p>
        </w:tc>
      </w:tr>
      <w:tr w:rsidR="001F7FEE"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1F7FEE" w:rsidRPr="003846DE" w:rsidRDefault="001F7FEE"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90" w:type="dxa"/>
            <w:tcBorders>
              <w:top w:val="nil"/>
              <w:left w:val="nil"/>
              <w:bottom w:val="single" w:sz="4" w:space="0" w:color="auto"/>
              <w:right w:val="single" w:sz="4" w:space="0" w:color="auto"/>
            </w:tcBorders>
          </w:tcPr>
          <w:p w:rsidR="001F7FEE" w:rsidRPr="003846DE" w:rsidRDefault="001F7FEE" w:rsidP="003846DE">
            <w:pPr>
              <w:spacing w:after="0" w:line="240" w:lineRule="auto"/>
              <w:rPr>
                <w:rFonts w:eastAsia="Times New Roman" w:cs="Calibri"/>
                <w:color w:val="000000"/>
                <w:sz w:val="18"/>
                <w:szCs w:val="18"/>
              </w:rPr>
            </w:pPr>
          </w:p>
        </w:tc>
      </w:tr>
      <w:tr w:rsidR="001F7FEE"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1F7FEE" w:rsidRPr="003846DE" w:rsidRDefault="001F7FEE"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90" w:type="dxa"/>
            <w:tcBorders>
              <w:top w:val="nil"/>
              <w:left w:val="nil"/>
              <w:bottom w:val="single" w:sz="4" w:space="0" w:color="auto"/>
              <w:right w:val="single" w:sz="4" w:space="0" w:color="auto"/>
            </w:tcBorders>
          </w:tcPr>
          <w:p w:rsidR="001F7FEE" w:rsidRPr="003846DE" w:rsidRDefault="001F7FEE" w:rsidP="003846DE">
            <w:pPr>
              <w:spacing w:after="0" w:line="240" w:lineRule="auto"/>
              <w:rPr>
                <w:rFonts w:eastAsia="Times New Roman" w:cs="Calibri"/>
                <w:color w:val="000000"/>
                <w:sz w:val="18"/>
                <w:szCs w:val="18"/>
              </w:rPr>
            </w:pPr>
          </w:p>
        </w:tc>
      </w:tr>
      <w:tr w:rsidR="001F7FEE"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1F7FEE" w:rsidRPr="003846DE" w:rsidRDefault="001F7FEE"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90" w:type="dxa"/>
            <w:tcBorders>
              <w:top w:val="nil"/>
              <w:left w:val="nil"/>
              <w:bottom w:val="single" w:sz="4" w:space="0" w:color="auto"/>
              <w:right w:val="single" w:sz="4" w:space="0" w:color="auto"/>
            </w:tcBorders>
          </w:tcPr>
          <w:p w:rsidR="001F7FEE" w:rsidRPr="003846DE" w:rsidRDefault="001F7FEE" w:rsidP="003846DE">
            <w:pPr>
              <w:spacing w:after="0" w:line="240" w:lineRule="auto"/>
              <w:rPr>
                <w:rFonts w:eastAsia="Times New Roman" w:cs="Calibri"/>
                <w:color w:val="000000"/>
                <w:sz w:val="18"/>
                <w:szCs w:val="18"/>
              </w:rPr>
            </w:pPr>
          </w:p>
        </w:tc>
      </w:tr>
      <w:tr w:rsidR="001F7FEE"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1F7FEE" w:rsidRPr="003846DE" w:rsidRDefault="001F7FEE"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1F7FEE" w:rsidRPr="003846DE" w:rsidRDefault="001F7FEE" w:rsidP="003846DE">
            <w:pPr>
              <w:spacing w:after="0" w:line="240" w:lineRule="auto"/>
              <w:rPr>
                <w:rFonts w:eastAsia="Times New Roman" w:cs="Calibri"/>
                <w:color w:val="000000"/>
                <w:sz w:val="18"/>
                <w:szCs w:val="18"/>
              </w:rPr>
            </w:pPr>
            <w:r w:rsidRPr="003846DE">
              <w:rPr>
                <w:rFonts w:eastAsia="Times New Roman" w:cs="Calibri"/>
                <w:color w:val="000000"/>
                <w:sz w:val="18"/>
                <w:szCs w:val="18"/>
              </w:rPr>
              <w:t> </w:t>
            </w:r>
          </w:p>
        </w:tc>
        <w:tc>
          <w:tcPr>
            <w:tcW w:w="990" w:type="dxa"/>
            <w:tcBorders>
              <w:top w:val="nil"/>
              <w:left w:val="nil"/>
              <w:bottom w:val="single" w:sz="4" w:space="0" w:color="auto"/>
              <w:right w:val="single" w:sz="4" w:space="0" w:color="auto"/>
            </w:tcBorders>
          </w:tcPr>
          <w:p w:rsidR="001F7FEE" w:rsidRPr="003846DE" w:rsidRDefault="001F7FEE" w:rsidP="003846DE">
            <w:pPr>
              <w:spacing w:after="0" w:line="240" w:lineRule="auto"/>
              <w:rPr>
                <w:rFonts w:eastAsia="Times New Roman" w:cs="Calibri"/>
                <w:color w:val="000000"/>
                <w:sz w:val="18"/>
                <w:szCs w:val="18"/>
              </w:rPr>
            </w:pPr>
          </w:p>
        </w:tc>
      </w:tr>
      <w:tr w:rsidR="008812A7"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990" w:type="dxa"/>
            <w:tcBorders>
              <w:top w:val="nil"/>
              <w:left w:val="nil"/>
              <w:bottom w:val="single" w:sz="4" w:space="0" w:color="auto"/>
              <w:right w:val="single" w:sz="4" w:space="0" w:color="auto"/>
            </w:tcBorders>
          </w:tcPr>
          <w:p w:rsidR="008812A7" w:rsidRPr="003846DE" w:rsidRDefault="008812A7" w:rsidP="003846DE">
            <w:pPr>
              <w:spacing w:after="0" w:line="240" w:lineRule="auto"/>
              <w:rPr>
                <w:rFonts w:eastAsia="Times New Roman" w:cs="Calibri"/>
                <w:color w:val="000000"/>
                <w:sz w:val="18"/>
                <w:szCs w:val="18"/>
              </w:rPr>
            </w:pPr>
          </w:p>
        </w:tc>
      </w:tr>
      <w:tr w:rsidR="008812A7" w:rsidRPr="003846DE" w:rsidTr="008812A7">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jc w:val="right"/>
              <w:rPr>
                <w:rFonts w:eastAsia="Times New Roman" w:cs="Calibri"/>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color w:val="000000"/>
                <w:sz w:val="18"/>
                <w:szCs w:val="18"/>
              </w:rPr>
            </w:pPr>
          </w:p>
        </w:tc>
        <w:tc>
          <w:tcPr>
            <w:tcW w:w="990" w:type="dxa"/>
            <w:tcBorders>
              <w:top w:val="nil"/>
              <w:left w:val="nil"/>
              <w:bottom w:val="single" w:sz="4" w:space="0" w:color="auto"/>
              <w:right w:val="single" w:sz="4" w:space="0" w:color="auto"/>
            </w:tcBorders>
          </w:tcPr>
          <w:p w:rsidR="008812A7" w:rsidRPr="003846DE" w:rsidRDefault="008812A7" w:rsidP="003846DE">
            <w:pPr>
              <w:spacing w:after="0" w:line="240" w:lineRule="auto"/>
              <w:rPr>
                <w:rFonts w:eastAsia="Times New Roman" w:cs="Calibri"/>
                <w:color w:val="000000"/>
                <w:sz w:val="18"/>
                <w:szCs w:val="18"/>
              </w:rPr>
            </w:pPr>
          </w:p>
        </w:tc>
      </w:tr>
      <w:tr w:rsidR="008812A7" w:rsidRPr="008812A7" w:rsidTr="003169D1">
        <w:trPr>
          <w:trHeight w:val="300"/>
        </w:trPr>
        <w:tc>
          <w:tcPr>
            <w:tcW w:w="1725" w:type="dxa"/>
            <w:gridSpan w:val="2"/>
            <w:tcBorders>
              <w:top w:val="nil"/>
              <w:left w:val="single" w:sz="4" w:space="0" w:color="auto"/>
              <w:bottom w:val="single" w:sz="4" w:space="0" w:color="auto"/>
              <w:right w:val="single" w:sz="4" w:space="0" w:color="auto"/>
            </w:tcBorders>
            <w:shd w:val="clear" w:color="auto" w:fill="auto"/>
            <w:noWrap/>
            <w:vAlign w:val="bottom"/>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r w:rsidRPr="008812A7">
              <w:rPr>
                <w:rFonts w:eastAsia="Times New Roman" w:cs="Calibri"/>
                <w:b/>
                <w:bCs/>
                <w:color w:val="000000"/>
                <w:sz w:val="18"/>
                <w:szCs w:val="18"/>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8812A7" w:rsidRPr="003846DE" w:rsidRDefault="008812A7" w:rsidP="003846DE">
            <w:pPr>
              <w:spacing w:after="0" w:line="240" w:lineRule="auto"/>
              <w:rPr>
                <w:rFonts w:eastAsia="Times New Roman" w:cs="Calibri"/>
                <w:b/>
                <w:bCs/>
                <w:color w:val="000000"/>
                <w:sz w:val="18"/>
                <w:szCs w:val="18"/>
              </w:rPr>
            </w:pPr>
            <w:r w:rsidRPr="003846DE">
              <w:rPr>
                <w:rFonts w:eastAsia="Times New Roman" w:cs="Calibri"/>
                <w:b/>
                <w:bCs/>
                <w:color w:val="000000"/>
                <w:sz w:val="18"/>
                <w:szCs w:val="18"/>
              </w:rPr>
              <w:t> </w:t>
            </w:r>
          </w:p>
        </w:tc>
        <w:tc>
          <w:tcPr>
            <w:tcW w:w="990" w:type="dxa"/>
            <w:tcBorders>
              <w:top w:val="nil"/>
              <w:left w:val="nil"/>
              <w:bottom w:val="single" w:sz="4" w:space="0" w:color="auto"/>
              <w:right w:val="single" w:sz="4" w:space="0" w:color="auto"/>
            </w:tcBorders>
          </w:tcPr>
          <w:p w:rsidR="008812A7" w:rsidRPr="008812A7" w:rsidRDefault="008812A7" w:rsidP="003846DE">
            <w:pPr>
              <w:spacing w:after="0" w:line="240" w:lineRule="auto"/>
              <w:rPr>
                <w:rFonts w:eastAsia="Times New Roman" w:cs="Calibri"/>
                <w:b/>
                <w:bCs/>
                <w:color w:val="000000"/>
                <w:sz w:val="18"/>
                <w:szCs w:val="18"/>
              </w:rPr>
            </w:pPr>
          </w:p>
        </w:tc>
      </w:tr>
    </w:tbl>
    <w:p w:rsidR="003846DE" w:rsidRDefault="003846DE" w:rsidP="0015171C">
      <w:pPr>
        <w:pStyle w:val="ListParagraph"/>
        <w:jc w:val="both"/>
        <w:rPr>
          <w:rFonts w:ascii="Arial" w:eastAsia="Calibri" w:hAnsi="Arial" w:cs="Arial"/>
          <w:sz w:val="21"/>
          <w:szCs w:val="21"/>
        </w:rPr>
      </w:pPr>
    </w:p>
    <w:p w:rsidR="008812A7" w:rsidRDefault="008812A7" w:rsidP="0015171C">
      <w:pPr>
        <w:pStyle w:val="ListParagraph"/>
        <w:jc w:val="both"/>
        <w:rPr>
          <w:rFonts w:ascii="Arial" w:eastAsia="Calibri" w:hAnsi="Arial" w:cs="Arial"/>
          <w:sz w:val="21"/>
          <w:szCs w:val="21"/>
        </w:rPr>
      </w:pPr>
    </w:p>
    <w:p w:rsidR="008812A7" w:rsidRDefault="008812A7">
      <w:pPr>
        <w:rPr>
          <w:rFonts w:ascii="Arial" w:eastAsia="Calibri" w:hAnsi="Arial" w:cs="Arial"/>
          <w:sz w:val="21"/>
          <w:szCs w:val="21"/>
        </w:rPr>
      </w:pPr>
      <w:r>
        <w:rPr>
          <w:rFonts w:ascii="Arial" w:eastAsia="Calibri" w:hAnsi="Arial" w:cs="Arial"/>
          <w:sz w:val="21"/>
          <w:szCs w:val="21"/>
        </w:rPr>
        <w:br w:type="page"/>
      </w:r>
    </w:p>
    <w:p w:rsidR="008812A7" w:rsidRDefault="008812A7" w:rsidP="0015171C">
      <w:pPr>
        <w:pStyle w:val="ListParagraph"/>
        <w:jc w:val="both"/>
        <w:rPr>
          <w:rFonts w:ascii="Arial" w:eastAsia="Calibri" w:hAnsi="Arial" w:cs="Arial"/>
          <w:sz w:val="21"/>
          <w:szCs w:val="21"/>
        </w:rPr>
        <w:sectPr w:rsidR="008812A7" w:rsidSect="00C8207D">
          <w:headerReference w:type="default" r:id="rId23"/>
          <w:footerReference w:type="default" r:id="rId24"/>
          <w:pgSz w:w="12240" w:h="15840"/>
          <w:pgMar w:top="1440" w:right="1440" w:bottom="1440" w:left="1440" w:header="720" w:footer="720" w:gutter="0"/>
          <w:pgNumType w:start="0"/>
          <w:cols w:space="720"/>
          <w:docGrid w:linePitch="360"/>
        </w:sectPr>
      </w:pPr>
    </w:p>
    <w:p w:rsidR="003D437A" w:rsidRPr="0024614E" w:rsidRDefault="003D437A" w:rsidP="0094446F">
      <w:pPr>
        <w:pStyle w:val="ListParagraph"/>
        <w:numPr>
          <w:ilvl w:val="0"/>
          <w:numId w:val="18"/>
        </w:numPr>
        <w:spacing w:after="0"/>
        <w:jc w:val="both"/>
        <w:rPr>
          <w:rFonts w:ascii="Arial" w:eastAsia="Calibri" w:hAnsi="Arial" w:cs="Arial"/>
          <w:sz w:val="20"/>
        </w:rPr>
      </w:pPr>
      <w:r w:rsidRPr="0024614E">
        <w:rPr>
          <w:rFonts w:eastAsia="Calibri"/>
          <w:sz w:val="20"/>
          <w:lang w:val="en-GB"/>
        </w:rPr>
        <w:lastRenderedPageBreak/>
        <w:t xml:space="preserve">Disaggregated </w:t>
      </w:r>
      <w:r w:rsidR="0015171C" w:rsidRPr="0024614E">
        <w:rPr>
          <w:rFonts w:eastAsia="Calibri"/>
          <w:sz w:val="20"/>
          <w:lang w:val="en-GB"/>
        </w:rPr>
        <w:t xml:space="preserve">beneficiaries </w:t>
      </w:r>
      <w:r w:rsidRPr="0024614E">
        <w:rPr>
          <w:rFonts w:eastAsia="Calibri"/>
          <w:sz w:val="20"/>
          <w:lang w:val="en-GB"/>
        </w:rPr>
        <w:t xml:space="preserve">data </w:t>
      </w:r>
      <w:r w:rsidR="0015171C" w:rsidRPr="0024614E">
        <w:rPr>
          <w:rFonts w:eastAsia="Calibri"/>
          <w:sz w:val="20"/>
          <w:lang w:val="en-GB"/>
        </w:rPr>
        <w:t xml:space="preserve">of completed </w:t>
      </w:r>
      <w:r w:rsidR="008812A7">
        <w:rPr>
          <w:rFonts w:eastAsia="Calibri"/>
          <w:sz w:val="20"/>
          <w:lang w:val="en-GB"/>
        </w:rPr>
        <w:t>training, w/s visits, meetings</w:t>
      </w:r>
      <w:r w:rsidR="0015171C" w:rsidRPr="0024614E">
        <w:rPr>
          <w:rFonts w:eastAsia="Calibri"/>
          <w:sz w:val="20"/>
          <w:lang w:val="en-GB"/>
        </w:rPr>
        <w:t xml:space="preserve"> (Compile format)</w:t>
      </w:r>
    </w:p>
    <w:tbl>
      <w:tblPr>
        <w:tblW w:w="13695" w:type="dxa"/>
        <w:tblInd w:w="93" w:type="dxa"/>
        <w:tblLayout w:type="fixed"/>
        <w:tblLook w:val="04A0" w:firstRow="1" w:lastRow="0" w:firstColumn="1" w:lastColumn="0" w:noHBand="0" w:noVBand="1"/>
      </w:tblPr>
      <w:tblGrid>
        <w:gridCol w:w="471"/>
        <w:gridCol w:w="1074"/>
        <w:gridCol w:w="720"/>
        <w:gridCol w:w="1080"/>
        <w:gridCol w:w="900"/>
        <w:gridCol w:w="810"/>
        <w:gridCol w:w="630"/>
        <w:gridCol w:w="776"/>
        <w:gridCol w:w="664"/>
        <w:gridCol w:w="630"/>
        <w:gridCol w:w="630"/>
        <w:gridCol w:w="720"/>
        <w:gridCol w:w="618"/>
        <w:gridCol w:w="732"/>
        <w:gridCol w:w="630"/>
        <w:gridCol w:w="450"/>
        <w:gridCol w:w="450"/>
        <w:gridCol w:w="450"/>
        <w:gridCol w:w="450"/>
        <w:gridCol w:w="810"/>
      </w:tblGrid>
      <w:tr w:rsidR="00F82417" w:rsidRPr="008812A7" w:rsidTr="00F82417">
        <w:trPr>
          <w:trHeight w:val="360"/>
        </w:trPr>
        <w:tc>
          <w:tcPr>
            <w:tcW w:w="4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S/N</w:t>
            </w:r>
          </w:p>
        </w:tc>
        <w:tc>
          <w:tcPr>
            <w:tcW w:w="10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Name of Activity</w:t>
            </w:r>
          </w:p>
        </w:tc>
        <w:tc>
          <w:tcPr>
            <w:tcW w:w="7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Venue</w:t>
            </w:r>
          </w:p>
        </w:tc>
        <w:tc>
          <w:tcPr>
            <w:tcW w:w="10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Date of Completion</w:t>
            </w:r>
          </w:p>
        </w:tc>
        <w:tc>
          <w:tcPr>
            <w:tcW w:w="9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Duration</w:t>
            </w:r>
          </w:p>
        </w:tc>
        <w:tc>
          <w:tcPr>
            <w:tcW w:w="8640" w:type="dxa"/>
            <w:gridSpan w:val="14"/>
            <w:tcBorders>
              <w:top w:val="single" w:sz="4" w:space="0" w:color="auto"/>
              <w:left w:val="nil"/>
              <w:bottom w:val="nil"/>
              <w:right w:val="single" w:sz="8" w:space="0" w:color="000000"/>
            </w:tcBorders>
            <w:shd w:val="clear" w:color="auto" w:fill="auto"/>
            <w:noWrap/>
            <w:vAlign w:val="bottom"/>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 xml:space="preserve">Beneficiaries </w:t>
            </w:r>
          </w:p>
        </w:tc>
        <w:tc>
          <w:tcPr>
            <w:tcW w:w="810" w:type="dxa"/>
            <w:vMerge w:val="restart"/>
            <w:tcBorders>
              <w:top w:val="single" w:sz="4" w:space="0" w:color="auto"/>
              <w:left w:val="nil"/>
              <w:right w:val="single" w:sz="4" w:space="0" w:color="auto"/>
            </w:tcBorders>
          </w:tcPr>
          <w:p w:rsidR="00F82417" w:rsidRPr="008812A7" w:rsidRDefault="00F82417" w:rsidP="00F82417">
            <w:pPr>
              <w:spacing w:after="0" w:line="240" w:lineRule="auto"/>
              <w:jc w:val="center"/>
              <w:rPr>
                <w:rFonts w:eastAsia="Times New Roman" w:cs="Calibri"/>
                <w:b/>
                <w:bCs/>
                <w:color w:val="000000"/>
                <w:sz w:val="18"/>
                <w:szCs w:val="18"/>
              </w:rPr>
            </w:pPr>
            <w:r>
              <w:rPr>
                <w:rFonts w:eastAsia="Times New Roman" w:cs="Calibri"/>
                <w:b/>
                <w:bCs/>
                <w:color w:val="000000"/>
                <w:sz w:val="18"/>
                <w:szCs w:val="18"/>
              </w:rPr>
              <w:t xml:space="preserve">N. of Women headed HH </w:t>
            </w:r>
          </w:p>
        </w:tc>
      </w:tr>
      <w:tr w:rsidR="00F82417" w:rsidRPr="008812A7" w:rsidTr="00F82417">
        <w:trPr>
          <w:trHeight w:val="300"/>
        </w:trPr>
        <w:tc>
          <w:tcPr>
            <w:tcW w:w="471" w:type="dxa"/>
            <w:vMerge/>
            <w:tcBorders>
              <w:top w:val="single" w:sz="8" w:space="0" w:color="auto"/>
              <w:left w:val="single" w:sz="4" w:space="0" w:color="auto"/>
              <w:bottom w:val="single" w:sz="8" w:space="0" w:color="000000"/>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1074" w:type="dxa"/>
            <w:vMerge/>
            <w:tcBorders>
              <w:top w:val="single" w:sz="8" w:space="0" w:color="auto"/>
              <w:left w:val="single" w:sz="4" w:space="0" w:color="auto"/>
              <w:bottom w:val="single" w:sz="8" w:space="0" w:color="000000"/>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2216" w:type="dxa"/>
            <w:gridSpan w:val="3"/>
            <w:tcBorders>
              <w:top w:val="single" w:sz="8" w:space="0" w:color="auto"/>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Gender</w:t>
            </w:r>
          </w:p>
        </w:tc>
        <w:tc>
          <w:tcPr>
            <w:tcW w:w="2644" w:type="dxa"/>
            <w:gridSpan w:val="4"/>
            <w:tcBorders>
              <w:top w:val="single" w:sz="4" w:space="0" w:color="auto"/>
              <w:left w:val="nil"/>
              <w:bottom w:val="single" w:sz="4" w:space="0" w:color="auto"/>
              <w:right w:val="single" w:sz="4" w:space="0" w:color="000000"/>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Age group</w:t>
            </w:r>
          </w:p>
        </w:tc>
        <w:tc>
          <w:tcPr>
            <w:tcW w:w="1980" w:type="dxa"/>
            <w:gridSpan w:val="3"/>
            <w:tcBorders>
              <w:top w:val="single" w:sz="8" w:space="0" w:color="auto"/>
              <w:left w:val="nil"/>
              <w:bottom w:val="single" w:sz="4" w:space="0" w:color="auto"/>
              <w:right w:val="single" w:sz="4" w:space="0" w:color="000000"/>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Caste/Ethnicity</w:t>
            </w:r>
          </w:p>
        </w:tc>
        <w:tc>
          <w:tcPr>
            <w:tcW w:w="1800" w:type="dxa"/>
            <w:gridSpan w:val="4"/>
            <w:tcBorders>
              <w:top w:val="single" w:sz="8" w:space="0" w:color="auto"/>
              <w:left w:val="nil"/>
              <w:bottom w:val="single" w:sz="4" w:space="0" w:color="auto"/>
              <w:right w:val="single" w:sz="8" w:space="0" w:color="000000"/>
            </w:tcBorders>
            <w:shd w:val="clear" w:color="auto" w:fill="auto"/>
            <w:vAlign w:val="center"/>
            <w:hideMark/>
          </w:tcPr>
          <w:p w:rsidR="00F82417" w:rsidRPr="008812A7" w:rsidRDefault="00F82417" w:rsidP="008812A7">
            <w:pPr>
              <w:spacing w:after="0" w:line="240" w:lineRule="auto"/>
              <w:jc w:val="center"/>
              <w:rPr>
                <w:rFonts w:eastAsia="Times New Roman" w:cs="Calibri"/>
                <w:b/>
                <w:bCs/>
                <w:color w:val="000000"/>
                <w:sz w:val="18"/>
                <w:szCs w:val="18"/>
              </w:rPr>
            </w:pPr>
            <w:r w:rsidRPr="008812A7">
              <w:rPr>
                <w:rFonts w:eastAsia="Times New Roman" w:cs="Calibri"/>
                <w:b/>
                <w:bCs/>
                <w:color w:val="000000"/>
                <w:sz w:val="18"/>
                <w:szCs w:val="18"/>
              </w:rPr>
              <w:t>Vulnerability Rank</w:t>
            </w:r>
          </w:p>
        </w:tc>
        <w:tc>
          <w:tcPr>
            <w:tcW w:w="810" w:type="dxa"/>
            <w:vMerge/>
            <w:tcBorders>
              <w:left w:val="nil"/>
              <w:right w:val="single" w:sz="4" w:space="0" w:color="auto"/>
            </w:tcBorders>
          </w:tcPr>
          <w:p w:rsidR="00F82417" w:rsidRPr="008812A7" w:rsidRDefault="00F82417" w:rsidP="008812A7">
            <w:pPr>
              <w:spacing w:after="0" w:line="240" w:lineRule="auto"/>
              <w:jc w:val="center"/>
              <w:rPr>
                <w:rFonts w:eastAsia="Times New Roman" w:cs="Calibri"/>
                <w:b/>
                <w:bCs/>
                <w:color w:val="000000"/>
                <w:sz w:val="18"/>
                <w:szCs w:val="18"/>
              </w:rPr>
            </w:pPr>
          </w:p>
        </w:tc>
      </w:tr>
      <w:tr w:rsidR="00F82417" w:rsidRPr="008812A7" w:rsidTr="00F82417">
        <w:trPr>
          <w:trHeight w:val="780"/>
        </w:trPr>
        <w:tc>
          <w:tcPr>
            <w:tcW w:w="471" w:type="dxa"/>
            <w:vMerge/>
            <w:tcBorders>
              <w:top w:val="single" w:sz="8" w:space="0" w:color="auto"/>
              <w:left w:val="single" w:sz="4" w:space="0" w:color="auto"/>
              <w:bottom w:val="single" w:sz="4" w:space="0" w:color="auto"/>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1074" w:type="dxa"/>
            <w:vMerge/>
            <w:tcBorders>
              <w:top w:val="single" w:sz="8" w:space="0" w:color="auto"/>
              <w:left w:val="single" w:sz="4" w:space="0" w:color="auto"/>
              <w:bottom w:val="single" w:sz="4" w:space="0" w:color="auto"/>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F82417" w:rsidRPr="008812A7" w:rsidRDefault="00F82417" w:rsidP="008812A7">
            <w:pPr>
              <w:spacing w:after="0" w:line="240" w:lineRule="auto"/>
              <w:rPr>
                <w:rFonts w:eastAsia="Times New Roman" w:cs="Calibri"/>
                <w:b/>
                <w:bCs/>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Female</w:t>
            </w:r>
          </w:p>
        </w:tc>
        <w:tc>
          <w:tcPr>
            <w:tcW w:w="63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Male</w:t>
            </w:r>
          </w:p>
        </w:tc>
        <w:tc>
          <w:tcPr>
            <w:tcW w:w="776"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Third Gender</w:t>
            </w:r>
          </w:p>
        </w:tc>
        <w:tc>
          <w:tcPr>
            <w:tcW w:w="664"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16-30 years</w:t>
            </w:r>
          </w:p>
        </w:tc>
        <w:tc>
          <w:tcPr>
            <w:tcW w:w="63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31-45 years</w:t>
            </w:r>
          </w:p>
        </w:tc>
        <w:tc>
          <w:tcPr>
            <w:tcW w:w="63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46-60 years</w:t>
            </w:r>
          </w:p>
        </w:tc>
        <w:tc>
          <w:tcPr>
            <w:tcW w:w="72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Above 60 years</w:t>
            </w:r>
          </w:p>
        </w:tc>
        <w:tc>
          <w:tcPr>
            <w:tcW w:w="618"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Dalit</w:t>
            </w:r>
          </w:p>
        </w:tc>
        <w:tc>
          <w:tcPr>
            <w:tcW w:w="732"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Janjati</w:t>
            </w:r>
          </w:p>
        </w:tc>
        <w:tc>
          <w:tcPr>
            <w:tcW w:w="63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Other</w:t>
            </w:r>
          </w:p>
        </w:tc>
        <w:tc>
          <w:tcPr>
            <w:tcW w:w="45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V4</w:t>
            </w:r>
          </w:p>
        </w:tc>
        <w:tc>
          <w:tcPr>
            <w:tcW w:w="45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V3</w:t>
            </w:r>
          </w:p>
        </w:tc>
        <w:tc>
          <w:tcPr>
            <w:tcW w:w="450"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V2</w:t>
            </w:r>
          </w:p>
        </w:tc>
        <w:tc>
          <w:tcPr>
            <w:tcW w:w="450" w:type="dxa"/>
            <w:tcBorders>
              <w:top w:val="nil"/>
              <w:left w:val="nil"/>
              <w:bottom w:val="single" w:sz="4" w:space="0" w:color="auto"/>
              <w:right w:val="single" w:sz="8"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V1</w:t>
            </w:r>
          </w:p>
        </w:tc>
        <w:tc>
          <w:tcPr>
            <w:tcW w:w="810" w:type="dxa"/>
            <w:vMerge/>
            <w:tcBorders>
              <w:left w:val="nil"/>
              <w:bottom w:val="single" w:sz="4" w:space="0" w:color="auto"/>
              <w:right w:val="single" w:sz="4" w:space="0" w:color="auto"/>
            </w:tcBorders>
          </w:tcPr>
          <w:p w:rsidR="00F82417" w:rsidRPr="008812A7" w:rsidRDefault="00F82417" w:rsidP="008812A7">
            <w:pPr>
              <w:spacing w:after="0" w:line="240" w:lineRule="auto"/>
              <w:rPr>
                <w:rFonts w:eastAsia="Times New Roman" w:cs="Calibri"/>
                <w:b/>
                <w:bCs/>
                <w:color w:val="000000"/>
                <w:sz w:val="18"/>
                <w:szCs w:val="18"/>
              </w:rPr>
            </w:pPr>
          </w:p>
        </w:tc>
      </w:tr>
      <w:tr w:rsidR="00F82417" w:rsidRPr="008812A7" w:rsidTr="00F82417">
        <w:trPr>
          <w:trHeight w:val="30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82417" w:rsidRPr="008812A7" w:rsidRDefault="00F82417" w:rsidP="008812A7">
            <w:pPr>
              <w:spacing w:after="0" w:line="240" w:lineRule="auto"/>
              <w:jc w:val="right"/>
              <w:rPr>
                <w:rFonts w:eastAsia="Times New Roman" w:cs="Calibri"/>
                <w:color w:val="000000"/>
                <w:sz w:val="18"/>
                <w:szCs w:val="18"/>
              </w:rPr>
            </w:pP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single" w:sz="4" w:space="0" w:color="auto"/>
              <w:left w:val="nil"/>
              <w:bottom w:val="single" w:sz="4" w:space="0" w:color="auto"/>
              <w:right w:val="single" w:sz="4" w:space="0" w:color="auto"/>
            </w:tcBorders>
          </w:tcPr>
          <w:p w:rsidR="00F82417" w:rsidRPr="008812A7" w:rsidRDefault="00F82417" w:rsidP="008812A7">
            <w:pPr>
              <w:spacing w:after="0" w:line="240" w:lineRule="auto"/>
              <w:rPr>
                <w:rFonts w:eastAsia="Times New Roman" w:cs="Calibri"/>
                <w:color w:val="000000"/>
                <w:sz w:val="18"/>
                <w:szCs w:val="18"/>
              </w:rPr>
            </w:pPr>
          </w:p>
        </w:tc>
      </w:tr>
      <w:tr w:rsidR="00F82417" w:rsidRPr="008812A7" w:rsidTr="00F82417">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F82417" w:rsidRPr="008812A7" w:rsidRDefault="00F82417" w:rsidP="008812A7">
            <w:pPr>
              <w:spacing w:after="0" w:line="240" w:lineRule="auto"/>
              <w:jc w:val="right"/>
              <w:rPr>
                <w:rFonts w:eastAsia="Times New Roman" w:cs="Calibri"/>
                <w:color w:val="000000"/>
                <w:sz w:val="18"/>
                <w:szCs w:val="18"/>
              </w:rPr>
            </w:pPr>
          </w:p>
        </w:tc>
        <w:tc>
          <w:tcPr>
            <w:tcW w:w="1074" w:type="dxa"/>
            <w:tcBorders>
              <w:top w:val="nil"/>
              <w:left w:val="nil"/>
              <w:bottom w:val="single" w:sz="4" w:space="0" w:color="auto"/>
              <w:right w:val="single" w:sz="4" w:space="0" w:color="auto"/>
            </w:tcBorders>
            <w:shd w:val="clear" w:color="auto" w:fill="auto"/>
            <w:vAlign w:val="center"/>
            <w:hideMark/>
          </w:tcPr>
          <w:p w:rsidR="00F82417" w:rsidRPr="008812A7" w:rsidRDefault="00F82417" w:rsidP="008812A7">
            <w:pPr>
              <w:spacing w:after="0" w:line="240" w:lineRule="auto"/>
              <w:rPr>
                <w:rFonts w:eastAsia="Times New Roman" w:cs="Calibri"/>
                <w:b/>
                <w:bCs/>
                <w:color w:val="000000"/>
                <w:sz w:val="18"/>
                <w:szCs w:val="18"/>
              </w:rPr>
            </w:pPr>
            <w:r w:rsidRPr="008812A7">
              <w:rPr>
                <w:rFonts w:eastAsia="Times New Roman" w:cs="Calibri"/>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4"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32"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F82417" w:rsidRPr="008812A7" w:rsidRDefault="00F82417"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tcPr>
          <w:p w:rsidR="00F82417" w:rsidRPr="008812A7" w:rsidRDefault="00F82417" w:rsidP="008812A7">
            <w:pPr>
              <w:spacing w:after="0" w:line="240" w:lineRule="auto"/>
              <w:rPr>
                <w:rFonts w:eastAsia="Times New Roman" w:cs="Calibri"/>
                <w:color w:val="000000"/>
                <w:sz w:val="18"/>
                <w:szCs w:val="18"/>
              </w:rPr>
            </w:pPr>
          </w:p>
        </w:tc>
      </w:tr>
      <w:tr w:rsidR="002F1F5F" w:rsidRPr="008812A7" w:rsidTr="003169D1">
        <w:trPr>
          <w:trHeight w:val="300"/>
        </w:trPr>
        <w:tc>
          <w:tcPr>
            <w:tcW w:w="4245" w:type="dxa"/>
            <w:gridSpan w:val="5"/>
            <w:tcBorders>
              <w:top w:val="nil"/>
              <w:left w:val="single" w:sz="4" w:space="0" w:color="auto"/>
              <w:bottom w:val="single" w:sz="4" w:space="0" w:color="auto"/>
              <w:right w:val="single" w:sz="4" w:space="0" w:color="auto"/>
            </w:tcBorders>
            <w:shd w:val="clear" w:color="auto" w:fill="auto"/>
            <w:vAlign w:val="center"/>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Total</w:t>
            </w:r>
          </w:p>
        </w:tc>
        <w:tc>
          <w:tcPr>
            <w:tcW w:w="81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64"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732"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8812A7" w:rsidRDefault="002F1F5F" w:rsidP="008812A7">
            <w:pPr>
              <w:spacing w:after="0" w:line="240" w:lineRule="auto"/>
              <w:rPr>
                <w:rFonts w:eastAsia="Times New Roman" w:cs="Calibri"/>
                <w:color w:val="000000"/>
                <w:sz w:val="18"/>
                <w:szCs w:val="18"/>
              </w:rPr>
            </w:pPr>
            <w:r w:rsidRPr="008812A7">
              <w:rPr>
                <w:rFonts w:eastAsia="Times New Roman" w:cs="Calibri"/>
                <w:color w:val="000000"/>
                <w:sz w:val="18"/>
                <w:szCs w:val="18"/>
              </w:rPr>
              <w:t> </w:t>
            </w:r>
          </w:p>
        </w:tc>
        <w:tc>
          <w:tcPr>
            <w:tcW w:w="810" w:type="dxa"/>
            <w:tcBorders>
              <w:top w:val="nil"/>
              <w:left w:val="nil"/>
              <w:bottom w:val="single" w:sz="4" w:space="0" w:color="auto"/>
              <w:right w:val="single" w:sz="4" w:space="0" w:color="auto"/>
            </w:tcBorders>
          </w:tcPr>
          <w:p w:rsidR="002F1F5F" w:rsidRPr="008812A7" w:rsidRDefault="002F1F5F" w:rsidP="008812A7">
            <w:pPr>
              <w:spacing w:after="0" w:line="240" w:lineRule="auto"/>
              <w:rPr>
                <w:rFonts w:eastAsia="Times New Roman" w:cs="Calibri"/>
                <w:color w:val="000000"/>
                <w:sz w:val="18"/>
                <w:szCs w:val="18"/>
              </w:rPr>
            </w:pPr>
          </w:p>
        </w:tc>
      </w:tr>
    </w:tbl>
    <w:p w:rsidR="00F74EFD" w:rsidRPr="00F74EFD" w:rsidRDefault="00F74EFD" w:rsidP="0094446F">
      <w:pPr>
        <w:pStyle w:val="ListParagraph"/>
        <w:numPr>
          <w:ilvl w:val="0"/>
          <w:numId w:val="18"/>
        </w:numPr>
        <w:spacing w:before="240" w:after="0"/>
        <w:jc w:val="both"/>
        <w:rPr>
          <w:rFonts w:eastAsia="Calibri"/>
          <w:sz w:val="20"/>
          <w:lang w:val="en-GB"/>
        </w:rPr>
      </w:pPr>
      <w:r w:rsidRPr="00F74EFD">
        <w:rPr>
          <w:rFonts w:eastAsia="Calibri"/>
          <w:sz w:val="20"/>
          <w:lang w:val="en-GB"/>
        </w:rPr>
        <w:t>Beneficiaries record of profitable production and CC adaptive community infrastructure</w:t>
      </w:r>
    </w:p>
    <w:tbl>
      <w:tblPr>
        <w:tblW w:w="15572" w:type="dxa"/>
        <w:tblInd w:w="93" w:type="dxa"/>
        <w:tblLayout w:type="fixed"/>
        <w:tblLook w:val="04A0" w:firstRow="1" w:lastRow="0" w:firstColumn="1" w:lastColumn="0" w:noHBand="0" w:noVBand="1"/>
      </w:tblPr>
      <w:tblGrid>
        <w:gridCol w:w="373"/>
        <w:gridCol w:w="991"/>
        <w:gridCol w:w="180"/>
        <w:gridCol w:w="534"/>
        <w:gridCol w:w="6"/>
        <w:gridCol w:w="900"/>
        <w:gridCol w:w="180"/>
        <w:gridCol w:w="622"/>
        <w:gridCol w:w="188"/>
        <w:gridCol w:w="622"/>
        <w:gridCol w:w="8"/>
        <w:gridCol w:w="622"/>
        <w:gridCol w:w="8"/>
        <w:gridCol w:w="622"/>
        <w:gridCol w:w="8"/>
        <w:gridCol w:w="622"/>
        <w:gridCol w:w="8"/>
        <w:gridCol w:w="361"/>
        <w:gridCol w:w="261"/>
        <w:gridCol w:w="189"/>
        <w:gridCol w:w="450"/>
        <w:gridCol w:w="171"/>
        <w:gridCol w:w="459"/>
        <w:gridCol w:w="171"/>
        <w:gridCol w:w="459"/>
        <w:gridCol w:w="320"/>
        <w:gridCol w:w="30"/>
        <w:gridCol w:w="370"/>
        <w:gridCol w:w="170"/>
        <w:gridCol w:w="90"/>
        <w:gridCol w:w="280"/>
        <w:gridCol w:w="350"/>
        <w:gridCol w:w="50"/>
        <w:gridCol w:w="140"/>
        <w:gridCol w:w="540"/>
        <w:gridCol w:w="90"/>
        <w:gridCol w:w="360"/>
        <w:gridCol w:w="70"/>
        <w:gridCol w:w="20"/>
        <w:gridCol w:w="360"/>
        <w:gridCol w:w="280"/>
        <w:gridCol w:w="170"/>
        <w:gridCol w:w="450"/>
        <w:gridCol w:w="20"/>
        <w:gridCol w:w="520"/>
        <w:gridCol w:w="270"/>
        <w:gridCol w:w="250"/>
        <w:gridCol w:w="520"/>
        <w:gridCol w:w="600"/>
        <w:gridCol w:w="237"/>
      </w:tblGrid>
      <w:tr w:rsidR="002F1F5F" w:rsidRPr="00F74EFD" w:rsidTr="002E454C">
        <w:trPr>
          <w:gridAfter w:val="4"/>
          <w:wAfter w:w="1607" w:type="dxa"/>
          <w:trHeight w:val="300"/>
        </w:trPr>
        <w:tc>
          <w:tcPr>
            <w:tcW w:w="3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S/N</w:t>
            </w:r>
          </w:p>
        </w:tc>
        <w:tc>
          <w:tcPr>
            <w:tcW w:w="117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446F" w:rsidRPr="00F74EFD" w:rsidRDefault="002F1F5F" w:rsidP="0094446F">
            <w:pPr>
              <w:spacing w:after="0" w:line="240" w:lineRule="auto"/>
              <w:jc w:val="center"/>
              <w:rPr>
                <w:rFonts w:eastAsia="Times New Roman" w:cs="Calibri"/>
                <w:b/>
                <w:bCs/>
                <w:color w:val="000000"/>
                <w:sz w:val="18"/>
                <w:szCs w:val="18"/>
              </w:rPr>
            </w:pPr>
            <w:r>
              <w:rPr>
                <w:rFonts w:eastAsia="Times New Roman" w:cs="Calibri"/>
                <w:b/>
                <w:bCs/>
                <w:color w:val="000000"/>
                <w:sz w:val="18"/>
                <w:szCs w:val="18"/>
              </w:rPr>
              <w:t>Name of Beneficiary</w:t>
            </w:r>
          </w:p>
        </w:tc>
        <w:tc>
          <w:tcPr>
            <w:tcW w:w="5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Age</w:t>
            </w:r>
          </w:p>
        </w:tc>
        <w:tc>
          <w:tcPr>
            <w:tcW w:w="90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Address</w:t>
            </w:r>
          </w:p>
        </w:tc>
        <w:tc>
          <w:tcPr>
            <w:tcW w:w="80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Name of Activity</w:t>
            </w:r>
          </w:p>
        </w:tc>
        <w:tc>
          <w:tcPr>
            <w:tcW w:w="3330" w:type="dxa"/>
            <w:gridSpan w:val="11"/>
            <w:tcBorders>
              <w:top w:val="single" w:sz="8" w:space="0" w:color="auto"/>
              <w:left w:val="nil"/>
              <w:bottom w:val="single" w:sz="4" w:space="0" w:color="auto"/>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Investment Rs.</w:t>
            </w:r>
          </w:p>
        </w:tc>
        <w:tc>
          <w:tcPr>
            <w:tcW w:w="6849" w:type="dxa"/>
            <w:gridSpan w:val="27"/>
            <w:tcBorders>
              <w:top w:val="single" w:sz="8" w:space="0" w:color="auto"/>
              <w:left w:val="nil"/>
              <w:bottom w:val="single" w:sz="4" w:space="0" w:color="auto"/>
              <w:right w:val="single" w:sz="8" w:space="0" w:color="000000"/>
            </w:tcBorders>
            <w:shd w:val="clear" w:color="auto" w:fill="auto"/>
            <w:noWrap/>
            <w:vAlign w:val="bottom"/>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Beneficiaries Disaggregation</w:t>
            </w:r>
          </w:p>
        </w:tc>
      </w:tr>
      <w:tr w:rsidR="002F1F5F" w:rsidRPr="00F74EFD" w:rsidTr="002E454C">
        <w:trPr>
          <w:gridAfter w:val="4"/>
          <w:wAfter w:w="1607" w:type="dxa"/>
          <w:trHeight w:val="525"/>
        </w:trPr>
        <w:tc>
          <w:tcPr>
            <w:tcW w:w="373" w:type="dxa"/>
            <w:vMerge/>
            <w:tcBorders>
              <w:top w:val="single" w:sz="8" w:space="0" w:color="auto"/>
              <w:left w:val="single" w:sz="8"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1171"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906"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802"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81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Pr>
                <w:rFonts w:eastAsia="Times New Roman" w:cs="Calibri"/>
                <w:b/>
                <w:bCs/>
                <w:color w:val="000000"/>
                <w:sz w:val="18"/>
                <w:szCs w:val="18"/>
              </w:rPr>
              <w:t>Support from ASHA</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Self-Investment</w:t>
            </w:r>
          </w:p>
        </w:tc>
        <w:tc>
          <w:tcPr>
            <w:tcW w:w="630" w:type="dxa"/>
            <w:gridSpan w:val="2"/>
            <w:vMerge w:val="restart"/>
            <w:tcBorders>
              <w:top w:val="nil"/>
              <w:left w:val="nil"/>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Other</w:t>
            </w:r>
          </w:p>
        </w:tc>
        <w:tc>
          <w:tcPr>
            <w:tcW w:w="63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Total</w:t>
            </w:r>
            <w:r>
              <w:rPr>
                <w:rFonts w:eastAsia="Times New Roman" w:cs="Calibri"/>
                <w:b/>
                <w:bCs/>
                <w:color w:val="000000"/>
                <w:sz w:val="18"/>
                <w:szCs w:val="18"/>
              </w:rPr>
              <w:t xml:space="preserve"> Rs.</w:t>
            </w:r>
          </w:p>
        </w:tc>
        <w:tc>
          <w:tcPr>
            <w:tcW w:w="2249" w:type="dxa"/>
            <w:gridSpan w:val="8"/>
            <w:tcBorders>
              <w:top w:val="single" w:sz="4" w:space="0" w:color="auto"/>
              <w:left w:val="nil"/>
              <w:bottom w:val="single" w:sz="4" w:space="0" w:color="auto"/>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Gender</w:t>
            </w:r>
          </w:p>
        </w:tc>
        <w:tc>
          <w:tcPr>
            <w:tcW w:w="1990" w:type="dxa"/>
            <w:gridSpan w:val="8"/>
            <w:tcBorders>
              <w:top w:val="single" w:sz="4" w:space="0" w:color="auto"/>
              <w:left w:val="nil"/>
              <w:bottom w:val="single" w:sz="4" w:space="0" w:color="auto"/>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Caste/Ethnicity</w:t>
            </w:r>
          </w:p>
        </w:tc>
        <w:tc>
          <w:tcPr>
            <w:tcW w:w="1800" w:type="dxa"/>
            <w:gridSpan w:val="8"/>
            <w:tcBorders>
              <w:top w:val="single" w:sz="4" w:space="0" w:color="auto"/>
              <w:left w:val="nil"/>
              <w:bottom w:val="single" w:sz="4" w:space="0" w:color="auto"/>
              <w:right w:val="single" w:sz="4" w:space="0" w:color="auto"/>
            </w:tcBorders>
            <w:shd w:val="clear" w:color="auto" w:fill="auto"/>
            <w:vAlign w:val="center"/>
            <w:hideMark/>
          </w:tcPr>
          <w:p w:rsidR="0094446F" w:rsidRPr="00F74EFD" w:rsidRDefault="0094446F" w:rsidP="0094446F">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Vulnerability Rank</w:t>
            </w:r>
          </w:p>
        </w:tc>
        <w:tc>
          <w:tcPr>
            <w:tcW w:w="810" w:type="dxa"/>
            <w:gridSpan w:val="3"/>
            <w:vMerge w:val="restart"/>
            <w:tcBorders>
              <w:top w:val="single" w:sz="4" w:space="0" w:color="auto"/>
              <w:left w:val="nil"/>
              <w:right w:val="single" w:sz="8" w:space="0" w:color="000000"/>
            </w:tcBorders>
            <w:shd w:val="clear" w:color="auto" w:fill="auto"/>
            <w:vAlign w:val="center"/>
            <w:hideMark/>
          </w:tcPr>
          <w:p w:rsidR="0094446F" w:rsidRPr="00F74EFD" w:rsidRDefault="0094446F" w:rsidP="00F74EFD">
            <w:pPr>
              <w:spacing w:after="0" w:line="240" w:lineRule="auto"/>
              <w:jc w:val="center"/>
              <w:rPr>
                <w:rFonts w:eastAsia="Times New Roman" w:cs="Calibri"/>
                <w:b/>
                <w:bCs/>
                <w:color w:val="000000"/>
                <w:sz w:val="18"/>
                <w:szCs w:val="18"/>
              </w:rPr>
            </w:pPr>
            <w:r w:rsidRPr="00F74EFD">
              <w:rPr>
                <w:rFonts w:eastAsia="Times New Roman" w:cs="Calibri"/>
                <w:b/>
                <w:bCs/>
                <w:color w:val="000000"/>
                <w:sz w:val="18"/>
                <w:szCs w:val="18"/>
              </w:rPr>
              <w:t>Gender of HH head</w:t>
            </w:r>
          </w:p>
        </w:tc>
      </w:tr>
      <w:tr w:rsidR="0094446F" w:rsidRPr="00F74EFD" w:rsidTr="002E454C">
        <w:trPr>
          <w:gridAfter w:val="4"/>
          <w:wAfter w:w="1607" w:type="dxa"/>
          <w:trHeight w:val="780"/>
        </w:trPr>
        <w:tc>
          <w:tcPr>
            <w:tcW w:w="373" w:type="dxa"/>
            <w:vMerge/>
            <w:tcBorders>
              <w:top w:val="single" w:sz="8" w:space="0" w:color="auto"/>
              <w:left w:val="single" w:sz="8"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1171"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906"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802" w:type="dxa"/>
            <w:gridSpan w:val="2"/>
            <w:vMerge/>
            <w:tcBorders>
              <w:top w:val="single" w:sz="8" w:space="0" w:color="auto"/>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810" w:type="dxa"/>
            <w:gridSpan w:val="2"/>
            <w:vMerge/>
            <w:tcBorders>
              <w:top w:val="nil"/>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63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Cash</w:t>
            </w:r>
          </w:p>
        </w:tc>
        <w:tc>
          <w:tcPr>
            <w:tcW w:w="63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Kind</w:t>
            </w:r>
          </w:p>
        </w:tc>
        <w:tc>
          <w:tcPr>
            <w:tcW w:w="630" w:type="dxa"/>
            <w:gridSpan w:val="2"/>
            <w:vMerge/>
            <w:tcBorders>
              <w:top w:val="nil"/>
              <w:left w:val="nil"/>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630" w:type="dxa"/>
            <w:gridSpan w:val="3"/>
            <w:vMerge/>
            <w:tcBorders>
              <w:top w:val="nil"/>
              <w:left w:val="single" w:sz="4" w:space="0" w:color="auto"/>
              <w:bottom w:val="single" w:sz="8" w:space="0" w:color="000000"/>
              <w:right w:val="single" w:sz="4" w:space="0" w:color="auto"/>
            </w:tcBorders>
            <w:vAlign w:val="center"/>
            <w:hideMark/>
          </w:tcPr>
          <w:p w:rsidR="0094446F" w:rsidRPr="00F74EFD" w:rsidRDefault="0094446F" w:rsidP="0094446F">
            <w:pPr>
              <w:spacing w:after="0" w:line="240" w:lineRule="auto"/>
              <w:rPr>
                <w:rFonts w:eastAsia="Times New Roman" w:cs="Calibri"/>
                <w:b/>
                <w:bCs/>
                <w:color w:val="000000"/>
                <w:sz w:val="18"/>
                <w:szCs w:val="18"/>
              </w:rPr>
            </w:pPr>
          </w:p>
        </w:tc>
        <w:tc>
          <w:tcPr>
            <w:tcW w:w="810" w:type="dxa"/>
            <w:gridSpan w:val="3"/>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Female</w:t>
            </w:r>
          </w:p>
        </w:tc>
        <w:tc>
          <w:tcPr>
            <w:tcW w:w="63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Male</w:t>
            </w:r>
          </w:p>
        </w:tc>
        <w:tc>
          <w:tcPr>
            <w:tcW w:w="809" w:type="dxa"/>
            <w:gridSpan w:val="3"/>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Third Gender</w:t>
            </w:r>
          </w:p>
        </w:tc>
        <w:tc>
          <w:tcPr>
            <w:tcW w:w="54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Dalit</w:t>
            </w:r>
          </w:p>
        </w:tc>
        <w:tc>
          <w:tcPr>
            <w:tcW w:w="720" w:type="dxa"/>
            <w:gridSpan w:val="3"/>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Janjati</w:t>
            </w:r>
          </w:p>
        </w:tc>
        <w:tc>
          <w:tcPr>
            <w:tcW w:w="730" w:type="dxa"/>
            <w:gridSpan w:val="3"/>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Others</w:t>
            </w:r>
          </w:p>
        </w:tc>
        <w:tc>
          <w:tcPr>
            <w:tcW w:w="45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V4</w:t>
            </w:r>
          </w:p>
        </w:tc>
        <w:tc>
          <w:tcPr>
            <w:tcW w:w="450" w:type="dxa"/>
            <w:gridSpan w:val="3"/>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V3</w:t>
            </w:r>
          </w:p>
        </w:tc>
        <w:tc>
          <w:tcPr>
            <w:tcW w:w="450" w:type="dxa"/>
            <w:gridSpan w:val="2"/>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V2</w:t>
            </w:r>
          </w:p>
        </w:tc>
        <w:tc>
          <w:tcPr>
            <w:tcW w:w="450" w:type="dxa"/>
            <w:tcBorders>
              <w:top w:val="nil"/>
              <w:left w:val="nil"/>
              <w:bottom w:val="single" w:sz="8" w:space="0" w:color="auto"/>
              <w:right w:val="single" w:sz="4" w:space="0" w:color="auto"/>
            </w:tcBorders>
            <w:shd w:val="clear" w:color="auto" w:fill="auto"/>
            <w:vAlign w:val="center"/>
            <w:hideMark/>
          </w:tcPr>
          <w:p w:rsidR="0094446F" w:rsidRPr="00F74EFD" w:rsidRDefault="0094446F" w:rsidP="0094446F">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V1</w:t>
            </w:r>
          </w:p>
        </w:tc>
        <w:tc>
          <w:tcPr>
            <w:tcW w:w="810" w:type="dxa"/>
            <w:gridSpan w:val="3"/>
            <w:vMerge/>
            <w:tcBorders>
              <w:left w:val="nil"/>
              <w:bottom w:val="single" w:sz="8" w:space="0" w:color="auto"/>
              <w:right w:val="single" w:sz="8" w:space="0" w:color="000000"/>
            </w:tcBorders>
            <w:shd w:val="clear" w:color="auto" w:fill="auto"/>
            <w:noWrap/>
            <w:vAlign w:val="center"/>
          </w:tcPr>
          <w:p w:rsidR="0094446F" w:rsidRPr="00F74EFD" w:rsidRDefault="0094446F" w:rsidP="00F74EFD">
            <w:pPr>
              <w:spacing w:after="0" w:line="240" w:lineRule="auto"/>
              <w:rPr>
                <w:rFonts w:eastAsia="Times New Roman" w:cs="Calibri"/>
                <w:b/>
                <w:bCs/>
                <w:color w:val="000000"/>
                <w:sz w:val="18"/>
                <w:szCs w:val="18"/>
              </w:rPr>
            </w:pPr>
          </w:p>
        </w:tc>
      </w:tr>
      <w:tr w:rsidR="0094446F" w:rsidRPr="00F74EFD" w:rsidTr="002E454C">
        <w:trPr>
          <w:gridAfter w:val="4"/>
          <w:wAfter w:w="1607" w:type="dxa"/>
          <w:trHeight w:val="315"/>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1171"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534" w:type="dxa"/>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73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4446F" w:rsidRPr="00F74EFD" w:rsidRDefault="0094446F" w:rsidP="00F74EFD">
            <w:pPr>
              <w:spacing w:after="0" w:line="240" w:lineRule="auto"/>
              <w:rPr>
                <w:rFonts w:eastAsia="Times New Roman" w:cs="Calibri"/>
                <w:color w:val="000000"/>
                <w:sz w:val="18"/>
                <w:szCs w:val="18"/>
              </w:rPr>
            </w:pPr>
          </w:p>
        </w:tc>
      </w:tr>
      <w:tr w:rsidR="0094446F" w:rsidRPr="00F74EFD" w:rsidTr="002E454C">
        <w:trPr>
          <w:gridAfter w:val="4"/>
          <w:wAfter w:w="1607" w:type="dxa"/>
          <w:trHeight w:val="315"/>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1171"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534" w:type="dxa"/>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4446F" w:rsidRPr="00F74EFD" w:rsidRDefault="0094446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73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94446F" w:rsidRPr="00F74EFD" w:rsidRDefault="0094446F" w:rsidP="00F74EFD">
            <w:pPr>
              <w:spacing w:after="0" w:line="240" w:lineRule="auto"/>
              <w:rPr>
                <w:rFonts w:eastAsia="Times New Roman" w:cs="Calibri"/>
                <w:color w:val="000000"/>
                <w:sz w:val="18"/>
                <w:szCs w:val="18"/>
              </w:rPr>
            </w:pPr>
            <w:r w:rsidRPr="00F74EFD">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4446F" w:rsidRPr="00F74EFD" w:rsidRDefault="0094446F" w:rsidP="00F74EFD">
            <w:pPr>
              <w:spacing w:after="0" w:line="240" w:lineRule="auto"/>
              <w:rPr>
                <w:rFonts w:eastAsia="Times New Roman" w:cs="Calibri"/>
                <w:color w:val="000000"/>
                <w:sz w:val="18"/>
                <w:szCs w:val="18"/>
              </w:rPr>
            </w:pPr>
          </w:p>
        </w:tc>
      </w:tr>
      <w:tr w:rsidR="002F1F5F" w:rsidRPr="009A33B3" w:rsidTr="002E454C">
        <w:trPr>
          <w:gridAfter w:val="4"/>
          <w:wAfter w:w="1607" w:type="dxa"/>
          <w:trHeight w:val="233"/>
        </w:trPr>
        <w:tc>
          <w:tcPr>
            <w:tcW w:w="3786" w:type="dxa"/>
            <w:gridSpan w:val="8"/>
            <w:tcBorders>
              <w:top w:val="nil"/>
              <w:left w:val="single" w:sz="4" w:space="0" w:color="auto"/>
              <w:bottom w:val="single" w:sz="4" w:space="0" w:color="auto"/>
              <w:right w:val="single" w:sz="4" w:space="0" w:color="auto"/>
            </w:tcBorders>
            <w:shd w:val="clear" w:color="auto" w:fill="auto"/>
            <w:vAlign w:val="center"/>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r w:rsidRPr="009A33B3">
              <w:rPr>
                <w:rFonts w:eastAsia="Times New Roman" w:cs="Calibri"/>
                <w:b/>
                <w:bCs/>
                <w:color w:val="000000"/>
                <w:sz w:val="18"/>
                <w:szCs w:val="18"/>
              </w:rPr>
              <w:t>Total</w:t>
            </w:r>
          </w:p>
        </w:tc>
        <w:tc>
          <w:tcPr>
            <w:tcW w:w="810" w:type="dxa"/>
            <w:gridSpan w:val="2"/>
            <w:tcBorders>
              <w:top w:val="nil"/>
              <w:left w:val="nil"/>
              <w:bottom w:val="single" w:sz="4" w:space="0" w:color="auto"/>
              <w:right w:val="single" w:sz="4" w:space="0" w:color="auto"/>
            </w:tcBorders>
            <w:shd w:val="clear" w:color="auto" w:fill="auto"/>
            <w:vAlign w:val="center"/>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730"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F74EFD" w:rsidRDefault="002F1F5F" w:rsidP="00F74EFD">
            <w:pPr>
              <w:spacing w:after="0" w:line="240" w:lineRule="auto"/>
              <w:rPr>
                <w:rFonts w:eastAsia="Times New Roman" w:cs="Calibri"/>
                <w:b/>
                <w:bCs/>
                <w:color w:val="000000"/>
                <w:sz w:val="18"/>
                <w:szCs w:val="18"/>
              </w:rPr>
            </w:pPr>
            <w:r w:rsidRPr="00F74EFD">
              <w:rPr>
                <w:rFonts w:eastAsia="Times New Roman" w:cs="Calibri"/>
                <w:b/>
                <w:bCs/>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2F1F5F" w:rsidRPr="00F74EFD" w:rsidRDefault="002F1F5F" w:rsidP="00F74EFD">
            <w:pPr>
              <w:spacing w:after="0" w:line="240" w:lineRule="auto"/>
              <w:rPr>
                <w:rFonts w:eastAsia="Times New Roman" w:cs="Calibri"/>
                <w:b/>
                <w:bCs/>
                <w:color w:val="000000"/>
                <w:sz w:val="18"/>
                <w:szCs w:val="18"/>
              </w:rPr>
            </w:pPr>
          </w:p>
        </w:tc>
      </w:tr>
      <w:tr w:rsidR="002F1F5F" w:rsidRPr="002F1F5F" w:rsidTr="002E454C">
        <w:trPr>
          <w:trHeight w:val="315"/>
        </w:trPr>
        <w:tc>
          <w:tcPr>
            <w:tcW w:w="9335" w:type="dxa"/>
            <w:gridSpan w:val="26"/>
            <w:tcBorders>
              <w:top w:val="nil"/>
              <w:left w:val="nil"/>
              <w:bottom w:val="nil"/>
              <w:right w:val="nil"/>
            </w:tcBorders>
            <w:shd w:val="clear" w:color="auto" w:fill="auto"/>
            <w:noWrap/>
            <w:vAlign w:val="bottom"/>
            <w:hideMark/>
          </w:tcPr>
          <w:p w:rsidR="002F1F5F" w:rsidRPr="002F1F5F" w:rsidRDefault="002F1F5F" w:rsidP="002F1F5F">
            <w:pPr>
              <w:pStyle w:val="ListParagraph"/>
              <w:numPr>
                <w:ilvl w:val="0"/>
                <w:numId w:val="18"/>
              </w:numPr>
              <w:spacing w:before="240" w:after="0"/>
              <w:jc w:val="both"/>
              <w:rPr>
                <w:rFonts w:eastAsia="Calibri"/>
                <w:sz w:val="20"/>
                <w:lang w:val="en-GB"/>
              </w:rPr>
            </w:pPr>
            <w:r w:rsidRPr="002F1F5F">
              <w:rPr>
                <w:rFonts w:eastAsia="Calibri"/>
                <w:sz w:val="20"/>
                <w:lang w:val="en-GB"/>
              </w:rPr>
              <w:t>Beneficiaries compiled record of profitable production and CC adaptive community infrastructure</w:t>
            </w:r>
          </w:p>
        </w:tc>
        <w:tc>
          <w:tcPr>
            <w:tcW w:w="660" w:type="dxa"/>
            <w:gridSpan w:val="4"/>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680" w:type="dxa"/>
            <w:gridSpan w:val="3"/>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680" w:type="dxa"/>
            <w:gridSpan w:val="2"/>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520" w:type="dxa"/>
            <w:gridSpan w:val="3"/>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660" w:type="dxa"/>
            <w:gridSpan w:val="3"/>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640" w:type="dxa"/>
            <w:gridSpan w:val="3"/>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520" w:type="dxa"/>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520" w:type="dxa"/>
            <w:gridSpan w:val="2"/>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520" w:type="dxa"/>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600" w:type="dxa"/>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c>
          <w:tcPr>
            <w:tcW w:w="237" w:type="dxa"/>
            <w:tcBorders>
              <w:top w:val="nil"/>
              <w:left w:val="nil"/>
              <w:bottom w:val="nil"/>
              <w:right w:val="nil"/>
            </w:tcBorders>
            <w:shd w:val="clear" w:color="auto" w:fill="auto"/>
            <w:noWrap/>
            <w:vAlign w:val="bottom"/>
            <w:hideMark/>
          </w:tcPr>
          <w:p w:rsidR="002F1F5F" w:rsidRPr="002F1F5F" w:rsidRDefault="002F1F5F" w:rsidP="002F1F5F">
            <w:pPr>
              <w:spacing w:after="0" w:line="240" w:lineRule="auto"/>
              <w:rPr>
                <w:rFonts w:ascii="Calibri" w:eastAsia="Times New Roman" w:hAnsi="Calibri" w:cs="Calibri"/>
                <w:color w:val="000000"/>
                <w:szCs w:val="22"/>
              </w:rPr>
            </w:pPr>
          </w:p>
        </w:tc>
      </w:tr>
      <w:tr w:rsidR="002F1F5F" w:rsidRPr="002F1F5F" w:rsidTr="002E454C">
        <w:trPr>
          <w:gridAfter w:val="4"/>
          <w:wAfter w:w="1607" w:type="dxa"/>
          <w:trHeight w:val="315"/>
        </w:trPr>
        <w:tc>
          <w:tcPr>
            <w:tcW w:w="3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S/N</w:t>
            </w:r>
          </w:p>
        </w:tc>
        <w:tc>
          <w:tcPr>
            <w:tcW w:w="9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Name of Activity</w:t>
            </w:r>
          </w:p>
        </w:tc>
        <w:tc>
          <w:tcPr>
            <w:tcW w:w="72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Venue</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Date of Completion</w:t>
            </w:r>
          </w:p>
        </w:tc>
        <w:tc>
          <w:tcPr>
            <w:tcW w:w="3330" w:type="dxa"/>
            <w:gridSpan w:val="10"/>
            <w:tcBorders>
              <w:top w:val="single" w:sz="8" w:space="0" w:color="auto"/>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Investment Rs</w:t>
            </w:r>
          </w:p>
        </w:tc>
        <w:tc>
          <w:tcPr>
            <w:tcW w:w="7471" w:type="dxa"/>
            <w:gridSpan w:val="29"/>
            <w:tcBorders>
              <w:top w:val="single" w:sz="8" w:space="0" w:color="auto"/>
              <w:left w:val="nil"/>
              <w:bottom w:val="single" w:sz="4" w:space="0" w:color="auto"/>
              <w:right w:val="single" w:sz="8" w:space="0" w:color="000000"/>
            </w:tcBorders>
            <w:shd w:val="clear" w:color="auto" w:fill="auto"/>
            <w:noWrap/>
            <w:vAlign w:val="bottom"/>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Beneficiaries</w:t>
            </w:r>
          </w:p>
        </w:tc>
      </w:tr>
      <w:tr w:rsidR="002E454C" w:rsidRPr="002F1F5F" w:rsidTr="00806741">
        <w:trPr>
          <w:gridAfter w:val="4"/>
          <w:wAfter w:w="1607" w:type="dxa"/>
          <w:trHeight w:val="330"/>
        </w:trPr>
        <w:tc>
          <w:tcPr>
            <w:tcW w:w="373" w:type="dxa"/>
            <w:vMerge/>
            <w:tcBorders>
              <w:top w:val="single" w:sz="8" w:space="0" w:color="auto"/>
              <w:left w:val="single" w:sz="8"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991" w:type="dxa"/>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720" w:type="dxa"/>
            <w:gridSpan w:val="3"/>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81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Support from ASHA</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Self</w:t>
            </w:r>
            <w:r>
              <w:rPr>
                <w:rFonts w:eastAsia="Times New Roman" w:cs="Calibri"/>
                <w:b/>
                <w:bCs/>
                <w:color w:val="000000"/>
                <w:sz w:val="18"/>
                <w:szCs w:val="18"/>
              </w:rPr>
              <w:t>-</w:t>
            </w:r>
            <w:r w:rsidRPr="002F1F5F">
              <w:rPr>
                <w:rFonts w:eastAsia="Times New Roman" w:cs="Calibri"/>
                <w:b/>
                <w:bCs/>
                <w:color w:val="000000"/>
                <w:sz w:val="18"/>
                <w:szCs w:val="18"/>
              </w:rPr>
              <w:t>Investment</w:t>
            </w:r>
          </w:p>
        </w:tc>
        <w:tc>
          <w:tcPr>
            <w:tcW w:w="63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Other</w:t>
            </w:r>
          </w:p>
        </w:tc>
        <w:tc>
          <w:tcPr>
            <w:tcW w:w="63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Total Rs</w:t>
            </w:r>
          </w:p>
        </w:tc>
        <w:tc>
          <w:tcPr>
            <w:tcW w:w="1261" w:type="dxa"/>
            <w:gridSpan w:val="4"/>
            <w:tcBorders>
              <w:top w:val="single" w:sz="4" w:space="0" w:color="auto"/>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Gender</w:t>
            </w:r>
          </w:p>
        </w:tc>
        <w:tc>
          <w:tcPr>
            <w:tcW w:w="1980" w:type="dxa"/>
            <w:gridSpan w:val="7"/>
            <w:tcBorders>
              <w:top w:val="single" w:sz="4" w:space="0" w:color="auto"/>
              <w:left w:val="nil"/>
              <w:bottom w:val="single" w:sz="4" w:space="0" w:color="auto"/>
              <w:right w:val="single" w:sz="4" w:space="0" w:color="000000"/>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Age group</w:t>
            </w:r>
          </w:p>
        </w:tc>
        <w:tc>
          <w:tcPr>
            <w:tcW w:w="1710" w:type="dxa"/>
            <w:gridSpan w:val="8"/>
            <w:tcBorders>
              <w:top w:val="single" w:sz="4" w:space="0" w:color="auto"/>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Caste/ethnicity</w:t>
            </w:r>
          </w:p>
        </w:tc>
        <w:tc>
          <w:tcPr>
            <w:tcW w:w="1710" w:type="dxa"/>
            <w:gridSpan w:val="7"/>
            <w:tcBorders>
              <w:top w:val="single" w:sz="4" w:space="0" w:color="auto"/>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Vulnerability Rank</w:t>
            </w:r>
          </w:p>
        </w:tc>
        <w:tc>
          <w:tcPr>
            <w:tcW w:w="810"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2F1F5F" w:rsidRPr="002F1F5F" w:rsidRDefault="002F1F5F" w:rsidP="002F1F5F">
            <w:pPr>
              <w:spacing w:after="0" w:line="240" w:lineRule="auto"/>
              <w:jc w:val="center"/>
              <w:rPr>
                <w:rFonts w:eastAsia="Times New Roman" w:cs="Calibri"/>
                <w:b/>
                <w:bCs/>
                <w:color w:val="000000"/>
                <w:sz w:val="18"/>
                <w:szCs w:val="18"/>
              </w:rPr>
            </w:pPr>
            <w:r w:rsidRPr="002F1F5F">
              <w:rPr>
                <w:rFonts w:eastAsia="Times New Roman" w:cs="Calibri"/>
                <w:b/>
                <w:bCs/>
                <w:color w:val="000000"/>
                <w:sz w:val="18"/>
                <w:szCs w:val="18"/>
              </w:rPr>
              <w:t>Women headed HH</w:t>
            </w:r>
          </w:p>
        </w:tc>
      </w:tr>
      <w:tr w:rsidR="002E454C" w:rsidRPr="002F1F5F" w:rsidTr="00806741">
        <w:trPr>
          <w:gridAfter w:val="4"/>
          <w:wAfter w:w="1607" w:type="dxa"/>
          <w:trHeight w:val="780"/>
        </w:trPr>
        <w:tc>
          <w:tcPr>
            <w:tcW w:w="373" w:type="dxa"/>
            <w:vMerge/>
            <w:tcBorders>
              <w:top w:val="single" w:sz="8" w:space="0" w:color="auto"/>
              <w:left w:val="single" w:sz="8"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991" w:type="dxa"/>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720" w:type="dxa"/>
            <w:gridSpan w:val="3"/>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810" w:type="dxa"/>
            <w:gridSpan w:val="2"/>
            <w:vMerge/>
            <w:tcBorders>
              <w:top w:val="nil"/>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63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Cash</w:t>
            </w:r>
          </w:p>
        </w:tc>
        <w:tc>
          <w:tcPr>
            <w:tcW w:w="63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Kind</w:t>
            </w:r>
          </w:p>
        </w:tc>
        <w:tc>
          <w:tcPr>
            <w:tcW w:w="630" w:type="dxa"/>
            <w:gridSpan w:val="2"/>
            <w:vMerge/>
            <w:tcBorders>
              <w:top w:val="nil"/>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630" w:type="dxa"/>
            <w:gridSpan w:val="2"/>
            <w:vMerge/>
            <w:tcBorders>
              <w:top w:val="nil"/>
              <w:left w:val="single" w:sz="4" w:space="0" w:color="auto"/>
              <w:bottom w:val="single" w:sz="8" w:space="0" w:color="000000"/>
              <w:right w:val="single" w:sz="4"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c>
          <w:tcPr>
            <w:tcW w:w="361" w:type="dxa"/>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F</w:t>
            </w:r>
          </w:p>
        </w:tc>
        <w:tc>
          <w:tcPr>
            <w:tcW w:w="45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M</w:t>
            </w:r>
          </w:p>
        </w:tc>
        <w:tc>
          <w:tcPr>
            <w:tcW w:w="450" w:type="dxa"/>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TG</w:t>
            </w:r>
          </w:p>
        </w:tc>
        <w:tc>
          <w:tcPr>
            <w:tcW w:w="63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16-30 years</w:t>
            </w:r>
          </w:p>
        </w:tc>
        <w:tc>
          <w:tcPr>
            <w:tcW w:w="63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31-60 years</w:t>
            </w:r>
          </w:p>
        </w:tc>
        <w:tc>
          <w:tcPr>
            <w:tcW w:w="720" w:type="dxa"/>
            <w:gridSpan w:val="3"/>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60 years</w:t>
            </w:r>
            <w:r>
              <w:rPr>
                <w:rFonts w:eastAsia="Times New Roman" w:cs="Calibri"/>
                <w:b/>
                <w:bCs/>
                <w:color w:val="000000"/>
                <w:sz w:val="18"/>
                <w:szCs w:val="18"/>
              </w:rPr>
              <w:t xml:space="preserve"> above</w:t>
            </w:r>
          </w:p>
        </w:tc>
        <w:tc>
          <w:tcPr>
            <w:tcW w:w="540" w:type="dxa"/>
            <w:gridSpan w:val="3"/>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Dalit</w:t>
            </w:r>
          </w:p>
        </w:tc>
        <w:tc>
          <w:tcPr>
            <w:tcW w:w="540" w:type="dxa"/>
            <w:gridSpan w:val="3"/>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Jan</w:t>
            </w:r>
            <w:r w:rsidR="002E454C">
              <w:rPr>
                <w:rFonts w:eastAsia="Times New Roman" w:cs="Calibri"/>
                <w:b/>
                <w:bCs/>
                <w:color w:val="000000"/>
                <w:sz w:val="18"/>
                <w:szCs w:val="18"/>
              </w:rPr>
              <w:t xml:space="preserve"> </w:t>
            </w:r>
            <w:r w:rsidRPr="002F1F5F">
              <w:rPr>
                <w:rFonts w:eastAsia="Times New Roman" w:cs="Calibri"/>
                <w:b/>
                <w:bCs/>
                <w:color w:val="000000"/>
                <w:sz w:val="18"/>
                <w:szCs w:val="18"/>
              </w:rPr>
              <w:t>jati</w:t>
            </w:r>
          </w:p>
        </w:tc>
        <w:tc>
          <w:tcPr>
            <w:tcW w:w="63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Other</w:t>
            </w:r>
          </w:p>
        </w:tc>
        <w:tc>
          <w:tcPr>
            <w:tcW w:w="450" w:type="dxa"/>
            <w:gridSpan w:val="3"/>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V4</w:t>
            </w:r>
          </w:p>
        </w:tc>
        <w:tc>
          <w:tcPr>
            <w:tcW w:w="360" w:type="dxa"/>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V3</w:t>
            </w:r>
          </w:p>
        </w:tc>
        <w:tc>
          <w:tcPr>
            <w:tcW w:w="450" w:type="dxa"/>
            <w:gridSpan w:val="2"/>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V2</w:t>
            </w:r>
          </w:p>
        </w:tc>
        <w:tc>
          <w:tcPr>
            <w:tcW w:w="450" w:type="dxa"/>
            <w:tcBorders>
              <w:top w:val="nil"/>
              <w:left w:val="nil"/>
              <w:bottom w:val="single" w:sz="8"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V1</w:t>
            </w:r>
          </w:p>
        </w:tc>
        <w:tc>
          <w:tcPr>
            <w:tcW w:w="810" w:type="dxa"/>
            <w:gridSpan w:val="3"/>
            <w:vMerge/>
            <w:tcBorders>
              <w:top w:val="nil"/>
              <w:left w:val="single" w:sz="4" w:space="0" w:color="auto"/>
              <w:bottom w:val="single" w:sz="8" w:space="0" w:color="000000"/>
              <w:right w:val="single" w:sz="8" w:space="0" w:color="auto"/>
            </w:tcBorders>
            <w:vAlign w:val="center"/>
            <w:hideMark/>
          </w:tcPr>
          <w:p w:rsidR="002F1F5F" w:rsidRPr="002F1F5F" w:rsidRDefault="002F1F5F" w:rsidP="002F1F5F">
            <w:pPr>
              <w:spacing w:after="0" w:line="240" w:lineRule="auto"/>
              <w:rPr>
                <w:rFonts w:eastAsia="Times New Roman" w:cs="Calibri"/>
                <w:b/>
                <w:bCs/>
                <w:color w:val="000000"/>
                <w:sz w:val="18"/>
                <w:szCs w:val="18"/>
              </w:rPr>
            </w:pPr>
          </w:p>
        </w:tc>
      </w:tr>
      <w:tr w:rsidR="002E454C" w:rsidRPr="002F1F5F" w:rsidTr="00806741">
        <w:trPr>
          <w:gridAfter w:val="4"/>
          <w:wAfter w:w="1607" w:type="dxa"/>
          <w:trHeight w:val="315"/>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r>
      <w:tr w:rsidR="002E454C" w:rsidRPr="002F1F5F" w:rsidTr="00806741">
        <w:trPr>
          <w:gridAfter w:val="4"/>
          <w:wAfter w:w="1607" w:type="dxa"/>
          <w:trHeight w:val="315"/>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r>
      <w:tr w:rsidR="002E454C" w:rsidRPr="002F1F5F" w:rsidTr="00806741">
        <w:trPr>
          <w:gridAfter w:val="4"/>
          <w:wAfter w:w="1607" w:type="dxa"/>
          <w:trHeight w:val="315"/>
        </w:trPr>
        <w:tc>
          <w:tcPr>
            <w:tcW w:w="3164" w:type="dxa"/>
            <w:gridSpan w:val="7"/>
            <w:tcBorders>
              <w:top w:val="nil"/>
              <w:left w:val="single" w:sz="4" w:space="0" w:color="auto"/>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r w:rsidRPr="002F1F5F">
              <w:rPr>
                <w:rFonts w:eastAsia="Times New Roman" w:cs="Calibri"/>
                <w:b/>
                <w:bCs/>
                <w:color w:val="000000"/>
                <w:sz w:val="18"/>
                <w:szCs w:val="18"/>
              </w:rPr>
              <w:t> </w:t>
            </w:r>
            <w:r>
              <w:rPr>
                <w:rFonts w:eastAsia="Times New Roman" w:cs="Calibri"/>
                <w:b/>
                <w:bCs/>
                <w:color w:val="000000"/>
                <w:sz w:val="18"/>
                <w:szCs w:val="18"/>
              </w:rPr>
              <w:t>Total</w:t>
            </w:r>
          </w:p>
        </w:tc>
        <w:tc>
          <w:tcPr>
            <w:tcW w:w="810" w:type="dxa"/>
            <w:gridSpan w:val="2"/>
            <w:tcBorders>
              <w:top w:val="nil"/>
              <w:left w:val="nil"/>
              <w:bottom w:val="single" w:sz="4" w:space="0" w:color="auto"/>
              <w:right w:val="single" w:sz="4" w:space="0" w:color="auto"/>
            </w:tcBorders>
            <w:shd w:val="clear" w:color="auto" w:fill="auto"/>
            <w:vAlign w:val="center"/>
            <w:hideMark/>
          </w:tcPr>
          <w:p w:rsidR="002F1F5F" w:rsidRPr="002F1F5F" w:rsidRDefault="002F1F5F" w:rsidP="002F1F5F">
            <w:pPr>
              <w:spacing w:after="0" w:line="240" w:lineRule="auto"/>
              <w:rPr>
                <w:rFonts w:eastAsia="Times New Roman" w:cs="Calibri"/>
                <w:b/>
                <w:bCs/>
                <w:color w:val="000000"/>
                <w:sz w:val="18"/>
                <w:szCs w:val="18"/>
              </w:rPr>
            </w:pPr>
            <w:r w:rsidRPr="002F1F5F">
              <w:rPr>
                <w:rFonts w:eastAsia="Times New Roman" w:cs="Calibri"/>
                <w:b/>
                <w:bCs/>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54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2F1F5F" w:rsidRPr="002F1F5F" w:rsidRDefault="002F1F5F" w:rsidP="002F1F5F">
            <w:pPr>
              <w:spacing w:after="0" w:line="240" w:lineRule="auto"/>
              <w:rPr>
                <w:rFonts w:eastAsia="Times New Roman" w:cs="Calibri"/>
                <w:color w:val="000000"/>
                <w:sz w:val="18"/>
                <w:szCs w:val="18"/>
              </w:rPr>
            </w:pPr>
            <w:r w:rsidRPr="002F1F5F">
              <w:rPr>
                <w:rFonts w:eastAsia="Times New Roman" w:cs="Calibri"/>
                <w:color w:val="000000"/>
                <w:sz w:val="18"/>
                <w:szCs w:val="18"/>
              </w:rPr>
              <w:t> </w:t>
            </w:r>
          </w:p>
        </w:tc>
      </w:tr>
    </w:tbl>
    <w:p w:rsidR="00F74EFD" w:rsidRDefault="00F74EFD" w:rsidP="008812A7">
      <w:pPr>
        <w:rPr>
          <w:sz w:val="40"/>
          <w:szCs w:val="36"/>
        </w:rPr>
      </w:pPr>
    </w:p>
    <w:p w:rsidR="004E168A" w:rsidRDefault="004E168A" w:rsidP="00C16A28">
      <w:pPr>
        <w:pStyle w:val="Heading2"/>
        <w:ind w:left="540"/>
        <w:rPr>
          <w:rFonts w:eastAsia="Calibri"/>
          <w:lang w:val="en-GB"/>
        </w:rPr>
      </w:pPr>
      <w:bookmarkStart w:id="85" w:name="_Toc496745061"/>
      <w:r w:rsidRPr="002C0298">
        <w:rPr>
          <w:rFonts w:eastAsia="Calibri"/>
          <w:lang w:val="en-GB"/>
        </w:rPr>
        <w:lastRenderedPageBreak/>
        <w:t xml:space="preserve">Annex </w:t>
      </w:r>
      <w:r w:rsidR="00760685">
        <w:rPr>
          <w:rFonts w:eastAsia="Calibri"/>
          <w:lang w:val="en-GB"/>
        </w:rPr>
        <w:t>4</w:t>
      </w:r>
      <w:r w:rsidRPr="002C0298">
        <w:rPr>
          <w:rFonts w:eastAsia="Calibri"/>
          <w:lang w:val="en-GB"/>
        </w:rPr>
        <w:t xml:space="preserve">: </w:t>
      </w:r>
      <w:r w:rsidR="00760685">
        <w:rPr>
          <w:rFonts w:eastAsia="Calibri"/>
          <w:lang w:val="en-GB"/>
        </w:rPr>
        <w:t>References</w:t>
      </w:r>
      <w:bookmarkEnd w:id="85"/>
      <w:r>
        <w:rPr>
          <w:rFonts w:eastAsia="Calibri"/>
          <w:lang w:val="en-GB"/>
        </w:rPr>
        <w:t xml:space="preserve"> </w:t>
      </w:r>
    </w:p>
    <w:p w:rsidR="00277E3E" w:rsidRDefault="00277E3E" w:rsidP="00AA311A">
      <w:pPr>
        <w:tabs>
          <w:tab w:val="left" w:pos="3772"/>
          <w:tab w:val="center" w:pos="4680"/>
        </w:tabs>
        <w:spacing w:before="240" w:after="0" w:line="240" w:lineRule="auto"/>
        <w:ind w:left="540"/>
        <w:rPr>
          <w:rFonts w:cs="TimesNewRomanPS-BoldMT"/>
          <w:bCs/>
          <w:sz w:val="20"/>
          <w:lang w:bidi="ar-SA"/>
        </w:rPr>
      </w:pPr>
      <w:r>
        <w:rPr>
          <w:rFonts w:cs="TimesNewRomanPS-BoldMT"/>
          <w:bCs/>
          <w:sz w:val="20"/>
          <w:lang w:bidi="ar-SA"/>
        </w:rPr>
        <w:t>ADB</w:t>
      </w:r>
      <w:r w:rsidRPr="004A40FA">
        <w:rPr>
          <w:rFonts w:cs="TimesNewRomanPS-BoldMT"/>
          <w:bCs/>
          <w:sz w:val="20"/>
          <w:lang w:bidi="ar-SA"/>
        </w:rPr>
        <w:t xml:space="preserve"> </w:t>
      </w:r>
      <w:r>
        <w:rPr>
          <w:rFonts w:cs="TimesNewRomanPS-BoldMT"/>
          <w:bCs/>
          <w:sz w:val="20"/>
          <w:lang w:bidi="ar-SA"/>
        </w:rPr>
        <w:t>(</w:t>
      </w:r>
      <w:r w:rsidRPr="004A40FA">
        <w:rPr>
          <w:rFonts w:cs="TimesNewRomanPS-BoldMT"/>
          <w:bCs/>
          <w:sz w:val="20"/>
          <w:lang w:bidi="ar-SA"/>
        </w:rPr>
        <w:t>2000</w:t>
      </w:r>
      <w:r>
        <w:rPr>
          <w:rFonts w:cs="TimesNewRomanPS-BoldMT"/>
          <w:bCs/>
          <w:sz w:val="20"/>
          <w:lang w:bidi="ar-SA"/>
        </w:rPr>
        <w:t>),</w:t>
      </w:r>
      <w:r w:rsidRPr="004A40FA">
        <w:rPr>
          <w:rFonts w:cs="TimesNewRomanPS-BoldMT"/>
          <w:bCs/>
          <w:sz w:val="20"/>
          <w:lang w:bidi="ar-SA"/>
        </w:rPr>
        <w:t xml:space="preserve"> Small Towns Water Supply and Sanitation Sector Project: Gender and Development. Asian Development Bank. Loan 1755-Nep.</w:t>
      </w:r>
    </w:p>
    <w:p w:rsidR="00760685" w:rsidRDefault="00760685" w:rsidP="00AA311A">
      <w:pPr>
        <w:tabs>
          <w:tab w:val="left" w:pos="3772"/>
          <w:tab w:val="center" w:pos="4680"/>
        </w:tabs>
        <w:spacing w:before="240" w:after="0" w:line="240" w:lineRule="auto"/>
        <w:ind w:left="540"/>
        <w:rPr>
          <w:sz w:val="20"/>
          <w:lang w:val="en-GB"/>
        </w:rPr>
      </w:pPr>
      <w:r w:rsidRPr="00F40EF7">
        <w:rPr>
          <w:rFonts w:cs="TimesNewRomanPS-BoldMT"/>
          <w:bCs/>
          <w:sz w:val="20"/>
          <w:lang w:bidi="ar-SA"/>
        </w:rPr>
        <w:t>Central Bureau of Statistics</w:t>
      </w:r>
      <w:r w:rsidR="00277E3E">
        <w:rPr>
          <w:rFonts w:cs="TimesNewRomanPS-BoldMT"/>
          <w:bCs/>
          <w:sz w:val="20"/>
          <w:lang w:bidi="ar-SA"/>
        </w:rPr>
        <w:t xml:space="preserve"> (</w:t>
      </w:r>
      <w:r w:rsidRPr="00F40EF7">
        <w:rPr>
          <w:sz w:val="20"/>
          <w:lang w:val="en-GB"/>
        </w:rPr>
        <w:t>2014</w:t>
      </w:r>
      <w:r w:rsidR="00277E3E">
        <w:rPr>
          <w:sz w:val="20"/>
          <w:lang w:val="en-GB"/>
        </w:rPr>
        <w:t>),</w:t>
      </w:r>
      <w:r w:rsidRPr="00F40EF7">
        <w:rPr>
          <w:sz w:val="20"/>
          <w:lang w:val="en-GB"/>
        </w:rPr>
        <w:t xml:space="preserve"> Population Monograph of Nepal</w:t>
      </w:r>
      <w:r w:rsidR="004A40FA">
        <w:rPr>
          <w:sz w:val="20"/>
          <w:lang w:val="en-GB"/>
        </w:rPr>
        <w:t>.</w:t>
      </w:r>
    </w:p>
    <w:p w:rsidR="00277E3E" w:rsidRPr="00405F1F" w:rsidRDefault="00405F1F" w:rsidP="00AA311A">
      <w:pPr>
        <w:tabs>
          <w:tab w:val="left" w:pos="3772"/>
          <w:tab w:val="center" w:pos="4680"/>
        </w:tabs>
        <w:spacing w:before="240" w:after="0" w:line="240" w:lineRule="auto"/>
        <w:ind w:left="540"/>
        <w:rPr>
          <w:rFonts w:cs="TimesNewRomanPS-BoldMT"/>
          <w:bCs/>
          <w:sz w:val="20"/>
          <w:lang w:bidi="ar-SA"/>
        </w:rPr>
      </w:pPr>
      <w:r w:rsidRPr="00405F1F">
        <w:rPr>
          <w:rFonts w:cs="TimesNewRomanPS-BoldMT"/>
          <w:bCs/>
          <w:sz w:val="20"/>
          <w:lang w:bidi="ar-SA"/>
        </w:rPr>
        <w:t xml:space="preserve">CBS </w:t>
      </w:r>
      <w:r>
        <w:rPr>
          <w:rFonts w:cs="TimesNewRomanPS-BoldMT"/>
          <w:bCs/>
          <w:sz w:val="20"/>
          <w:lang w:bidi="ar-SA"/>
        </w:rPr>
        <w:t>(</w:t>
      </w:r>
      <w:r w:rsidRPr="00405F1F">
        <w:rPr>
          <w:rFonts w:cs="TimesNewRomanPS-BoldMT"/>
          <w:bCs/>
          <w:sz w:val="20"/>
          <w:lang w:bidi="ar-SA"/>
        </w:rPr>
        <w:t>2011</w:t>
      </w:r>
      <w:r>
        <w:rPr>
          <w:rFonts w:cs="TimesNewRomanPS-BoldMT"/>
          <w:bCs/>
          <w:sz w:val="20"/>
          <w:lang w:bidi="ar-SA"/>
        </w:rPr>
        <w:t>),</w:t>
      </w:r>
      <w:r w:rsidRPr="00405F1F">
        <w:rPr>
          <w:rFonts w:cs="TimesNewRomanPS-BoldMT"/>
          <w:bCs/>
          <w:sz w:val="20"/>
          <w:lang w:bidi="ar-SA"/>
        </w:rPr>
        <w:t xml:space="preserve"> N</w:t>
      </w:r>
      <w:r>
        <w:rPr>
          <w:rFonts w:cs="TimesNewRomanPS-BoldMT"/>
          <w:bCs/>
          <w:sz w:val="20"/>
          <w:lang w:bidi="ar-SA"/>
        </w:rPr>
        <w:t xml:space="preserve">epal </w:t>
      </w:r>
      <w:r w:rsidRPr="00405F1F">
        <w:rPr>
          <w:rFonts w:cs="TimesNewRomanPS-BoldMT"/>
          <w:bCs/>
          <w:sz w:val="20"/>
          <w:lang w:bidi="ar-SA"/>
        </w:rPr>
        <w:t>L</w:t>
      </w:r>
      <w:r>
        <w:rPr>
          <w:rFonts w:cs="TimesNewRomanPS-BoldMT"/>
          <w:bCs/>
          <w:sz w:val="20"/>
          <w:lang w:bidi="ar-SA"/>
        </w:rPr>
        <w:t xml:space="preserve">eaving </w:t>
      </w:r>
      <w:r w:rsidRPr="00405F1F">
        <w:rPr>
          <w:rFonts w:cs="TimesNewRomanPS-BoldMT"/>
          <w:bCs/>
          <w:sz w:val="20"/>
          <w:lang w:bidi="ar-SA"/>
        </w:rPr>
        <w:t>S</w:t>
      </w:r>
      <w:r>
        <w:rPr>
          <w:rFonts w:cs="TimesNewRomanPS-BoldMT"/>
          <w:bCs/>
          <w:sz w:val="20"/>
          <w:lang w:bidi="ar-SA"/>
        </w:rPr>
        <w:t xml:space="preserve">tandard </w:t>
      </w:r>
      <w:r w:rsidRPr="00405F1F">
        <w:rPr>
          <w:rFonts w:cs="TimesNewRomanPS-BoldMT"/>
          <w:bCs/>
          <w:sz w:val="20"/>
          <w:lang w:bidi="ar-SA"/>
        </w:rPr>
        <w:t>S</w:t>
      </w:r>
      <w:r>
        <w:rPr>
          <w:rFonts w:cs="TimesNewRomanPS-BoldMT"/>
          <w:bCs/>
          <w:sz w:val="20"/>
          <w:lang w:bidi="ar-SA"/>
        </w:rPr>
        <w:t>urvey</w:t>
      </w:r>
      <w:r w:rsidRPr="00405F1F">
        <w:rPr>
          <w:rFonts w:cs="TimesNewRomanPS-BoldMT"/>
          <w:bCs/>
          <w:sz w:val="20"/>
          <w:lang w:bidi="ar-SA"/>
        </w:rPr>
        <w:t xml:space="preserve"> 2010-2011</w:t>
      </w:r>
      <w:r>
        <w:rPr>
          <w:rFonts w:cs="TimesNewRomanPS-BoldMT"/>
          <w:bCs/>
          <w:sz w:val="20"/>
          <w:lang w:bidi="ar-SA"/>
        </w:rPr>
        <w:t>.</w:t>
      </w:r>
    </w:p>
    <w:p w:rsidR="00277E3E" w:rsidRDefault="00277E3E" w:rsidP="00AA311A">
      <w:pPr>
        <w:tabs>
          <w:tab w:val="left" w:pos="3772"/>
          <w:tab w:val="center" w:pos="4680"/>
        </w:tabs>
        <w:spacing w:before="240" w:after="0" w:line="240" w:lineRule="auto"/>
        <w:ind w:left="540"/>
        <w:rPr>
          <w:rFonts w:cs="TimesNewRomanPS-BoldMT"/>
          <w:bCs/>
          <w:sz w:val="20"/>
          <w:lang w:bidi="ar-SA"/>
        </w:rPr>
      </w:pPr>
      <w:r w:rsidRPr="004A40FA">
        <w:rPr>
          <w:rFonts w:cs="TimesNewRomanPS-BoldMT"/>
          <w:bCs/>
          <w:sz w:val="20"/>
          <w:lang w:bidi="ar-SA"/>
        </w:rPr>
        <w:t>GoN, Ministry of Agriculture Development, High Value Agriculture Project in Hill and Mountain Areas (2012), Gender and Social Inclusion Strategy and Action plan</w:t>
      </w:r>
    </w:p>
    <w:p w:rsidR="00277E3E" w:rsidRPr="004A40FA" w:rsidRDefault="00277E3E" w:rsidP="00AA311A">
      <w:pPr>
        <w:tabs>
          <w:tab w:val="left" w:pos="3772"/>
          <w:tab w:val="center" w:pos="4680"/>
        </w:tabs>
        <w:spacing w:before="240" w:after="0" w:line="240" w:lineRule="auto"/>
        <w:ind w:left="540"/>
        <w:rPr>
          <w:rFonts w:cs="TimesNewRomanPS-BoldMT"/>
          <w:bCs/>
          <w:sz w:val="20"/>
          <w:lang w:bidi="ar-SA"/>
        </w:rPr>
      </w:pPr>
      <w:r>
        <w:rPr>
          <w:rFonts w:cs="TimesNewRomanPS-BoldMT"/>
          <w:bCs/>
          <w:sz w:val="20"/>
          <w:lang w:bidi="ar-SA"/>
        </w:rPr>
        <w:t>IFAD (</w:t>
      </w:r>
      <w:r w:rsidRPr="004A40FA">
        <w:rPr>
          <w:rFonts w:cs="TimesNewRomanPS-BoldMT"/>
          <w:bCs/>
          <w:sz w:val="20"/>
          <w:lang w:bidi="ar-SA"/>
        </w:rPr>
        <w:t>2014</w:t>
      </w:r>
      <w:r>
        <w:rPr>
          <w:rFonts w:cs="TimesNewRomanPS-BoldMT"/>
          <w:bCs/>
          <w:sz w:val="20"/>
          <w:lang w:bidi="ar-SA"/>
        </w:rPr>
        <w:t xml:space="preserve">), </w:t>
      </w:r>
      <w:r w:rsidRPr="004A40FA">
        <w:rPr>
          <w:rFonts w:cs="TimesNewRomanPS-BoldMT"/>
          <w:bCs/>
          <w:sz w:val="20"/>
          <w:lang w:bidi="ar-SA"/>
        </w:rPr>
        <w:t>Adaptation for Smallholders in Hilly Areas-Working Pape, Final Project Design Report-Working Papers.</w:t>
      </w:r>
    </w:p>
    <w:p w:rsidR="00760685" w:rsidRPr="004A40FA" w:rsidRDefault="004A40FA" w:rsidP="00AA311A">
      <w:pPr>
        <w:tabs>
          <w:tab w:val="left" w:pos="3772"/>
          <w:tab w:val="center" w:pos="4680"/>
        </w:tabs>
        <w:spacing w:before="240" w:after="0" w:line="240" w:lineRule="auto"/>
        <w:ind w:left="540"/>
        <w:rPr>
          <w:rFonts w:cs="TimesNewRomanPS-BoldMT"/>
          <w:bCs/>
          <w:sz w:val="20"/>
          <w:lang w:bidi="ar-SA"/>
        </w:rPr>
      </w:pPr>
      <w:r w:rsidRPr="004A40FA">
        <w:rPr>
          <w:rFonts w:cs="TimesNewRomanPS-BoldMT"/>
          <w:bCs/>
          <w:sz w:val="20"/>
          <w:lang w:bidi="ar-SA"/>
        </w:rPr>
        <w:t>IPCC report 2001.</w:t>
      </w:r>
    </w:p>
    <w:p w:rsidR="00760685" w:rsidRDefault="00760685" w:rsidP="00AA311A">
      <w:pPr>
        <w:tabs>
          <w:tab w:val="left" w:pos="3772"/>
          <w:tab w:val="center" w:pos="4680"/>
        </w:tabs>
        <w:spacing w:before="240" w:after="0" w:line="240" w:lineRule="auto"/>
        <w:ind w:left="540"/>
        <w:rPr>
          <w:rFonts w:cs="TimesNewRomanPS-BoldMT"/>
          <w:bCs/>
          <w:sz w:val="20"/>
          <w:lang w:bidi="ar-SA"/>
        </w:rPr>
      </w:pPr>
      <w:r w:rsidRPr="004A40FA">
        <w:rPr>
          <w:rFonts w:cs="TimesNewRomanPS-BoldMT"/>
          <w:bCs/>
          <w:sz w:val="20"/>
          <w:lang w:bidi="ar-SA"/>
        </w:rPr>
        <w:t>Naila Kabeer</w:t>
      </w:r>
      <w:r w:rsidR="00277E3E">
        <w:rPr>
          <w:rFonts w:cs="TimesNewRomanPS-BoldMT"/>
          <w:bCs/>
          <w:sz w:val="20"/>
          <w:lang w:bidi="ar-SA"/>
        </w:rPr>
        <w:t xml:space="preserve"> (</w:t>
      </w:r>
      <w:r w:rsidR="004A40FA" w:rsidRPr="004A40FA">
        <w:rPr>
          <w:rFonts w:cs="TimesNewRomanPS-BoldMT"/>
          <w:bCs/>
          <w:sz w:val="20"/>
          <w:lang w:bidi="ar-SA"/>
        </w:rPr>
        <w:t>1</w:t>
      </w:r>
      <w:r w:rsidRPr="004A40FA">
        <w:rPr>
          <w:rFonts w:cs="TimesNewRomanPS-BoldMT"/>
          <w:bCs/>
          <w:sz w:val="20"/>
          <w:lang w:bidi="ar-SA"/>
        </w:rPr>
        <w:t>994</w:t>
      </w:r>
      <w:r w:rsidR="00277E3E">
        <w:rPr>
          <w:rFonts w:cs="TimesNewRomanPS-BoldMT"/>
          <w:bCs/>
          <w:sz w:val="20"/>
          <w:lang w:bidi="ar-SA"/>
        </w:rPr>
        <w:t>),</w:t>
      </w:r>
      <w:r w:rsidRPr="004A40FA">
        <w:rPr>
          <w:rFonts w:cs="TimesNewRomanPS-BoldMT"/>
          <w:bCs/>
          <w:sz w:val="20"/>
          <w:lang w:bidi="ar-SA"/>
        </w:rPr>
        <w:t xml:space="preserve"> Reversed Realities: Gender Hierarchies in Development Thought. </w:t>
      </w:r>
    </w:p>
    <w:p w:rsidR="00405F1F" w:rsidRPr="004A40FA" w:rsidRDefault="00405F1F" w:rsidP="00AA311A">
      <w:pPr>
        <w:tabs>
          <w:tab w:val="left" w:pos="3772"/>
          <w:tab w:val="center" w:pos="4680"/>
        </w:tabs>
        <w:spacing w:before="240" w:after="0" w:line="240" w:lineRule="auto"/>
        <w:ind w:left="540"/>
        <w:rPr>
          <w:rFonts w:cs="TimesNewRomanPS-BoldMT"/>
          <w:bCs/>
          <w:sz w:val="20"/>
          <w:lang w:bidi="ar-SA"/>
        </w:rPr>
      </w:pPr>
      <w:r w:rsidRPr="00405F1F">
        <w:rPr>
          <w:rFonts w:cs="TimesNewRomanPS-BoldMT"/>
          <w:bCs/>
          <w:sz w:val="20"/>
          <w:lang w:bidi="ar-SA"/>
        </w:rPr>
        <w:t>Go</w:t>
      </w:r>
      <w:r>
        <w:rPr>
          <w:rFonts w:cs="TimesNewRomanPS-BoldMT"/>
          <w:bCs/>
          <w:sz w:val="20"/>
          <w:lang w:bidi="ar-SA"/>
        </w:rPr>
        <w:t>N (</w:t>
      </w:r>
      <w:r w:rsidRPr="00405F1F">
        <w:rPr>
          <w:rFonts w:cs="TimesNewRomanPS-BoldMT"/>
          <w:bCs/>
          <w:sz w:val="20"/>
          <w:lang w:bidi="ar-SA"/>
        </w:rPr>
        <w:t>2010</w:t>
      </w:r>
      <w:r>
        <w:rPr>
          <w:rFonts w:cs="TimesNewRomanPS-BoldMT"/>
          <w:bCs/>
          <w:sz w:val="20"/>
          <w:lang w:bidi="ar-SA"/>
        </w:rPr>
        <w:t xml:space="preserve">), </w:t>
      </w:r>
      <w:r w:rsidRPr="00405F1F">
        <w:rPr>
          <w:rFonts w:cs="TimesNewRomanPS-BoldMT"/>
          <w:bCs/>
          <w:sz w:val="20"/>
          <w:lang w:bidi="ar-SA"/>
        </w:rPr>
        <w:t>N</w:t>
      </w:r>
      <w:r>
        <w:rPr>
          <w:rFonts w:cs="TimesNewRomanPS-BoldMT"/>
          <w:bCs/>
          <w:sz w:val="20"/>
          <w:lang w:bidi="ar-SA"/>
        </w:rPr>
        <w:t xml:space="preserve">ational </w:t>
      </w:r>
      <w:r w:rsidRPr="00405F1F">
        <w:rPr>
          <w:rFonts w:cs="TimesNewRomanPS-BoldMT"/>
          <w:bCs/>
          <w:sz w:val="20"/>
          <w:lang w:bidi="ar-SA"/>
        </w:rPr>
        <w:t>A</w:t>
      </w:r>
      <w:r>
        <w:rPr>
          <w:rFonts w:cs="TimesNewRomanPS-BoldMT"/>
          <w:bCs/>
          <w:sz w:val="20"/>
          <w:lang w:bidi="ar-SA"/>
        </w:rPr>
        <w:t>daptation Program of Action (NAPA)</w:t>
      </w:r>
      <w:r w:rsidR="00CA2FA1">
        <w:rPr>
          <w:rFonts w:cs="TimesNewRomanPS-BoldMT"/>
          <w:bCs/>
          <w:sz w:val="20"/>
          <w:lang w:bidi="ar-SA"/>
        </w:rPr>
        <w:t>, Ministry of Population and Environment</w:t>
      </w:r>
      <w:r>
        <w:rPr>
          <w:rFonts w:cs="TimesNewRomanPS-BoldMT"/>
          <w:bCs/>
          <w:sz w:val="20"/>
          <w:lang w:bidi="ar-SA"/>
        </w:rPr>
        <w:t>.</w:t>
      </w:r>
      <w:r w:rsidRPr="00405F1F">
        <w:rPr>
          <w:rFonts w:cs="TimesNewRomanPS-BoldMT"/>
          <w:bCs/>
          <w:sz w:val="20"/>
          <w:lang w:bidi="ar-SA"/>
        </w:rPr>
        <w:t xml:space="preserve"> </w:t>
      </w:r>
    </w:p>
    <w:p w:rsidR="004E168A" w:rsidRDefault="0045218B" w:rsidP="00AA311A">
      <w:pPr>
        <w:tabs>
          <w:tab w:val="left" w:pos="3772"/>
          <w:tab w:val="center" w:pos="4680"/>
        </w:tabs>
        <w:spacing w:before="240" w:after="0" w:line="240" w:lineRule="auto"/>
        <w:ind w:left="540"/>
        <w:rPr>
          <w:rFonts w:cs="AGaramondPro-Regular"/>
          <w:sz w:val="20"/>
          <w:lang w:bidi="ar-SA"/>
        </w:rPr>
      </w:pPr>
      <w:hyperlink r:id="rId25" w:history="1">
        <w:r w:rsidR="00277E3E" w:rsidRPr="0020196F">
          <w:rPr>
            <w:rFonts w:cs="AGaramondPro-Regular"/>
            <w:sz w:val="20"/>
            <w:lang w:bidi="ar-SA"/>
          </w:rPr>
          <w:t>UNDP</w:t>
        </w:r>
        <w:r w:rsidR="00277E3E">
          <w:rPr>
            <w:rFonts w:cs="AGaramondPro-Regular"/>
            <w:sz w:val="20"/>
            <w:lang w:bidi="ar-SA"/>
          </w:rPr>
          <w:t xml:space="preserve"> (2013, 2014, 2015),</w:t>
        </w:r>
        <w:r w:rsidR="00277E3E" w:rsidRPr="0020196F">
          <w:rPr>
            <w:rFonts w:cs="AGaramondPro-Regular"/>
            <w:sz w:val="20"/>
            <w:lang w:bidi="ar-SA"/>
          </w:rPr>
          <w:t xml:space="preserve"> Human Development Report</w:t>
        </w:r>
      </w:hyperlink>
      <w:r w:rsidR="00277E3E">
        <w:rPr>
          <w:rFonts w:cs="AGaramondPro-Regular"/>
          <w:sz w:val="20"/>
          <w:lang w:bidi="ar-SA"/>
        </w:rPr>
        <w:t>.</w:t>
      </w:r>
    </w:p>
    <w:p w:rsidR="00647935" w:rsidRDefault="00647935" w:rsidP="00AA311A">
      <w:pPr>
        <w:tabs>
          <w:tab w:val="left" w:pos="3772"/>
          <w:tab w:val="center" w:pos="4680"/>
        </w:tabs>
        <w:spacing w:before="240" w:after="0" w:line="240" w:lineRule="auto"/>
        <w:ind w:left="540"/>
        <w:rPr>
          <w:rFonts w:cs="TimesNewRomanPS-BoldMT"/>
          <w:bCs/>
          <w:sz w:val="20"/>
          <w:lang w:bidi="ar-SA"/>
        </w:rPr>
      </w:pPr>
      <w:r w:rsidRPr="00647935">
        <w:rPr>
          <w:rFonts w:cs="TimesNewRomanPS-BoldMT"/>
          <w:bCs/>
          <w:sz w:val="20"/>
          <w:lang w:bidi="ar-SA"/>
        </w:rPr>
        <w:t>http://sapkotac.blogspot.com/2013/07/poverty-by-district-in-nepal.html</w:t>
      </w:r>
    </w:p>
    <w:p w:rsidR="00277E3E" w:rsidRPr="00277E3E" w:rsidRDefault="00277E3E" w:rsidP="00AA311A">
      <w:pPr>
        <w:tabs>
          <w:tab w:val="left" w:pos="3772"/>
          <w:tab w:val="center" w:pos="4680"/>
        </w:tabs>
        <w:spacing w:before="240" w:after="0" w:line="240" w:lineRule="auto"/>
        <w:ind w:left="540"/>
        <w:rPr>
          <w:rFonts w:cs="TimesNewRomanPS-BoldMT"/>
          <w:bCs/>
          <w:sz w:val="20"/>
          <w:lang w:bidi="ar-SA"/>
        </w:rPr>
      </w:pPr>
    </w:p>
    <w:sectPr w:rsidR="00277E3E" w:rsidRPr="00277E3E" w:rsidSect="00323F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8B" w:rsidRDefault="0045218B" w:rsidP="00A83799">
      <w:pPr>
        <w:spacing w:after="0" w:line="240" w:lineRule="auto"/>
      </w:pPr>
      <w:r>
        <w:separator/>
      </w:r>
    </w:p>
  </w:endnote>
  <w:endnote w:type="continuationSeparator" w:id="0">
    <w:p w:rsidR="0045218B" w:rsidRDefault="0045218B" w:rsidP="00A8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Roman">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ZGravurTT-CondBold">
    <w:panose1 w:val="00000000000000000000"/>
    <w:charset w:val="00"/>
    <w:family w:val="swiss"/>
    <w:notTrueType/>
    <w:pitch w:val="default"/>
    <w:sig w:usb0="00000003" w:usb1="00000000" w:usb2="00000000" w:usb3="00000000" w:csb0="00000001" w:csb1="00000000"/>
  </w:font>
  <w:font w:name="GIZGravurTT-Con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HelveticaLTStd-Bold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83790"/>
      <w:docPartObj>
        <w:docPartGallery w:val="Page Numbers (Bottom of Page)"/>
        <w:docPartUnique/>
      </w:docPartObj>
    </w:sdtPr>
    <w:sdtEndPr>
      <w:rPr>
        <w:noProof/>
      </w:rPr>
    </w:sdtEndPr>
    <w:sdtContent>
      <w:p w:rsidR="003A047A" w:rsidRDefault="003A047A">
        <w:pPr>
          <w:pStyle w:val="Footer"/>
          <w:jc w:val="right"/>
        </w:pPr>
        <w:r>
          <w:fldChar w:fldCharType="begin"/>
        </w:r>
        <w:r>
          <w:instrText xml:space="preserve"> PAGE   \* MERGEFORMAT </w:instrText>
        </w:r>
        <w:r>
          <w:fldChar w:fldCharType="separate"/>
        </w:r>
        <w:r w:rsidR="00276A7F">
          <w:rPr>
            <w:noProof/>
          </w:rPr>
          <w:t>22</w:t>
        </w:r>
        <w:r>
          <w:rPr>
            <w:noProof/>
          </w:rPr>
          <w:fldChar w:fldCharType="end"/>
        </w:r>
      </w:p>
    </w:sdtContent>
  </w:sdt>
  <w:p w:rsidR="003A047A" w:rsidRDefault="003A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8B" w:rsidRDefault="0045218B" w:rsidP="00A83799">
      <w:pPr>
        <w:spacing w:after="0" w:line="240" w:lineRule="auto"/>
      </w:pPr>
      <w:r>
        <w:separator/>
      </w:r>
    </w:p>
  </w:footnote>
  <w:footnote w:type="continuationSeparator" w:id="0">
    <w:p w:rsidR="0045218B" w:rsidRDefault="0045218B" w:rsidP="00A83799">
      <w:pPr>
        <w:spacing w:after="0" w:line="240" w:lineRule="auto"/>
      </w:pPr>
      <w:r>
        <w:continuationSeparator/>
      </w:r>
    </w:p>
  </w:footnote>
  <w:footnote w:id="1">
    <w:p w:rsidR="003A047A" w:rsidRDefault="003A047A" w:rsidP="005E35D9">
      <w:pPr>
        <w:pStyle w:val="FootnoteText"/>
        <w:ind w:left="90" w:hanging="90"/>
      </w:pPr>
      <w:r>
        <w:rPr>
          <w:rStyle w:val="FootnoteReference"/>
        </w:rPr>
        <w:footnoteRef/>
      </w:r>
      <w:r>
        <w:t xml:space="preserve"> </w:t>
      </w:r>
      <w:r w:rsidRPr="00FD120B">
        <w:rPr>
          <w:sz w:val="18"/>
          <w:szCs w:val="16"/>
        </w:rPr>
        <w:t>ADB, 2000. Small Towns Water Supply and Sanitation Sector Project: Gender and Development. Asian</w:t>
      </w:r>
      <w:r>
        <w:rPr>
          <w:sz w:val="18"/>
          <w:szCs w:val="16"/>
        </w:rPr>
        <w:t xml:space="preserve"> </w:t>
      </w:r>
      <w:r w:rsidRPr="00FD120B">
        <w:rPr>
          <w:sz w:val="18"/>
          <w:szCs w:val="16"/>
        </w:rPr>
        <w:t>Development Bank. Loan 1755-Nep.</w:t>
      </w:r>
    </w:p>
  </w:footnote>
  <w:footnote w:id="2">
    <w:p w:rsidR="003A047A" w:rsidRPr="00FD120B" w:rsidRDefault="003A047A">
      <w:pPr>
        <w:pStyle w:val="FootnoteText"/>
        <w:rPr>
          <w:sz w:val="18"/>
        </w:rPr>
      </w:pPr>
      <w:r>
        <w:rPr>
          <w:rStyle w:val="FootnoteReference"/>
        </w:rPr>
        <w:footnoteRef/>
      </w:r>
      <w:r>
        <w:t xml:space="preserve"> </w:t>
      </w:r>
      <w:r w:rsidRPr="00FD120B">
        <w:rPr>
          <w:sz w:val="18"/>
        </w:rPr>
        <w:t xml:space="preserve">IFAD, 2014. </w:t>
      </w:r>
      <w:r>
        <w:rPr>
          <w:sz w:val="18"/>
        </w:rPr>
        <w:t xml:space="preserve"> </w:t>
      </w:r>
      <w:r w:rsidRPr="00FD120B">
        <w:rPr>
          <w:sz w:val="18"/>
        </w:rPr>
        <w:t>Adaptation for Smallholders in Hilly Areas-Working Pape, Final Project Design Report-Working Papers.</w:t>
      </w:r>
    </w:p>
  </w:footnote>
  <w:footnote w:id="3">
    <w:p w:rsidR="003A047A" w:rsidRDefault="003A047A">
      <w:pPr>
        <w:pStyle w:val="FootnoteText"/>
      </w:pPr>
      <w:r>
        <w:rPr>
          <w:rStyle w:val="FootnoteReference"/>
        </w:rPr>
        <w:footnoteRef/>
      </w:r>
      <w:r>
        <w:t xml:space="preserve"> </w:t>
      </w:r>
      <w:r w:rsidRPr="00FD120B">
        <w:rPr>
          <w:sz w:val="18"/>
        </w:rPr>
        <w:t xml:space="preserve">IFAD, 2014. </w:t>
      </w:r>
      <w:r>
        <w:rPr>
          <w:sz w:val="18"/>
        </w:rPr>
        <w:t xml:space="preserve"> </w:t>
      </w:r>
      <w:r w:rsidRPr="00FD120B">
        <w:rPr>
          <w:sz w:val="18"/>
        </w:rPr>
        <w:t>Adaptation for Smallholders in Hilly Areas-Working Pape, Final Project Design Report-Working Papers.</w:t>
      </w:r>
    </w:p>
  </w:footnote>
  <w:footnote w:id="4">
    <w:p w:rsidR="003A047A" w:rsidRDefault="003A047A" w:rsidP="00E06E4A">
      <w:pPr>
        <w:autoSpaceDE w:val="0"/>
        <w:autoSpaceDN w:val="0"/>
        <w:adjustRightInd w:val="0"/>
        <w:spacing w:after="0" w:line="240" w:lineRule="auto"/>
      </w:pPr>
      <w:r>
        <w:rPr>
          <w:rStyle w:val="FootnoteReference"/>
        </w:rPr>
        <w:footnoteRef/>
      </w:r>
      <w:r>
        <w:t xml:space="preserve"> </w:t>
      </w:r>
      <w:r>
        <w:rPr>
          <w:rFonts w:ascii="HelveticaLTStd-Roman" w:hAnsi="HelveticaLTStd-Roman" w:cs="HelveticaLTStd-Roman"/>
          <w:sz w:val="14"/>
          <w:szCs w:val="14"/>
          <w:lang w:bidi="ar-SA"/>
        </w:rPr>
        <w:t>This framework has been adapted from Naila Kabeer’s Social Relations Analysis Framework, published in Reversed Realities: Gender Hierarchies in Development Thought (VERSO, 1994). It has been used as GESI mainstreaming framework by different development agencies as well as the Government of Nepal.</w:t>
      </w:r>
    </w:p>
  </w:footnote>
  <w:footnote w:id="5">
    <w:p w:rsidR="003A047A" w:rsidRDefault="003A047A">
      <w:pPr>
        <w:pStyle w:val="FootnoteText"/>
      </w:pPr>
      <w:r>
        <w:rPr>
          <w:rStyle w:val="FootnoteReference"/>
        </w:rPr>
        <w:footnoteRef/>
      </w:r>
      <w:r>
        <w:t xml:space="preserve"> </w:t>
      </w:r>
      <w:r w:rsidRPr="003A594A">
        <w:rPr>
          <w:sz w:val="18"/>
        </w:rPr>
        <w:t>N</w:t>
      </w:r>
      <w:r w:rsidRPr="003A594A">
        <w:rPr>
          <w:rFonts w:ascii="Arial Narrow" w:eastAsia="Arial Narrow" w:hAnsi="Arial Narrow" w:cs="AGaramondPro-Regular"/>
          <w:color w:val="000000"/>
          <w:sz w:val="16"/>
        </w:rPr>
        <w:t xml:space="preserve">ow there is developed a new situation after the state restructuring process. </w:t>
      </w:r>
      <w:r>
        <w:rPr>
          <w:rFonts w:ascii="Arial Narrow" w:eastAsia="Arial Narrow" w:hAnsi="Arial Narrow" w:cs="AGaramondPro-Regular"/>
          <w:color w:val="000000"/>
          <w:sz w:val="16"/>
        </w:rPr>
        <w:t xml:space="preserve">VDC structure is removed in the present structure of the state. </w:t>
      </w:r>
      <w:r w:rsidRPr="003A594A">
        <w:rPr>
          <w:rFonts w:ascii="Arial Narrow" w:eastAsia="Arial Narrow" w:hAnsi="Arial Narrow" w:cs="AGaramondPro-Regular"/>
          <w:color w:val="000000"/>
          <w:sz w:val="16"/>
        </w:rPr>
        <w:t xml:space="preserve">Many of former VDCs are switched into the wards of Municipality and or </w:t>
      </w:r>
      <w:r>
        <w:rPr>
          <w:rFonts w:ascii="Arial Narrow" w:eastAsia="Arial Narrow" w:hAnsi="Arial Narrow" w:cs="AGaramondPro-Regular"/>
          <w:color w:val="000000"/>
          <w:sz w:val="16"/>
        </w:rPr>
        <w:t>R</w:t>
      </w:r>
      <w:r w:rsidRPr="003A594A">
        <w:rPr>
          <w:rFonts w:ascii="Arial Narrow" w:eastAsia="Arial Narrow" w:hAnsi="Arial Narrow" w:cs="AGaramondPro-Regular"/>
          <w:color w:val="000000"/>
          <w:sz w:val="16"/>
        </w:rPr>
        <w:t xml:space="preserve">ural </w:t>
      </w:r>
      <w:r>
        <w:rPr>
          <w:rFonts w:ascii="Arial Narrow" w:eastAsia="Arial Narrow" w:hAnsi="Arial Narrow" w:cs="AGaramondPro-Regular"/>
          <w:color w:val="000000"/>
          <w:sz w:val="16"/>
        </w:rPr>
        <w:t>Municipalities</w:t>
      </w:r>
      <w:r w:rsidRPr="003A594A">
        <w:rPr>
          <w:rFonts w:ascii="Arial Narrow" w:eastAsia="Arial Narrow" w:hAnsi="Arial Narrow" w:cs="AGaramondPro-Regular"/>
          <w:color w:val="000000"/>
          <w:sz w:val="16"/>
        </w:rPr>
        <w:t xml:space="preserve">. </w:t>
      </w:r>
      <w:r>
        <w:rPr>
          <w:rFonts w:ascii="Arial Narrow" w:eastAsia="Arial Narrow" w:hAnsi="Arial Narrow" w:cs="AGaramondPro-Regular"/>
          <w:color w:val="000000"/>
          <w:sz w:val="16"/>
        </w:rPr>
        <w:t xml:space="preserve">There </w:t>
      </w:r>
      <w:r w:rsidRPr="003A594A">
        <w:rPr>
          <w:rFonts w:ascii="Arial Narrow" w:eastAsia="Arial Narrow" w:hAnsi="Arial Narrow" w:cs="AGaramondPro-Regular"/>
          <w:color w:val="000000"/>
          <w:sz w:val="16"/>
        </w:rPr>
        <w:t xml:space="preserve">will </w:t>
      </w:r>
      <w:r>
        <w:rPr>
          <w:rFonts w:ascii="Arial Narrow" w:eastAsia="Arial Narrow" w:hAnsi="Arial Narrow" w:cs="AGaramondPro-Regular"/>
          <w:color w:val="000000"/>
          <w:sz w:val="16"/>
        </w:rPr>
        <w:t xml:space="preserve">be higher number than 150 if former VDCs are counted in ward and if it is counted in Rural Municipality there will be smaller quantity than 150 VDCs. GoN will </w:t>
      </w:r>
      <w:r w:rsidRPr="003A594A">
        <w:rPr>
          <w:rFonts w:ascii="Arial Narrow" w:eastAsia="Arial Narrow" w:hAnsi="Arial Narrow" w:cs="AGaramondPro-Regular"/>
          <w:color w:val="000000"/>
          <w:sz w:val="16"/>
        </w:rPr>
        <w:t>take clear decision</w:t>
      </w:r>
      <w:r>
        <w:rPr>
          <w:rFonts w:ascii="Arial Narrow" w:eastAsia="Arial Narrow" w:hAnsi="Arial Narrow" w:cs="AGaramondPro-Regular"/>
          <w:color w:val="000000"/>
          <w:sz w:val="16"/>
        </w:rPr>
        <w:t xml:space="preserve"> and make </w:t>
      </w:r>
      <w:r w:rsidRPr="003A594A">
        <w:rPr>
          <w:rFonts w:ascii="Arial Narrow" w:eastAsia="Arial Narrow" w:hAnsi="Arial Narrow" w:cs="AGaramondPro-Regular"/>
          <w:color w:val="000000"/>
          <w:sz w:val="16"/>
        </w:rPr>
        <w:t xml:space="preserve">policy soon </w:t>
      </w:r>
      <w:r>
        <w:rPr>
          <w:rFonts w:ascii="Arial Narrow" w:eastAsia="Arial Narrow" w:hAnsi="Arial Narrow" w:cs="AGaramondPro-Regular"/>
          <w:color w:val="000000"/>
          <w:sz w:val="16"/>
        </w:rPr>
        <w:t xml:space="preserve">on LAPA framework </w:t>
      </w:r>
      <w:r w:rsidRPr="003A594A">
        <w:rPr>
          <w:rFonts w:ascii="Arial Narrow" w:eastAsia="Arial Narrow" w:hAnsi="Arial Narrow" w:cs="AGaramondPro-Regular"/>
          <w:color w:val="000000"/>
          <w:sz w:val="16"/>
        </w:rPr>
        <w:t xml:space="preserve">in line with new structure and ASHA also go through with that </w:t>
      </w:r>
      <w:r>
        <w:rPr>
          <w:rFonts w:ascii="Arial Narrow" w:eastAsia="Arial Narrow" w:hAnsi="Arial Narrow" w:cs="AGaramondPro-Regular"/>
          <w:color w:val="000000"/>
          <w:sz w:val="16"/>
        </w:rPr>
        <w:t>decision/</w:t>
      </w:r>
      <w:r w:rsidRPr="003A594A">
        <w:rPr>
          <w:rFonts w:ascii="Arial Narrow" w:eastAsia="Arial Narrow" w:hAnsi="Arial Narrow" w:cs="AGaramondPro-Regular"/>
          <w:color w:val="000000"/>
          <w:sz w:val="16"/>
        </w:rPr>
        <w:t>policy.</w:t>
      </w:r>
      <w:r>
        <w:rPr>
          <w:rFonts w:ascii="Arial Narrow" w:eastAsia="Arial Narrow" w:hAnsi="Arial Narrow" w:cs="AGaramondPro-Regular"/>
          <w:color w:val="000000"/>
          <w:sz w:val="16"/>
        </w:rPr>
        <w:t xml:space="preserve"> For the time being, ASHA will work with previous VDC (ward structure of present Municipality or Rural Municipality where it is merged) until the new decision of GoN. </w:t>
      </w:r>
    </w:p>
  </w:footnote>
  <w:footnote w:id="6">
    <w:p w:rsidR="003A047A" w:rsidRDefault="003A047A" w:rsidP="001B713A">
      <w:pPr>
        <w:pStyle w:val="FootnoteText"/>
      </w:pPr>
      <w:r>
        <w:rPr>
          <w:rStyle w:val="FootnoteReference"/>
        </w:rPr>
        <w:footnoteRef/>
      </w:r>
      <w:r>
        <w:t xml:space="preserve"> definition derived from IPCC report 2001 </w:t>
      </w:r>
    </w:p>
  </w:footnote>
  <w:footnote w:id="7">
    <w:p w:rsidR="003A047A" w:rsidRDefault="003A047A" w:rsidP="001B713A">
      <w:pPr>
        <w:pStyle w:val="FootnoteText"/>
      </w:pPr>
      <w:r>
        <w:rPr>
          <w:rStyle w:val="FootnoteReference"/>
        </w:rPr>
        <w:footnoteRef/>
      </w:r>
      <w:r>
        <w:t xml:space="preserve"> </w:t>
      </w:r>
      <w:r w:rsidRPr="001B713A">
        <w:t xml:space="preserve">The </w:t>
      </w:r>
      <w:r w:rsidRPr="001B713A">
        <w:rPr>
          <w:lang w:val="en-GB"/>
        </w:rPr>
        <w:t>categorisation</w:t>
      </w:r>
      <w:r w:rsidRPr="001B713A">
        <w:t xml:space="preserve"> of Adibasis/Janajatis, OBCs and Dalits is</w:t>
      </w:r>
      <w:r>
        <w:t xml:space="preserve"> </w:t>
      </w:r>
      <w:r w:rsidRPr="001B713A">
        <w:t>pro</w:t>
      </w:r>
      <w:r>
        <w:t xml:space="preserve">vided in Annex </w:t>
      </w:r>
      <w:r w:rsidRPr="00760685">
        <w:t>3.</w:t>
      </w:r>
    </w:p>
    <w:p w:rsidR="003A047A" w:rsidRDefault="003A04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7A" w:rsidRDefault="003A047A" w:rsidP="00986D15">
    <w:pPr>
      <w:pStyle w:val="Header"/>
      <w:jc w:val="right"/>
    </w:pPr>
    <w:r>
      <w:t>GESI Operational Guideline- 2016, ASHA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6D09"/>
    <w:multiLevelType w:val="hybridMultilevel"/>
    <w:tmpl w:val="CC82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01B6D"/>
    <w:multiLevelType w:val="hybridMultilevel"/>
    <w:tmpl w:val="B1DA9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C133A"/>
    <w:multiLevelType w:val="multilevel"/>
    <w:tmpl w:val="B330BC6C"/>
    <w:numStyleLink w:val="Style4"/>
  </w:abstractNum>
  <w:abstractNum w:abstractNumId="3">
    <w:nsid w:val="05BF2FE6"/>
    <w:multiLevelType w:val="multilevel"/>
    <w:tmpl w:val="7D62A6DA"/>
    <w:styleLink w:val="Style2"/>
    <w:lvl w:ilvl="0">
      <w:start w:val="1"/>
      <w:numFmt w:val="decimal"/>
      <w:lvlText w:val="%1"/>
      <w:lvlJc w:val="left"/>
      <w:pPr>
        <w:ind w:left="432" w:hanging="432"/>
      </w:pPr>
      <w:rPr>
        <w:rFonts w:hint="default"/>
      </w:rPr>
    </w:lvl>
    <w:lvl w:ilvl="1">
      <w:start w:val="1"/>
      <w:numFmt w:val="none"/>
      <w:lvlText w:val="2.2.1"/>
      <w:lvlJc w:val="left"/>
      <w:pPr>
        <w:ind w:left="576" w:hanging="576"/>
      </w:pPr>
      <w:rPr>
        <w:rFonts w:hint="default"/>
      </w:rPr>
    </w:lvl>
    <w:lvl w:ilvl="2">
      <w:start w:val="1"/>
      <w:numFmt w:val="decimal"/>
      <w:lvlText w:val="2.2%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3D08A1"/>
    <w:multiLevelType w:val="hybridMultilevel"/>
    <w:tmpl w:val="5AC22C8C"/>
    <w:lvl w:ilvl="0" w:tplc="6CC081A2">
      <w:start w:val="1"/>
      <w:numFmt w:val="bullet"/>
      <w:lvlText w:val="•"/>
      <w:lvlJc w:val="left"/>
      <w:pPr>
        <w:tabs>
          <w:tab w:val="num" w:pos="720"/>
        </w:tabs>
        <w:ind w:left="720" w:hanging="360"/>
      </w:pPr>
      <w:rPr>
        <w:rFonts w:ascii="Times New Roman" w:hAnsi="Times New Roman" w:hint="default"/>
      </w:rPr>
    </w:lvl>
    <w:lvl w:ilvl="1" w:tplc="AC84E9BA" w:tentative="1">
      <w:start w:val="1"/>
      <w:numFmt w:val="bullet"/>
      <w:lvlText w:val="•"/>
      <w:lvlJc w:val="left"/>
      <w:pPr>
        <w:tabs>
          <w:tab w:val="num" w:pos="1440"/>
        </w:tabs>
        <w:ind w:left="1440" w:hanging="360"/>
      </w:pPr>
      <w:rPr>
        <w:rFonts w:ascii="Times New Roman" w:hAnsi="Times New Roman" w:hint="default"/>
      </w:rPr>
    </w:lvl>
    <w:lvl w:ilvl="2" w:tplc="26A028FC" w:tentative="1">
      <w:start w:val="1"/>
      <w:numFmt w:val="bullet"/>
      <w:lvlText w:val="•"/>
      <w:lvlJc w:val="left"/>
      <w:pPr>
        <w:tabs>
          <w:tab w:val="num" w:pos="2160"/>
        </w:tabs>
        <w:ind w:left="2160" w:hanging="360"/>
      </w:pPr>
      <w:rPr>
        <w:rFonts w:ascii="Times New Roman" w:hAnsi="Times New Roman" w:hint="default"/>
      </w:rPr>
    </w:lvl>
    <w:lvl w:ilvl="3" w:tplc="92BA87B6" w:tentative="1">
      <w:start w:val="1"/>
      <w:numFmt w:val="bullet"/>
      <w:lvlText w:val="•"/>
      <w:lvlJc w:val="left"/>
      <w:pPr>
        <w:tabs>
          <w:tab w:val="num" w:pos="2880"/>
        </w:tabs>
        <w:ind w:left="2880" w:hanging="360"/>
      </w:pPr>
      <w:rPr>
        <w:rFonts w:ascii="Times New Roman" w:hAnsi="Times New Roman" w:hint="default"/>
      </w:rPr>
    </w:lvl>
    <w:lvl w:ilvl="4" w:tplc="F0709B6E" w:tentative="1">
      <w:start w:val="1"/>
      <w:numFmt w:val="bullet"/>
      <w:lvlText w:val="•"/>
      <w:lvlJc w:val="left"/>
      <w:pPr>
        <w:tabs>
          <w:tab w:val="num" w:pos="3600"/>
        </w:tabs>
        <w:ind w:left="3600" w:hanging="360"/>
      </w:pPr>
      <w:rPr>
        <w:rFonts w:ascii="Times New Roman" w:hAnsi="Times New Roman" w:hint="default"/>
      </w:rPr>
    </w:lvl>
    <w:lvl w:ilvl="5" w:tplc="67C8C8AA" w:tentative="1">
      <w:start w:val="1"/>
      <w:numFmt w:val="bullet"/>
      <w:lvlText w:val="•"/>
      <w:lvlJc w:val="left"/>
      <w:pPr>
        <w:tabs>
          <w:tab w:val="num" w:pos="4320"/>
        </w:tabs>
        <w:ind w:left="4320" w:hanging="360"/>
      </w:pPr>
      <w:rPr>
        <w:rFonts w:ascii="Times New Roman" w:hAnsi="Times New Roman" w:hint="default"/>
      </w:rPr>
    </w:lvl>
    <w:lvl w:ilvl="6" w:tplc="D8105EF0" w:tentative="1">
      <w:start w:val="1"/>
      <w:numFmt w:val="bullet"/>
      <w:lvlText w:val="•"/>
      <w:lvlJc w:val="left"/>
      <w:pPr>
        <w:tabs>
          <w:tab w:val="num" w:pos="5040"/>
        </w:tabs>
        <w:ind w:left="5040" w:hanging="360"/>
      </w:pPr>
      <w:rPr>
        <w:rFonts w:ascii="Times New Roman" w:hAnsi="Times New Roman" w:hint="default"/>
      </w:rPr>
    </w:lvl>
    <w:lvl w:ilvl="7" w:tplc="80B4E7BC" w:tentative="1">
      <w:start w:val="1"/>
      <w:numFmt w:val="bullet"/>
      <w:lvlText w:val="•"/>
      <w:lvlJc w:val="left"/>
      <w:pPr>
        <w:tabs>
          <w:tab w:val="num" w:pos="5760"/>
        </w:tabs>
        <w:ind w:left="5760" w:hanging="360"/>
      </w:pPr>
      <w:rPr>
        <w:rFonts w:ascii="Times New Roman" w:hAnsi="Times New Roman" w:hint="default"/>
      </w:rPr>
    </w:lvl>
    <w:lvl w:ilvl="8" w:tplc="A49C6A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620EF1"/>
    <w:multiLevelType w:val="hybridMultilevel"/>
    <w:tmpl w:val="0E74CD72"/>
    <w:lvl w:ilvl="0" w:tplc="14BE1D38">
      <w:start w:val="1"/>
      <w:numFmt w:val="upp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2719B"/>
    <w:multiLevelType w:val="hybridMultilevel"/>
    <w:tmpl w:val="1BC0EB4A"/>
    <w:lvl w:ilvl="0" w:tplc="14BE1D38">
      <w:start w:val="1"/>
      <w:numFmt w:val="upp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62CF"/>
    <w:multiLevelType w:val="multilevel"/>
    <w:tmpl w:val="45AE78FE"/>
    <w:styleLink w:val="StyleNumberedBefore0cmHanging125cm832"/>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C2F7B56"/>
    <w:multiLevelType w:val="hybridMultilevel"/>
    <w:tmpl w:val="45FC3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57070"/>
    <w:multiLevelType w:val="hybridMultilevel"/>
    <w:tmpl w:val="853E3978"/>
    <w:lvl w:ilvl="0" w:tplc="0D909B18">
      <w:start w:val="1"/>
      <w:numFmt w:val="bullet"/>
      <w:lvlText w:val="•"/>
      <w:lvlJc w:val="left"/>
      <w:pPr>
        <w:tabs>
          <w:tab w:val="num" w:pos="720"/>
        </w:tabs>
        <w:ind w:left="720" w:hanging="360"/>
      </w:pPr>
      <w:rPr>
        <w:rFonts w:ascii="Times New Roman" w:hAnsi="Times New Roman" w:hint="default"/>
      </w:rPr>
    </w:lvl>
    <w:lvl w:ilvl="1" w:tplc="8790218A" w:tentative="1">
      <w:start w:val="1"/>
      <w:numFmt w:val="bullet"/>
      <w:lvlText w:val="•"/>
      <w:lvlJc w:val="left"/>
      <w:pPr>
        <w:tabs>
          <w:tab w:val="num" w:pos="1440"/>
        </w:tabs>
        <w:ind w:left="1440" w:hanging="360"/>
      </w:pPr>
      <w:rPr>
        <w:rFonts w:ascii="Times New Roman" w:hAnsi="Times New Roman" w:hint="default"/>
      </w:rPr>
    </w:lvl>
    <w:lvl w:ilvl="2" w:tplc="0220F724" w:tentative="1">
      <w:start w:val="1"/>
      <w:numFmt w:val="bullet"/>
      <w:lvlText w:val="•"/>
      <w:lvlJc w:val="left"/>
      <w:pPr>
        <w:tabs>
          <w:tab w:val="num" w:pos="2160"/>
        </w:tabs>
        <w:ind w:left="2160" w:hanging="360"/>
      </w:pPr>
      <w:rPr>
        <w:rFonts w:ascii="Times New Roman" w:hAnsi="Times New Roman" w:hint="default"/>
      </w:rPr>
    </w:lvl>
    <w:lvl w:ilvl="3" w:tplc="C64039BA" w:tentative="1">
      <w:start w:val="1"/>
      <w:numFmt w:val="bullet"/>
      <w:lvlText w:val="•"/>
      <w:lvlJc w:val="left"/>
      <w:pPr>
        <w:tabs>
          <w:tab w:val="num" w:pos="2880"/>
        </w:tabs>
        <w:ind w:left="2880" w:hanging="360"/>
      </w:pPr>
      <w:rPr>
        <w:rFonts w:ascii="Times New Roman" w:hAnsi="Times New Roman" w:hint="default"/>
      </w:rPr>
    </w:lvl>
    <w:lvl w:ilvl="4" w:tplc="07106498" w:tentative="1">
      <w:start w:val="1"/>
      <w:numFmt w:val="bullet"/>
      <w:lvlText w:val="•"/>
      <w:lvlJc w:val="left"/>
      <w:pPr>
        <w:tabs>
          <w:tab w:val="num" w:pos="3600"/>
        </w:tabs>
        <w:ind w:left="3600" w:hanging="360"/>
      </w:pPr>
      <w:rPr>
        <w:rFonts w:ascii="Times New Roman" w:hAnsi="Times New Roman" w:hint="default"/>
      </w:rPr>
    </w:lvl>
    <w:lvl w:ilvl="5" w:tplc="AA0ABB8C" w:tentative="1">
      <w:start w:val="1"/>
      <w:numFmt w:val="bullet"/>
      <w:lvlText w:val="•"/>
      <w:lvlJc w:val="left"/>
      <w:pPr>
        <w:tabs>
          <w:tab w:val="num" w:pos="4320"/>
        </w:tabs>
        <w:ind w:left="4320" w:hanging="360"/>
      </w:pPr>
      <w:rPr>
        <w:rFonts w:ascii="Times New Roman" w:hAnsi="Times New Roman" w:hint="default"/>
      </w:rPr>
    </w:lvl>
    <w:lvl w:ilvl="6" w:tplc="846A7CE6" w:tentative="1">
      <w:start w:val="1"/>
      <w:numFmt w:val="bullet"/>
      <w:lvlText w:val="•"/>
      <w:lvlJc w:val="left"/>
      <w:pPr>
        <w:tabs>
          <w:tab w:val="num" w:pos="5040"/>
        </w:tabs>
        <w:ind w:left="5040" w:hanging="360"/>
      </w:pPr>
      <w:rPr>
        <w:rFonts w:ascii="Times New Roman" w:hAnsi="Times New Roman" w:hint="default"/>
      </w:rPr>
    </w:lvl>
    <w:lvl w:ilvl="7" w:tplc="E8C2F608" w:tentative="1">
      <w:start w:val="1"/>
      <w:numFmt w:val="bullet"/>
      <w:lvlText w:val="•"/>
      <w:lvlJc w:val="left"/>
      <w:pPr>
        <w:tabs>
          <w:tab w:val="num" w:pos="5760"/>
        </w:tabs>
        <w:ind w:left="5760" w:hanging="360"/>
      </w:pPr>
      <w:rPr>
        <w:rFonts w:ascii="Times New Roman" w:hAnsi="Times New Roman" w:hint="default"/>
      </w:rPr>
    </w:lvl>
    <w:lvl w:ilvl="8" w:tplc="34B2F65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155E74"/>
    <w:multiLevelType w:val="multilevel"/>
    <w:tmpl w:val="B330BC6C"/>
    <w:styleLink w:val="Style4"/>
    <w:lvl w:ilvl="0">
      <w:start w:val="3"/>
      <w:numFmt w:val="decimal"/>
      <w:lvlText w:val="%1"/>
      <w:lvlJc w:val="left"/>
      <w:pPr>
        <w:ind w:left="360" w:hanging="36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7E74CB"/>
    <w:multiLevelType w:val="hybridMultilevel"/>
    <w:tmpl w:val="3C1E96A6"/>
    <w:lvl w:ilvl="0" w:tplc="04090001">
      <w:start w:val="1"/>
      <w:numFmt w:val="bullet"/>
      <w:lvlText w:val=""/>
      <w:lvlJc w:val="left"/>
      <w:pPr>
        <w:ind w:left="720" w:hanging="360"/>
      </w:pPr>
      <w:rPr>
        <w:rFonts w:ascii="Symbol" w:hAnsi="Symbol" w:hint="default"/>
      </w:rPr>
    </w:lvl>
    <w:lvl w:ilvl="1" w:tplc="CE6217CE">
      <w:start w:val="3"/>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C0BB3"/>
    <w:multiLevelType w:val="hybridMultilevel"/>
    <w:tmpl w:val="ED8CC5B4"/>
    <w:lvl w:ilvl="0" w:tplc="196469D0">
      <w:start w:val="1"/>
      <w:numFmt w:val="bullet"/>
      <w:lvlText w:val="•"/>
      <w:lvlJc w:val="left"/>
      <w:pPr>
        <w:tabs>
          <w:tab w:val="num" w:pos="720"/>
        </w:tabs>
        <w:ind w:left="720" w:hanging="360"/>
      </w:pPr>
      <w:rPr>
        <w:rFonts w:ascii="Times New Roman" w:hAnsi="Times New Roman" w:hint="default"/>
      </w:rPr>
    </w:lvl>
    <w:lvl w:ilvl="1" w:tplc="BF54716A" w:tentative="1">
      <w:start w:val="1"/>
      <w:numFmt w:val="bullet"/>
      <w:lvlText w:val="•"/>
      <w:lvlJc w:val="left"/>
      <w:pPr>
        <w:tabs>
          <w:tab w:val="num" w:pos="1440"/>
        </w:tabs>
        <w:ind w:left="1440" w:hanging="360"/>
      </w:pPr>
      <w:rPr>
        <w:rFonts w:ascii="Times New Roman" w:hAnsi="Times New Roman" w:hint="default"/>
      </w:rPr>
    </w:lvl>
    <w:lvl w:ilvl="2" w:tplc="84A098AA" w:tentative="1">
      <w:start w:val="1"/>
      <w:numFmt w:val="bullet"/>
      <w:lvlText w:val="•"/>
      <w:lvlJc w:val="left"/>
      <w:pPr>
        <w:tabs>
          <w:tab w:val="num" w:pos="2160"/>
        </w:tabs>
        <w:ind w:left="2160" w:hanging="360"/>
      </w:pPr>
      <w:rPr>
        <w:rFonts w:ascii="Times New Roman" w:hAnsi="Times New Roman" w:hint="default"/>
      </w:rPr>
    </w:lvl>
    <w:lvl w:ilvl="3" w:tplc="2FDA3820" w:tentative="1">
      <w:start w:val="1"/>
      <w:numFmt w:val="bullet"/>
      <w:lvlText w:val="•"/>
      <w:lvlJc w:val="left"/>
      <w:pPr>
        <w:tabs>
          <w:tab w:val="num" w:pos="2880"/>
        </w:tabs>
        <w:ind w:left="2880" w:hanging="360"/>
      </w:pPr>
      <w:rPr>
        <w:rFonts w:ascii="Times New Roman" w:hAnsi="Times New Roman" w:hint="default"/>
      </w:rPr>
    </w:lvl>
    <w:lvl w:ilvl="4" w:tplc="6FFC915E" w:tentative="1">
      <w:start w:val="1"/>
      <w:numFmt w:val="bullet"/>
      <w:lvlText w:val="•"/>
      <w:lvlJc w:val="left"/>
      <w:pPr>
        <w:tabs>
          <w:tab w:val="num" w:pos="3600"/>
        </w:tabs>
        <w:ind w:left="3600" w:hanging="360"/>
      </w:pPr>
      <w:rPr>
        <w:rFonts w:ascii="Times New Roman" w:hAnsi="Times New Roman" w:hint="default"/>
      </w:rPr>
    </w:lvl>
    <w:lvl w:ilvl="5" w:tplc="2F6E1E60" w:tentative="1">
      <w:start w:val="1"/>
      <w:numFmt w:val="bullet"/>
      <w:lvlText w:val="•"/>
      <w:lvlJc w:val="left"/>
      <w:pPr>
        <w:tabs>
          <w:tab w:val="num" w:pos="4320"/>
        </w:tabs>
        <w:ind w:left="4320" w:hanging="360"/>
      </w:pPr>
      <w:rPr>
        <w:rFonts w:ascii="Times New Roman" w:hAnsi="Times New Roman" w:hint="default"/>
      </w:rPr>
    </w:lvl>
    <w:lvl w:ilvl="6" w:tplc="AB2C59A6" w:tentative="1">
      <w:start w:val="1"/>
      <w:numFmt w:val="bullet"/>
      <w:lvlText w:val="•"/>
      <w:lvlJc w:val="left"/>
      <w:pPr>
        <w:tabs>
          <w:tab w:val="num" w:pos="5040"/>
        </w:tabs>
        <w:ind w:left="5040" w:hanging="360"/>
      </w:pPr>
      <w:rPr>
        <w:rFonts w:ascii="Times New Roman" w:hAnsi="Times New Roman" w:hint="default"/>
      </w:rPr>
    </w:lvl>
    <w:lvl w:ilvl="7" w:tplc="A244931A" w:tentative="1">
      <w:start w:val="1"/>
      <w:numFmt w:val="bullet"/>
      <w:lvlText w:val="•"/>
      <w:lvlJc w:val="left"/>
      <w:pPr>
        <w:tabs>
          <w:tab w:val="num" w:pos="5760"/>
        </w:tabs>
        <w:ind w:left="5760" w:hanging="360"/>
      </w:pPr>
      <w:rPr>
        <w:rFonts w:ascii="Times New Roman" w:hAnsi="Times New Roman" w:hint="default"/>
      </w:rPr>
    </w:lvl>
    <w:lvl w:ilvl="8" w:tplc="D4D0B2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350CBC"/>
    <w:multiLevelType w:val="hybridMultilevel"/>
    <w:tmpl w:val="19BEFFD8"/>
    <w:lvl w:ilvl="0" w:tplc="9B883B5A">
      <w:numFmt w:val="bullet"/>
      <w:lvlText w:val="•"/>
      <w:lvlJc w:val="left"/>
      <w:pPr>
        <w:ind w:left="360" w:hanging="360"/>
      </w:pPr>
      <w:rPr>
        <w:rFonts w:asciiTheme="minorHAnsi" w:eastAsiaTheme="minorHAnsi" w:hAnsiTheme="minorHAnsi" w:cs="HelveticaLTStd-Roma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F5CC1"/>
    <w:multiLevelType w:val="multilevel"/>
    <w:tmpl w:val="AB14D2BE"/>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C31316"/>
    <w:multiLevelType w:val="hybridMultilevel"/>
    <w:tmpl w:val="DD6AAA42"/>
    <w:lvl w:ilvl="0" w:tplc="42AC2890">
      <w:numFmt w:val="bullet"/>
      <w:lvlText w:val="•"/>
      <w:lvlJc w:val="left"/>
      <w:pPr>
        <w:ind w:left="720" w:hanging="360"/>
      </w:pPr>
      <w:rPr>
        <w:rFonts w:asciiTheme="minorHAnsi" w:eastAsiaTheme="minorHAnsi" w:hAnsiTheme="minorHAnsi" w:cs="AGaramondPro-Regular"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786CC7"/>
    <w:multiLevelType w:val="multilevel"/>
    <w:tmpl w:val="0409001D"/>
    <w:numStyleLink w:val="Style5"/>
  </w:abstractNum>
  <w:abstractNum w:abstractNumId="17">
    <w:nsid w:val="3A3A70A1"/>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9C58B5"/>
    <w:multiLevelType w:val="multilevel"/>
    <w:tmpl w:val="FD2E9166"/>
    <w:styleLink w:val="Style3"/>
    <w:lvl w:ilvl="0">
      <w:start w:val="4"/>
      <w:numFmt w:val="decimal"/>
      <w:lvlText w:val="%1"/>
      <w:lvlJc w:val="left"/>
      <w:pPr>
        <w:ind w:left="432" w:hanging="432"/>
      </w:pPr>
      <w:rPr>
        <w:rFonts w:hint="default"/>
      </w:rPr>
    </w:lvl>
    <w:lvl w:ilvl="1">
      <w:start w:val="1"/>
      <w:numFmt w:val="none"/>
      <w:lvlText w:val="2.2.1"/>
      <w:lvlJc w:val="left"/>
      <w:pPr>
        <w:ind w:left="576" w:hanging="576"/>
      </w:pPr>
      <w:rPr>
        <w:rFonts w:hint="default"/>
      </w:rPr>
    </w:lvl>
    <w:lvl w:ilvl="2">
      <w:start w:val="1"/>
      <w:numFmt w:val="decimal"/>
      <w:lvlText w:val="2.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A71953"/>
    <w:multiLevelType w:val="multilevel"/>
    <w:tmpl w:val="285C9422"/>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21D1FE5"/>
    <w:multiLevelType w:val="multilevel"/>
    <w:tmpl w:val="BC72D296"/>
    <w:lvl w:ilvl="0">
      <w:start w:val="1"/>
      <w:numFmt w:val="decimal"/>
      <w:lvlText w:val="%1."/>
      <w:lvlJc w:val="left"/>
      <w:pPr>
        <w:ind w:left="360" w:hanging="360"/>
      </w:pPr>
      <w:rPr>
        <w:b/>
        <w:sz w:val="28"/>
        <w:szCs w:val="28"/>
      </w:rPr>
    </w:lvl>
    <w:lvl w:ilvl="1">
      <w:start w:val="1"/>
      <w:numFmt w:val="decimal"/>
      <w:isLgl/>
      <w:lvlText w:val="%1.%2"/>
      <w:lvlJc w:val="left"/>
      <w:pPr>
        <w:ind w:left="360" w:hanging="360"/>
      </w:pPr>
      <w:rPr>
        <w:b/>
        <w:color w:val="727980" w:themeColor="text2" w:themeTint="99"/>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21">
    <w:nsid w:val="43C473AB"/>
    <w:multiLevelType w:val="hybridMultilevel"/>
    <w:tmpl w:val="59BC1EBC"/>
    <w:lvl w:ilvl="0" w:tplc="42AC2890">
      <w:numFmt w:val="bullet"/>
      <w:lvlText w:val="•"/>
      <w:lvlJc w:val="left"/>
      <w:pPr>
        <w:ind w:left="720" w:hanging="360"/>
      </w:pPr>
      <w:rPr>
        <w:rFonts w:asciiTheme="minorHAnsi" w:eastAsiaTheme="minorHAnsi" w:hAnsiTheme="minorHAnsi" w:cs="AGaramondPro-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F7405"/>
    <w:multiLevelType w:val="hybridMultilevel"/>
    <w:tmpl w:val="44FE2772"/>
    <w:lvl w:ilvl="0" w:tplc="14090015">
      <w:start w:val="1"/>
      <w:numFmt w:val="decimal"/>
      <w:pStyle w:val="81"/>
      <w:lvlText w:val="8.%1."/>
      <w:lvlJc w:val="left"/>
      <w:pPr>
        <w:ind w:left="1728"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3">
    <w:nsid w:val="50B44DE0"/>
    <w:multiLevelType w:val="hybridMultilevel"/>
    <w:tmpl w:val="BC06A664"/>
    <w:lvl w:ilvl="0" w:tplc="C91CDBBE">
      <w:start w:val="1"/>
      <w:numFmt w:val="bullet"/>
      <w:lvlText w:val="•"/>
      <w:lvlJc w:val="left"/>
      <w:pPr>
        <w:tabs>
          <w:tab w:val="num" w:pos="720"/>
        </w:tabs>
        <w:ind w:left="720" w:hanging="360"/>
      </w:pPr>
      <w:rPr>
        <w:rFonts w:ascii="Times New Roman" w:hAnsi="Times New Roman" w:hint="default"/>
      </w:rPr>
    </w:lvl>
    <w:lvl w:ilvl="1" w:tplc="ACD87DC2" w:tentative="1">
      <w:start w:val="1"/>
      <w:numFmt w:val="bullet"/>
      <w:lvlText w:val="•"/>
      <w:lvlJc w:val="left"/>
      <w:pPr>
        <w:tabs>
          <w:tab w:val="num" w:pos="1440"/>
        </w:tabs>
        <w:ind w:left="1440" w:hanging="360"/>
      </w:pPr>
      <w:rPr>
        <w:rFonts w:ascii="Times New Roman" w:hAnsi="Times New Roman" w:hint="default"/>
      </w:rPr>
    </w:lvl>
    <w:lvl w:ilvl="2" w:tplc="193EAA5C" w:tentative="1">
      <w:start w:val="1"/>
      <w:numFmt w:val="bullet"/>
      <w:lvlText w:val="•"/>
      <w:lvlJc w:val="left"/>
      <w:pPr>
        <w:tabs>
          <w:tab w:val="num" w:pos="2160"/>
        </w:tabs>
        <w:ind w:left="2160" w:hanging="360"/>
      </w:pPr>
      <w:rPr>
        <w:rFonts w:ascii="Times New Roman" w:hAnsi="Times New Roman" w:hint="default"/>
      </w:rPr>
    </w:lvl>
    <w:lvl w:ilvl="3" w:tplc="1146F5CC" w:tentative="1">
      <w:start w:val="1"/>
      <w:numFmt w:val="bullet"/>
      <w:lvlText w:val="•"/>
      <w:lvlJc w:val="left"/>
      <w:pPr>
        <w:tabs>
          <w:tab w:val="num" w:pos="2880"/>
        </w:tabs>
        <w:ind w:left="2880" w:hanging="360"/>
      </w:pPr>
      <w:rPr>
        <w:rFonts w:ascii="Times New Roman" w:hAnsi="Times New Roman" w:hint="default"/>
      </w:rPr>
    </w:lvl>
    <w:lvl w:ilvl="4" w:tplc="19B475CE" w:tentative="1">
      <w:start w:val="1"/>
      <w:numFmt w:val="bullet"/>
      <w:lvlText w:val="•"/>
      <w:lvlJc w:val="left"/>
      <w:pPr>
        <w:tabs>
          <w:tab w:val="num" w:pos="3600"/>
        </w:tabs>
        <w:ind w:left="3600" w:hanging="360"/>
      </w:pPr>
      <w:rPr>
        <w:rFonts w:ascii="Times New Roman" w:hAnsi="Times New Roman" w:hint="default"/>
      </w:rPr>
    </w:lvl>
    <w:lvl w:ilvl="5" w:tplc="F1F03206" w:tentative="1">
      <w:start w:val="1"/>
      <w:numFmt w:val="bullet"/>
      <w:lvlText w:val="•"/>
      <w:lvlJc w:val="left"/>
      <w:pPr>
        <w:tabs>
          <w:tab w:val="num" w:pos="4320"/>
        </w:tabs>
        <w:ind w:left="4320" w:hanging="360"/>
      </w:pPr>
      <w:rPr>
        <w:rFonts w:ascii="Times New Roman" w:hAnsi="Times New Roman" w:hint="default"/>
      </w:rPr>
    </w:lvl>
    <w:lvl w:ilvl="6" w:tplc="7DC8E544" w:tentative="1">
      <w:start w:val="1"/>
      <w:numFmt w:val="bullet"/>
      <w:lvlText w:val="•"/>
      <w:lvlJc w:val="left"/>
      <w:pPr>
        <w:tabs>
          <w:tab w:val="num" w:pos="5040"/>
        </w:tabs>
        <w:ind w:left="5040" w:hanging="360"/>
      </w:pPr>
      <w:rPr>
        <w:rFonts w:ascii="Times New Roman" w:hAnsi="Times New Roman" w:hint="default"/>
      </w:rPr>
    </w:lvl>
    <w:lvl w:ilvl="7" w:tplc="EFE83946" w:tentative="1">
      <w:start w:val="1"/>
      <w:numFmt w:val="bullet"/>
      <w:lvlText w:val="•"/>
      <w:lvlJc w:val="left"/>
      <w:pPr>
        <w:tabs>
          <w:tab w:val="num" w:pos="5760"/>
        </w:tabs>
        <w:ind w:left="5760" w:hanging="360"/>
      </w:pPr>
      <w:rPr>
        <w:rFonts w:ascii="Times New Roman" w:hAnsi="Times New Roman" w:hint="default"/>
      </w:rPr>
    </w:lvl>
    <w:lvl w:ilvl="8" w:tplc="9962EF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0F7E16"/>
    <w:multiLevelType w:val="hybridMultilevel"/>
    <w:tmpl w:val="E6AAB238"/>
    <w:lvl w:ilvl="0" w:tplc="42AC2890">
      <w:numFmt w:val="bullet"/>
      <w:lvlText w:val="•"/>
      <w:lvlJc w:val="left"/>
      <w:pPr>
        <w:ind w:left="720" w:hanging="360"/>
      </w:pPr>
      <w:rPr>
        <w:rFonts w:asciiTheme="minorHAnsi" w:eastAsiaTheme="minorHAnsi" w:hAnsiTheme="minorHAnsi" w:cs="AGaramondPro-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A7895"/>
    <w:multiLevelType w:val="hybridMultilevel"/>
    <w:tmpl w:val="5A0CE8E4"/>
    <w:lvl w:ilvl="0" w:tplc="002E464A">
      <w:start w:val="1"/>
      <w:numFmt w:val="lowerLetter"/>
      <w:lvlText w:val="%1)"/>
      <w:lvlJc w:val="left"/>
      <w:pPr>
        <w:ind w:left="360" w:hanging="360"/>
      </w:pPr>
      <w:rPr>
        <w:rFonts w:eastAsiaTheme="minorHAnsi" w:cs="AGaramondPro-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0E5197"/>
    <w:multiLevelType w:val="hybridMultilevel"/>
    <w:tmpl w:val="A5043564"/>
    <w:lvl w:ilvl="0" w:tplc="B7468AB6">
      <w:start w:val="1"/>
      <w:numFmt w:val="bullet"/>
      <w:lvlText w:val="•"/>
      <w:lvlJc w:val="left"/>
      <w:pPr>
        <w:tabs>
          <w:tab w:val="num" w:pos="720"/>
        </w:tabs>
        <w:ind w:left="720" w:hanging="360"/>
      </w:pPr>
      <w:rPr>
        <w:rFonts w:ascii="Arial" w:hAnsi="Arial" w:hint="default"/>
      </w:rPr>
    </w:lvl>
    <w:lvl w:ilvl="1" w:tplc="10FA8778" w:tentative="1">
      <w:start w:val="1"/>
      <w:numFmt w:val="bullet"/>
      <w:lvlText w:val="•"/>
      <w:lvlJc w:val="left"/>
      <w:pPr>
        <w:tabs>
          <w:tab w:val="num" w:pos="1440"/>
        </w:tabs>
        <w:ind w:left="1440" w:hanging="360"/>
      </w:pPr>
      <w:rPr>
        <w:rFonts w:ascii="Arial" w:hAnsi="Arial" w:hint="default"/>
      </w:rPr>
    </w:lvl>
    <w:lvl w:ilvl="2" w:tplc="AE42907A" w:tentative="1">
      <w:start w:val="1"/>
      <w:numFmt w:val="bullet"/>
      <w:lvlText w:val="•"/>
      <w:lvlJc w:val="left"/>
      <w:pPr>
        <w:tabs>
          <w:tab w:val="num" w:pos="2160"/>
        </w:tabs>
        <w:ind w:left="2160" w:hanging="360"/>
      </w:pPr>
      <w:rPr>
        <w:rFonts w:ascii="Arial" w:hAnsi="Arial" w:hint="default"/>
      </w:rPr>
    </w:lvl>
    <w:lvl w:ilvl="3" w:tplc="2284A236" w:tentative="1">
      <w:start w:val="1"/>
      <w:numFmt w:val="bullet"/>
      <w:lvlText w:val="•"/>
      <w:lvlJc w:val="left"/>
      <w:pPr>
        <w:tabs>
          <w:tab w:val="num" w:pos="2880"/>
        </w:tabs>
        <w:ind w:left="2880" w:hanging="360"/>
      </w:pPr>
      <w:rPr>
        <w:rFonts w:ascii="Arial" w:hAnsi="Arial" w:hint="default"/>
      </w:rPr>
    </w:lvl>
    <w:lvl w:ilvl="4" w:tplc="7AA6B32E" w:tentative="1">
      <w:start w:val="1"/>
      <w:numFmt w:val="bullet"/>
      <w:lvlText w:val="•"/>
      <w:lvlJc w:val="left"/>
      <w:pPr>
        <w:tabs>
          <w:tab w:val="num" w:pos="3600"/>
        </w:tabs>
        <w:ind w:left="3600" w:hanging="360"/>
      </w:pPr>
      <w:rPr>
        <w:rFonts w:ascii="Arial" w:hAnsi="Arial" w:hint="default"/>
      </w:rPr>
    </w:lvl>
    <w:lvl w:ilvl="5" w:tplc="6DCC89AA" w:tentative="1">
      <w:start w:val="1"/>
      <w:numFmt w:val="bullet"/>
      <w:lvlText w:val="•"/>
      <w:lvlJc w:val="left"/>
      <w:pPr>
        <w:tabs>
          <w:tab w:val="num" w:pos="4320"/>
        </w:tabs>
        <w:ind w:left="4320" w:hanging="360"/>
      </w:pPr>
      <w:rPr>
        <w:rFonts w:ascii="Arial" w:hAnsi="Arial" w:hint="default"/>
      </w:rPr>
    </w:lvl>
    <w:lvl w:ilvl="6" w:tplc="BB9C079E" w:tentative="1">
      <w:start w:val="1"/>
      <w:numFmt w:val="bullet"/>
      <w:lvlText w:val="•"/>
      <w:lvlJc w:val="left"/>
      <w:pPr>
        <w:tabs>
          <w:tab w:val="num" w:pos="5040"/>
        </w:tabs>
        <w:ind w:left="5040" w:hanging="360"/>
      </w:pPr>
      <w:rPr>
        <w:rFonts w:ascii="Arial" w:hAnsi="Arial" w:hint="default"/>
      </w:rPr>
    </w:lvl>
    <w:lvl w:ilvl="7" w:tplc="748226B0" w:tentative="1">
      <w:start w:val="1"/>
      <w:numFmt w:val="bullet"/>
      <w:lvlText w:val="•"/>
      <w:lvlJc w:val="left"/>
      <w:pPr>
        <w:tabs>
          <w:tab w:val="num" w:pos="5760"/>
        </w:tabs>
        <w:ind w:left="5760" w:hanging="360"/>
      </w:pPr>
      <w:rPr>
        <w:rFonts w:ascii="Arial" w:hAnsi="Arial" w:hint="default"/>
      </w:rPr>
    </w:lvl>
    <w:lvl w:ilvl="8" w:tplc="769E1268" w:tentative="1">
      <w:start w:val="1"/>
      <w:numFmt w:val="bullet"/>
      <w:lvlText w:val="•"/>
      <w:lvlJc w:val="left"/>
      <w:pPr>
        <w:tabs>
          <w:tab w:val="num" w:pos="6480"/>
        </w:tabs>
        <w:ind w:left="6480" w:hanging="360"/>
      </w:pPr>
      <w:rPr>
        <w:rFonts w:ascii="Arial" w:hAnsi="Arial" w:hint="default"/>
      </w:rPr>
    </w:lvl>
  </w:abstractNum>
  <w:abstractNum w:abstractNumId="27">
    <w:nsid w:val="590C5FA7"/>
    <w:multiLevelType w:val="hybridMultilevel"/>
    <w:tmpl w:val="E124ABC6"/>
    <w:lvl w:ilvl="0" w:tplc="50A2D3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86B8C"/>
    <w:multiLevelType w:val="hybridMultilevel"/>
    <w:tmpl w:val="3D2AF396"/>
    <w:lvl w:ilvl="0" w:tplc="8AB0E4EE">
      <w:numFmt w:val="bullet"/>
      <w:lvlText w:val="•"/>
      <w:lvlJc w:val="left"/>
      <w:pPr>
        <w:ind w:left="540" w:hanging="360"/>
      </w:pPr>
      <w:rPr>
        <w:rFonts w:ascii="Calibri" w:eastAsiaTheme="minorHAnsi" w:hAnsi="Calibri" w:cs="HelveticaLTStd-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EF51E0E"/>
    <w:multiLevelType w:val="multilevel"/>
    <w:tmpl w:val="7D62A6DA"/>
    <w:styleLink w:val="Style1"/>
    <w:lvl w:ilvl="0">
      <w:start w:val="1"/>
      <w:numFmt w:val="decimal"/>
      <w:lvlText w:val="%1"/>
      <w:lvlJc w:val="left"/>
      <w:pPr>
        <w:ind w:left="432" w:hanging="432"/>
      </w:pPr>
      <w:rPr>
        <w:rFonts w:hint="default"/>
      </w:rPr>
    </w:lvl>
    <w:lvl w:ilvl="1">
      <w:start w:val="1"/>
      <w:numFmt w:val="none"/>
      <w:lvlText w:val="2.2.1"/>
      <w:lvlJc w:val="left"/>
      <w:pPr>
        <w:ind w:left="576" w:hanging="576"/>
      </w:pPr>
      <w:rPr>
        <w:rFonts w:hint="default"/>
      </w:rPr>
    </w:lvl>
    <w:lvl w:ilvl="2">
      <w:start w:val="1"/>
      <w:numFmt w:val="decimal"/>
      <w:lvlText w:val="2.2%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1BB7DD6"/>
    <w:multiLevelType w:val="hybridMultilevel"/>
    <w:tmpl w:val="A126C124"/>
    <w:lvl w:ilvl="0" w:tplc="22823AE8">
      <w:start w:val="1"/>
      <w:numFmt w:val="bullet"/>
      <w:lvlText w:val="•"/>
      <w:lvlJc w:val="left"/>
      <w:pPr>
        <w:tabs>
          <w:tab w:val="num" w:pos="720"/>
        </w:tabs>
        <w:ind w:left="720" w:hanging="360"/>
      </w:pPr>
      <w:rPr>
        <w:rFonts w:ascii="Times New Roman" w:hAnsi="Times New Roman" w:hint="default"/>
      </w:rPr>
    </w:lvl>
    <w:lvl w:ilvl="1" w:tplc="4F389DD4" w:tentative="1">
      <w:start w:val="1"/>
      <w:numFmt w:val="bullet"/>
      <w:lvlText w:val="•"/>
      <w:lvlJc w:val="left"/>
      <w:pPr>
        <w:tabs>
          <w:tab w:val="num" w:pos="1440"/>
        </w:tabs>
        <w:ind w:left="1440" w:hanging="360"/>
      </w:pPr>
      <w:rPr>
        <w:rFonts w:ascii="Times New Roman" w:hAnsi="Times New Roman" w:hint="default"/>
      </w:rPr>
    </w:lvl>
    <w:lvl w:ilvl="2" w:tplc="40B247EA" w:tentative="1">
      <w:start w:val="1"/>
      <w:numFmt w:val="bullet"/>
      <w:lvlText w:val="•"/>
      <w:lvlJc w:val="left"/>
      <w:pPr>
        <w:tabs>
          <w:tab w:val="num" w:pos="2160"/>
        </w:tabs>
        <w:ind w:left="2160" w:hanging="360"/>
      </w:pPr>
      <w:rPr>
        <w:rFonts w:ascii="Times New Roman" w:hAnsi="Times New Roman" w:hint="default"/>
      </w:rPr>
    </w:lvl>
    <w:lvl w:ilvl="3" w:tplc="617892BC" w:tentative="1">
      <w:start w:val="1"/>
      <w:numFmt w:val="bullet"/>
      <w:lvlText w:val="•"/>
      <w:lvlJc w:val="left"/>
      <w:pPr>
        <w:tabs>
          <w:tab w:val="num" w:pos="2880"/>
        </w:tabs>
        <w:ind w:left="2880" w:hanging="360"/>
      </w:pPr>
      <w:rPr>
        <w:rFonts w:ascii="Times New Roman" w:hAnsi="Times New Roman" w:hint="default"/>
      </w:rPr>
    </w:lvl>
    <w:lvl w:ilvl="4" w:tplc="E0BE809A" w:tentative="1">
      <w:start w:val="1"/>
      <w:numFmt w:val="bullet"/>
      <w:lvlText w:val="•"/>
      <w:lvlJc w:val="left"/>
      <w:pPr>
        <w:tabs>
          <w:tab w:val="num" w:pos="3600"/>
        </w:tabs>
        <w:ind w:left="3600" w:hanging="360"/>
      </w:pPr>
      <w:rPr>
        <w:rFonts w:ascii="Times New Roman" w:hAnsi="Times New Roman" w:hint="default"/>
      </w:rPr>
    </w:lvl>
    <w:lvl w:ilvl="5" w:tplc="FCE46A8A" w:tentative="1">
      <w:start w:val="1"/>
      <w:numFmt w:val="bullet"/>
      <w:lvlText w:val="•"/>
      <w:lvlJc w:val="left"/>
      <w:pPr>
        <w:tabs>
          <w:tab w:val="num" w:pos="4320"/>
        </w:tabs>
        <w:ind w:left="4320" w:hanging="360"/>
      </w:pPr>
      <w:rPr>
        <w:rFonts w:ascii="Times New Roman" w:hAnsi="Times New Roman" w:hint="default"/>
      </w:rPr>
    </w:lvl>
    <w:lvl w:ilvl="6" w:tplc="A0822792" w:tentative="1">
      <w:start w:val="1"/>
      <w:numFmt w:val="bullet"/>
      <w:lvlText w:val="•"/>
      <w:lvlJc w:val="left"/>
      <w:pPr>
        <w:tabs>
          <w:tab w:val="num" w:pos="5040"/>
        </w:tabs>
        <w:ind w:left="5040" w:hanging="360"/>
      </w:pPr>
      <w:rPr>
        <w:rFonts w:ascii="Times New Roman" w:hAnsi="Times New Roman" w:hint="default"/>
      </w:rPr>
    </w:lvl>
    <w:lvl w:ilvl="7" w:tplc="8CD660D8" w:tentative="1">
      <w:start w:val="1"/>
      <w:numFmt w:val="bullet"/>
      <w:lvlText w:val="•"/>
      <w:lvlJc w:val="left"/>
      <w:pPr>
        <w:tabs>
          <w:tab w:val="num" w:pos="5760"/>
        </w:tabs>
        <w:ind w:left="5760" w:hanging="360"/>
      </w:pPr>
      <w:rPr>
        <w:rFonts w:ascii="Times New Roman" w:hAnsi="Times New Roman" w:hint="default"/>
      </w:rPr>
    </w:lvl>
    <w:lvl w:ilvl="8" w:tplc="D46856F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5C0DA8"/>
    <w:multiLevelType w:val="hybridMultilevel"/>
    <w:tmpl w:val="3D16D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5503A"/>
    <w:multiLevelType w:val="hybridMultilevel"/>
    <w:tmpl w:val="2ED29036"/>
    <w:lvl w:ilvl="0" w:tplc="42AC2890">
      <w:numFmt w:val="bullet"/>
      <w:lvlText w:val="•"/>
      <w:lvlJc w:val="left"/>
      <w:pPr>
        <w:ind w:left="360" w:hanging="360"/>
      </w:pPr>
      <w:rPr>
        <w:rFonts w:asciiTheme="minorHAnsi" w:eastAsiaTheme="minorHAnsi" w:hAnsiTheme="minorHAnsi" w:cs="AGaramondPro-Regular"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48264F"/>
    <w:multiLevelType w:val="hybridMultilevel"/>
    <w:tmpl w:val="3F1A5ACC"/>
    <w:lvl w:ilvl="0" w:tplc="C92888F8">
      <w:numFmt w:val="bullet"/>
      <w:lvlText w:val="•"/>
      <w:lvlJc w:val="left"/>
      <w:pPr>
        <w:ind w:left="360" w:hanging="360"/>
      </w:pPr>
      <w:rPr>
        <w:rFonts w:asciiTheme="minorHAnsi" w:eastAsiaTheme="minorHAnsi" w:hAnsiTheme="minorHAnsi" w:cs="HelveticaLTStd-Roma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560701"/>
    <w:multiLevelType w:val="hybridMultilevel"/>
    <w:tmpl w:val="B084607A"/>
    <w:lvl w:ilvl="0" w:tplc="42AC2890">
      <w:numFmt w:val="bullet"/>
      <w:lvlText w:val="•"/>
      <w:lvlJc w:val="left"/>
      <w:pPr>
        <w:ind w:left="720" w:hanging="360"/>
      </w:pPr>
      <w:rPr>
        <w:rFonts w:asciiTheme="minorHAnsi" w:eastAsiaTheme="minorHAnsi" w:hAnsiTheme="minorHAnsi" w:cs="AGaramondPro-Regular"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8E326F"/>
    <w:multiLevelType w:val="hybridMultilevel"/>
    <w:tmpl w:val="177EB048"/>
    <w:lvl w:ilvl="0" w:tplc="41A84014">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266855"/>
    <w:multiLevelType w:val="hybridMultilevel"/>
    <w:tmpl w:val="888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D4878"/>
    <w:multiLevelType w:val="multilevel"/>
    <w:tmpl w:val="6720CDDA"/>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511382"/>
    <w:multiLevelType w:val="hybridMultilevel"/>
    <w:tmpl w:val="A00E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35B47"/>
    <w:multiLevelType w:val="multilevel"/>
    <w:tmpl w:val="B330BC6C"/>
    <w:lvl w:ilvl="0">
      <w:start w:val="2"/>
      <w:numFmt w:val="decimal"/>
      <w:lvlText w:val="%1"/>
      <w:lvlJc w:val="left"/>
      <w:pPr>
        <w:ind w:left="360" w:hanging="36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3361FD0"/>
    <w:multiLevelType w:val="hybridMultilevel"/>
    <w:tmpl w:val="42B0B9D2"/>
    <w:lvl w:ilvl="0" w:tplc="14BE1D38">
      <w:start w:val="1"/>
      <w:numFmt w:val="upp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339E8"/>
    <w:multiLevelType w:val="hybridMultilevel"/>
    <w:tmpl w:val="5540FDF0"/>
    <w:lvl w:ilvl="0" w:tplc="8E84D2E0">
      <w:start w:val="1"/>
      <w:numFmt w:val="bullet"/>
      <w:lvlText w:val="•"/>
      <w:lvlJc w:val="left"/>
      <w:pPr>
        <w:tabs>
          <w:tab w:val="num" w:pos="720"/>
        </w:tabs>
        <w:ind w:left="720" w:hanging="360"/>
      </w:pPr>
      <w:rPr>
        <w:rFonts w:ascii="Times New Roman" w:hAnsi="Times New Roman" w:hint="default"/>
      </w:rPr>
    </w:lvl>
    <w:lvl w:ilvl="1" w:tplc="8CD43F6C" w:tentative="1">
      <w:start w:val="1"/>
      <w:numFmt w:val="bullet"/>
      <w:lvlText w:val="•"/>
      <w:lvlJc w:val="left"/>
      <w:pPr>
        <w:tabs>
          <w:tab w:val="num" w:pos="1440"/>
        </w:tabs>
        <w:ind w:left="1440" w:hanging="360"/>
      </w:pPr>
      <w:rPr>
        <w:rFonts w:ascii="Times New Roman" w:hAnsi="Times New Roman" w:hint="default"/>
      </w:rPr>
    </w:lvl>
    <w:lvl w:ilvl="2" w:tplc="6720C576" w:tentative="1">
      <w:start w:val="1"/>
      <w:numFmt w:val="bullet"/>
      <w:lvlText w:val="•"/>
      <w:lvlJc w:val="left"/>
      <w:pPr>
        <w:tabs>
          <w:tab w:val="num" w:pos="2160"/>
        </w:tabs>
        <w:ind w:left="2160" w:hanging="360"/>
      </w:pPr>
      <w:rPr>
        <w:rFonts w:ascii="Times New Roman" w:hAnsi="Times New Roman" w:hint="default"/>
      </w:rPr>
    </w:lvl>
    <w:lvl w:ilvl="3" w:tplc="C9E62EEE" w:tentative="1">
      <w:start w:val="1"/>
      <w:numFmt w:val="bullet"/>
      <w:lvlText w:val="•"/>
      <w:lvlJc w:val="left"/>
      <w:pPr>
        <w:tabs>
          <w:tab w:val="num" w:pos="2880"/>
        </w:tabs>
        <w:ind w:left="2880" w:hanging="360"/>
      </w:pPr>
      <w:rPr>
        <w:rFonts w:ascii="Times New Roman" w:hAnsi="Times New Roman" w:hint="default"/>
      </w:rPr>
    </w:lvl>
    <w:lvl w:ilvl="4" w:tplc="D5D0250C" w:tentative="1">
      <w:start w:val="1"/>
      <w:numFmt w:val="bullet"/>
      <w:lvlText w:val="•"/>
      <w:lvlJc w:val="left"/>
      <w:pPr>
        <w:tabs>
          <w:tab w:val="num" w:pos="3600"/>
        </w:tabs>
        <w:ind w:left="3600" w:hanging="360"/>
      </w:pPr>
      <w:rPr>
        <w:rFonts w:ascii="Times New Roman" w:hAnsi="Times New Roman" w:hint="default"/>
      </w:rPr>
    </w:lvl>
    <w:lvl w:ilvl="5" w:tplc="B5F03400" w:tentative="1">
      <w:start w:val="1"/>
      <w:numFmt w:val="bullet"/>
      <w:lvlText w:val="•"/>
      <w:lvlJc w:val="left"/>
      <w:pPr>
        <w:tabs>
          <w:tab w:val="num" w:pos="4320"/>
        </w:tabs>
        <w:ind w:left="4320" w:hanging="360"/>
      </w:pPr>
      <w:rPr>
        <w:rFonts w:ascii="Times New Roman" w:hAnsi="Times New Roman" w:hint="default"/>
      </w:rPr>
    </w:lvl>
    <w:lvl w:ilvl="6" w:tplc="31282150" w:tentative="1">
      <w:start w:val="1"/>
      <w:numFmt w:val="bullet"/>
      <w:lvlText w:val="•"/>
      <w:lvlJc w:val="left"/>
      <w:pPr>
        <w:tabs>
          <w:tab w:val="num" w:pos="5040"/>
        </w:tabs>
        <w:ind w:left="5040" w:hanging="360"/>
      </w:pPr>
      <w:rPr>
        <w:rFonts w:ascii="Times New Roman" w:hAnsi="Times New Roman" w:hint="default"/>
      </w:rPr>
    </w:lvl>
    <w:lvl w:ilvl="7" w:tplc="7BF4CBCE" w:tentative="1">
      <w:start w:val="1"/>
      <w:numFmt w:val="bullet"/>
      <w:lvlText w:val="•"/>
      <w:lvlJc w:val="left"/>
      <w:pPr>
        <w:tabs>
          <w:tab w:val="num" w:pos="5760"/>
        </w:tabs>
        <w:ind w:left="5760" w:hanging="360"/>
      </w:pPr>
      <w:rPr>
        <w:rFonts w:ascii="Times New Roman" w:hAnsi="Times New Roman" w:hint="default"/>
      </w:rPr>
    </w:lvl>
    <w:lvl w:ilvl="8" w:tplc="24321E08"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7"/>
  </w:num>
  <w:num w:numId="3">
    <w:abstractNumId w:val="34"/>
  </w:num>
  <w:num w:numId="4">
    <w:abstractNumId w:val="15"/>
  </w:num>
  <w:num w:numId="5">
    <w:abstractNumId w:val="32"/>
  </w:num>
  <w:num w:numId="6">
    <w:abstractNumId w:val="24"/>
  </w:num>
  <w:num w:numId="7">
    <w:abstractNumId w:val="21"/>
  </w:num>
  <w:num w:numId="8">
    <w:abstractNumId w:val="8"/>
  </w:num>
  <w:num w:numId="9">
    <w:abstractNumId w:val="33"/>
  </w:num>
  <w:num w:numId="10">
    <w:abstractNumId w:val="25"/>
  </w:num>
  <w:num w:numId="11">
    <w:abstractNumId w:val="13"/>
  </w:num>
  <w:num w:numId="12">
    <w:abstractNumId w:val="38"/>
  </w:num>
  <w:num w:numId="13">
    <w:abstractNumId w:val="11"/>
  </w:num>
  <w:num w:numId="14">
    <w:abstractNumId w:val="28"/>
  </w:num>
  <w:num w:numId="15">
    <w:abstractNumId w:val="0"/>
  </w:num>
  <w:num w:numId="16">
    <w:abstractNumId w:val="3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29"/>
  </w:num>
  <w:num w:numId="21">
    <w:abstractNumId w:val="3"/>
  </w:num>
  <w:num w:numId="22">
    <w:abstractNumId w:val="18"/>
  </w:num>
  <w:num w:numId="23">
    <w:abstractNumId w:val="31"/>
  </w:num>
  <w:num w:numId="24">
    <w:abstractNumId w:val="10"/>
  </w:num>
  <w:num w:numId="25">
    <w:abstractNumId w:val="2"/>
  </w:num>
  <w:num w:numId="26">
    <w:abstractNumId w:val="17"/>
  </w:num>
  <w:num w:numId="27">
    <w:abstractNumId w:val="16"/>
  </w:num>
  <w:num w:numId="28">
    <w:abstractNumId w:val="27"/>
  </w:num>
  <w:num w:numId="29">
    <w:abstractNumId w:val="14"/>
  </w:num>
  <w:num w:numId="30">
    <w:abstractNumId w:val="1"/>
  </w:num>
  <w:num w:numId="31">
    <w:abstractNumId w:val="19"/>
  </w:num>
  <w:num w:numId="32">
    <w:abstractNumId w:val="37"/>
  </w:num>
  <w:num w:numId="33">
    <w:abstractNumId w:val="30"/>
  </w:num>
  <w:num w:numId="34">
    <w:abstractNumId w:val="4"/>
  </w:num>
  <w:num w:numId="35">
    <w:abstractNumId w:val="23"/>
  </w:num>
  <w:num w:numId="36">
    <w:abstractNumId w:val="9"/>
  </w:num>
  <w:num w:numId="37">
    <w:abstractNumId w:val="36"/>
  </w:num>
  <w:num w:numId="38">
    <w:abstractNumId w:val="26"/>
  </w:num>
  <w:num w:numId="39">
    <w:abstractNumId w:val="41"/>
  </w:num>
  <w:num w:numId="40">
    <w:abstractNumId w:val="12"/>
  </w:num>
  <w:num w:numId="41">
    <w:abstractNumId w:val="6"/>
  </w:num>
  <w:num w:numId="4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BD"/>
    <w:rsid w:val="0000222B"/>
    <w:rsid w:val="00003A71"/>
    <w:rsid w:val="00003DF2"/>
    <w:rsid w:val="00007C80"/>
    <w:rsid w:val="00010FD8"/>
    <w:rsid w:val="00011DBC"/>
    <w:rsid w:val="00012A56"/>
    <w:rsid w:val="00015FB0"/>
    <w:rsid w:val="00017B91"/>
    <w:rsid w:val="00021A3C"/>
    <w:rsid w:val="00021E81"/>
    <w:rsid w:val="000232F6"/>
    <w:rsid w:val="0002368B"/>
    <w:rsid w:val="0002463D"/>
    <w:rsid w:val="00025325"/>
    <w:rsid w:val="00030C2D"/>
    <w:rsid w:val="00032C87"/>
    <w:rsid w:val="000378CE"/>
    <w:rsid w:val="00037EF1"/>
    <w:rsid w:val="0004173B"/>
    <w:rsid w:val="00050BED"/>
    <w:rsid w:val="00050F5F"/>
    <w:rsid w:val="0005128F"/>
    <w:rsid w:val="00053CDF"/>
    <w:rsid w:val="00056824"/>
    <w:rsid w:val="00061053"/>
    <w:rsid w:val="000612D9"/>
    <w:rsid w:val="0006205D"/>
    <w:rsid w:val="000625CA"/>
    <w:rsid w:val="000625EC"/>
    <w:rsid w:val="00063A8F"/>
    <w:rsid w:val="0006465C"/>
    <w:rsid w:val="0006528E"/>
    <w:rsid w:val="00073621"/>
    <w:rsid w:val="00073684"/>
    <w:rsid w:val="0007399A"/>
    <w:rsid w:val="00074897"/>
    <w:rsid w:val="000762FF"/>
    <w:rsid w:val="00076B90"/>
    <w:rsid w:val="000776C5"/>
    <w:rsid w:val="00081498"/>
    <w:rsid w:val="00081F6C"/>
    <w:rsid w:val="000824FD"/>
    <w:rsid w:val="00083447"/>
    <w:rsid w:val="00086ABA"/>
    <w:rsid w:val="00087401"/>
    <w:rsid w:val="000878C3"/>
    <w:rsid w:val="00087F0A"/>
    <w:rsid w:val="00087F59"/>
    <w:rsid w:val="00092AEF"/>
    <w:rsid w:val="00093422"/>
    <w:rsid w:val="00096A96"/>
    <w:rsid w:val="000979CC"/>
    <w:rsid w:val="000A1358"/>
    <w:rsid w:val="000A4399"/>
    <w:rsid w:val="000A746E"/>
    <w:rsid w:val="000B195D"/>
    <w:rsid w:val="000B1B18"/>
    <w:rsid w:val="000B205E"/>
    <w:rsid w:val="000B2521"/>
    <w:rsid w:val="000B326C"/>
    <w:rsid w:val="000C0160"/>
    <w:rsid w:val="000C1ED1"/>
    <w:rsid w:val="000C324C"/>
    <w:rsid w:val="000C4FF4"/>
    <w:rsid w:val="000C540C"/>
    <w:rsid w:val="000C5BC3"/>
    <w:rsid w:val="000C5F4F"/>
    <w:rsid w:val="000C65AA"/>
    <w:rsid w:val="000C7CD7"/>
    <w:rsid w:val="000D1343"/>
    <w:rsid w:val="000D2E25"/>
    <w:rsid w:val="000D309B"/>
    <w:rsid w:val="000D3234"/>
    <w:rsid w:val="000D37F8"/>
    <w:rsid w:val="000D7CE4"/>
    <w:rsid w:val="000E5E9E"/>
    <w:rsid w:val="000E66B2"/>
    <w:rsid w:val="000E7934"/>
    <w:rsid w:val="000E7DB8"/>
    <w:rsid w:val="000F36A6"/>
    <w:rsid w:val="000F4C38"/>
    <w:rsid w:val="000F5DCF"/>
    <w:rsid w:val="000F6010"/>
    <w:rsid w:val="000F67CA"/>
    <w:rsid w:val="0010037B"/>
    <w:rsid w:val="00104B84"/>
    <w:rsid w:val="00104D5C"/>
    <w:rsid w:val="00104ED4"/>
    <w:rsid w:val="00105193"/>
    <w:rsid w:val="001051F5"/>
    <w:rsid w:val="00105DC7"/>
    <w:rsid w:val="001065BC"/>
    <w:rsid w:val="0010673D"/>
    <w:rsid w:val="00107125"/>
    <w:rsid w:val="00111343"/>
    <w:rsid w:val="001127C8"/>
    <w:rsid w:val="0011284E"/>
    <w:rsid w:val="00112BFA"/>
    <w:rsid w:val="00112C7F"/>
    <w:rsid w:val="0011370B"/>
    <w:rsid w:val="0011434D"/>
    <w:rsid w:val="00114604"/>
    <w:rsid w:val="00114B9C"/>
    <w:rsid w:val="00114BB7"/>
    <w:rsid w:val="00115130"/>
    <w:rsid w:val="00115E62"/>
    <w:rsid w:val="001170C3"/>
    <w:rsid w:val="00120303"/>
    <w:rsid w:val="0012160C"/>
    <w:rsid w:val="0012252F"/>
    <w:rsid w:val="00122B60"/>
    <w:rsid w:val="00125C81"/>
    <w:rsid w:val="001266F6"/>
    <w:rsid w:val="001269A5"/>
    <w:rsid w:val="00130296"/>
    <w:rsid w:val="00130E4C"/>
    <w:rsid w:val="00132461"/>
    <w:rsid w:val="00132546"/>
    <w:rsid w:val="001340B7"/>
    <w:rsid w:val="00135538"/>
    <w:rsid w:val="00135C44"/>
    <w:rsid w:val="00140371"/>
    <w:rsid w:val="001418DA"/>
    <w:rsid w:val="001422C7"/>
    <w:rsid w:val="00143872"/>
    <w:rsid w:val="00143AC0"/>
    <w:rsid w:val="00145FE6"/>
    <w:rsid w:val="00147B05"/>
    <w:rsid w:val="0015171C"/>
    <w:rsid w:val="001520C3"/>
    <w:rsid w:val="00153AA0"/>
    <w:rsid w:val="00153E6E"/>
    <w:rsid w:val="0015510F"/>
    <w:rsid w:val="0015526F"/>
    <w:rsid w:val="001576B1"/>
    <w:rsid w:val="00160E5F"/>
    <w:rsid w:val="001624D7"/>
    <w:rsid w:val="00162C69"/>
    <w:rsid w:val="00163B18"/>
    <w:rsid w:val="00165F5B"/>
    <w:rsid w:val="00166817"/>
    <w:rsid w:val="00166D1F"/>
    <w:rsid w:val="00172845"/>
    <w:rsid w:val="001728CD"/>
    <w:rsid w:val="00172B55"/>
    <w:rsid w:val="001751B1"/>
    <w:rsid w:val="00175F72"/>
    <w:rsid w:val="00176842"/>
    <w:rsid w:val="001812EC"/>
    <w:rsid w:val="001821CF"/>
    <w:rsid w:val="00182A83"/>
    <w:rsid w:val="00184A6D"/>
    <w:rsid w:val="00187D25"/>
    <w:rsid w:val="00191675"/>
    <w:rsid w:val="00192F78"/>
    <w:rsid w:val="00195CC2"/>
    <w:rsid w:val="00195DD2"/>
    <w:rsid w:val="001A0D6A"/>
    <w:rsid w:val="001A1134"/>
    <w:rsid w:val="001A15F0"/>
    <w:rsid w:val="001A1BA5"/>
    <w:rsid w:val="001A37F7"/>
    <w:rsid w:val="001A5D50"/>
    <w:rsid w:val="001A6E7E"/>
    <w:rsid w:val="001A76D5"/>
    <w:rsid w:val="001A7AE2"/>
    <w:rsid w:val="001A7E91"/>
    <w:rsid w:val="001B0388"/>
    <w:rsid w:val="001B37F7"/>
    <w:rsid w:val="001B4BE4"/>
    <w:rsid w:val="001B51B0"/>
    <w:rsid w:val="001B713A"/>
    <w:rsid w:val="001B765D"/>
    <w:rsid w:val="001C2098"/>
    <w:rsid w:val="001C2CA8"/>
    <w:rsid w:val="001C7E83"/>
    <w:rsid w:val="001D09EF"/>
    <w:rsid w:val="001D1B89"/>
    <w:rsid w:val="001D46BA"/>
    <w:rsid w:val="001D564A"/>
    <w:rsid w:val="001D7C72"/>
    <w:rsid w:val="001E0907"/>
    <w:rsid w:val="001E0FC7"/>
    <w:rsid w:val="001E1346"/>
    <w:rsid w:val="001E135E"/>
    <w:rsid w:val="001E1FB4"/>
    <w:rsid w:val="001E2020"/>
    <w:rsid w:val="001E2194"/>
    <w:rsid w:val="001E4C67"/>
    <w:rsid w:val="001E4D3E"/>
    <w:rsid w:val="001F144E"/>
    <w:rsid w:val="001F1733"/>
    <w:rsid w:val="001F1C12"/>
    <w:rsid w:val="001F1E4A"/>
    <w:rsid w:val="001F2074"/>
    <w:rsid w:val="001F2D54"/>
    <w:rsid w:val="001F343B"/>
    <w:rsid w:val="001F5590"/>
    <w:rsid w:val="001F559C"/>
    <w:rsid w:val="001F6B2C"/>
    <w:rsid w:val="001F7D99"/>
    <w:rsid w:val="001F7FEE"/>
    <w:rsid w:val="002010D3"/>
    <w:rsid w:val="0020196F"/>
    <w:rsid w:val="0020656C"/>
    <w:rsid w:val="00206940"/>
    <w:rsid w:val="00207149"/>
    <w:rsid w:val="0021039B"/>
    <w:rsid w:val="00214C00"/>
    <w:rsid w:val="00215459"/>
    <w:rsid w:val="00215D93"/>
    <w:rsid w:val="00216E11"/>
    <w:rsid w:val="00220E46"/>
    <w:rsid w:val="002220E7"/>
    <w:rsid w:val="002225A1"/>
    <w:rsid w:val="00222983"/>
    <w:rsid w:val="00224354"/>
    <w:rsid w:val="00225CE7"/>
    <w:rsid w:val="002264B4"/>
    <w:rsid w:val="002279C6"/>
    <w:rsid w:val="0023094B"/>
    <w:rsid w:val="002326FE"/>
    <w:rsid w:val="002333F6"/>
    <w:rsid w:val="0023412B"/>
    <w:rsid w:val="00237658"/>
    <w:rsid w:val="002379B3"/>
    <w:rsid w:val="00240316"/>
    <w:rsid w:val="00242B9A"/>
    <w:rsid w:val="00242CA5"/>
    <w:rsid w:val="00243A75"/>
    <w:rsid w:val="002449F3"/>
    <w:rsid w:val="00244E24"/>
    <w:rsid w:val="00245DA8"/>
    <w:rsid w:val="0024614E"/>
    <w:rsid w:val="002467BE"/>
    <w:rsid w:val="00246CB4"/>
    <w:rsid w:val="00247C2C"/>
    <w:rsid w:val="00250858"/>
    <w:rsid w:val="00250C64"/>
    <w:rsid w:val="00252A82"/>
    <w:rsid w:val="00253353"/>
    <w:rsid w:val="0025386E"/>
    <w:rsid w:val="002540A2"/>
    <w:rsid w:val="00257B63"/>
    <w:rsid w:val="00257F3E"/>
    <w:rsid w:val="00262BD8"/>
    <w:rsid w:val="00263102"/>
    <w:rsid w:val="00264CEE"/>
    <w:rsid w:val="00266DEA"/>
    <w:rsid w:val="00267F1B"/>
    <w:rsid w:val="002703E7"/>
    <w:rsid w:val="00270D5B"/>
    <w:rsid w:val="00270F66"/>
    <w:rsid w:val="002714C5"/>
    <w:rsid w:val="0027177C"/>
    <w:rsid w:val="00272C36"/>
    <w:rsid w:val="00276A7F"/>
    <w:rsid w:val="00277E3E"/>
    <w:rsid w:val="00277FF1"/>
    <w:rsid w:val="00283561"/>
    <w:rsid w:val="002839A4"/>
    <w:rsid w:val="00284261"/>
    <w:rsid w:val="0028526F"/>
    <w:rsid w:val="00286902"/>
    <w:rsid w:val="00287052"/>
    <w:rsid w:val="00292365"/>
    <w:rsid w:val="00293AC1"/>
    <w:rsid w:val="002940C2"/>
    <w:rsid w:val="002943A5"/>
    <w:rsid w:val="00294AB2"/>
    <w:rsid w:val="0029592A"/>
    <w:rsid w:val="002963EB"/>
    <w:rsid w:val="0029650C"/>
    <w:rsid w:val="00296C72"/>
    <w:rsid w:val="002A21B9"/>
    <w:rsid w:val="002A22CE"/>
    <w:rsid w:val="002A2ED3"/>
    <w:rsid w:val="002A370D"/>
    <w:rsid w:val="002A4E00"/>
    <w:rsid w:val="002A5519"/>
    <w:rsid w:val="002A5C2B"/>
    <w:rsid w:val="002A5F90"/>
    <w:rsid w:val="002B2D8C"/>
    <w:rsid w:val="002B3CDF"/>
    <w:rsid w:val="002B5E4F"/>
    <w:rsid w:val="002C0298"/>
    <w:rsid w:val="002C0634"/>
    <w:rsid w:val="002C078F"/>
    <w:rsid w:val="002C4C85"/>
    <w:rsid w:val="002C7C0F"/>
    <w:rsid w:val="002D129A"/>
    <w:rsid w:val="002D2007"/>
    <w:rsid w:val="002D2DDD"/>
    <w:rsid w:val="002D3E1C"/>
    <w:rsid w:val="002D42B0"/>
    <w:rsid w:val="002D5BA8"/>
    <w:rsid w:val="002D7695"/>
    <w:rsid w:val="002E214E"/>
    <w:rsid w:val="002E454C"/>
    <w:rsid w:val="002E4881"/>
    <w:rsid w:val="002E544A"/>
    <w:rsid w:val="002F06EF"/>
    <w:rsid w:val="002F1291"/>
    <w:rsid w:val="002F1F5F"/>
    <w:rsid w:val="002F41AA"/>
    <w:rsid w:val="002F463D"/>
    <w:rsid w:val="002F5055"/>
    <w:rsid w:val="002F5179"/>
    <w:rsid w:val="002F6889"/>
    <w:rsid w:val="003005E3"/>
    <w:rsid w:val="00304EFD"/>
    <w:rsid w:val="00306E02"/>
    <w:rsid w:val="00307BEE"/>
    <w:rsid w:val="00310265"/>
    <w:rsid w:val="00314B8D"/>
    <w:rsid w:val="00315F5E"/>
    <w:rsid w:val="003169D1"/>
    <w:rsid w:val="0032095A"/>
    <w:rsid w:val="0032171E"/>
    <w:rsid w:val="003229CD"/>
    <w:rsid w:val="0032321B"/>
    <w:rsid w:val="00323BF9"/>
    <w:rsid w:val="00323ECB"/>
    <w:rsid w:val="00323F92"/>
    <w:rsid w:val="00325234"/>
    <w:rsid w:val="00325474"/>
    <w:rsid w:val="0032790E"/>
    <w:rsid w:val="00327CB6"/>
    <w:rsid w:val="00330ED4"/>
    <w:rsid w:val="003340C8"/>
    <w:rsid w:val="003352B9"/>
    <w:rsid w:val="0033582F"/>
    <w:rsid w:val="00336232"/>
    <w:rsid w:val="003407EC"/>
    <w:rsid w:val="00340DF8"/>
    <w:rsid w:val="00352D56"/>
    <w:rsid w:val="00360718"/>
    <w:rsid w:val="00362506"/>
    <w:rsid w:val="003635EA"/>
    <w:rsid w:val="00363C26"/>
    <w:rsid w:val="00364126"/>
    <w:rsid w:val="003662C4"/>
    <w:rsid w:val="00366DF3"/>
    <w:rsid w:val="003677AA"/>
    <w:rsid w:val="00370F20"/>
    <w:rsid w:val="00371361"/>
    <w:rsid w:val="0037166E"/>
    <w:rsid w:val="0037502E"/>
    <w:rsid w:val="00375A37"/>
    <w:rsid w:val="003762C5"/>
    <w:rsid w:val="00377AF0"/>
    <w:rsid w:val="00380AE5"/>
    <w:rsid w:val="00381F1D"/>
    <w:rsid w:val="0038207E"/>
    <w:rsid w:val="00382B60"/>
    <w:rsid w:val="003846DE"/>
    <w:rsid w:val="00387E2C"/>
    <w:rsid w:val="00391F8C"/>
    <w:rsid w:val="00392F3B"/>
    <w:rsid w:val="00394B5A"/>
    <w:rsid w:val="00395121"/>
    <w:rsid w:val="0039631D"/>
    <w:rsid w:val="0039667C"/>
    <w:rsid w:val="0039694F"/>
    <w:rsid w:val="003A047A"/>
    <w:rsid w:val="003A0D98"/>
    <w:rsid w:val="003A10BB"/>
    <w:rsid w:val="003A12E6"/>
    <w:rsid w:val="003A16FE"/>
    <w:rsid w:val="003A1C21"/>
    <w:rsid w:val="003A1E05"/>
    <w:rsid w:val="003A2E42"/>
    <w:rsid w:val="003A594A"/>
    <w:rsid w:val="003A7ECC"/>
    <w:rsid w:val="003B2261"/>
    <w:rsid w:val="003B2659"/>
    <w:rsid w:val="003B2846"/>
    <w:rsid w:val="003B3711"/>
    <w:rsid w:val="003B3CD2"/>
    <w:rsid w:val="003B4613"/>
    <w:rsid w:val="003B557E"/>
    <w:rsid w:val="003B6304"/>
    <w:rsid w:val="003C2E56"/>
    <w:rsid w:val="003C2E5D"/>
    <w:rsid w:val="003C5685"/>
    <w:rsid w:val="003D1421"/>
    <w:rsid w:val="003D2F8C"/>
    <w:rsid w:val="003D321D"/>
    <w:rsid w:val="003D3469"/>
    <w:rsid w:val="003D437A"/>
    <w:rsid w:val="003D5389"/>
    <w:rsid w:val="003D5678"/>
    <w:rsid w:val="003D78A7"/>
    <w:rsid w:val="003D7DF4"/>
    <w:rsid w:val="003E00CB"/>
    <w:rsid w:val="003E1B94"/>
    <w:rsid w:val="003E3B75"/>
    <w:rsid w:val="003E476E"/>
    <w:rsid w:val="003E7A08"/>
    <w:rsid w:val="003F0A22"/>
    <w:rsid w:val="003F0DC9"/>
    <w:rsid w:val="003F25E9"/>
    <w:rsid w:val="003F2E5B"/>
    <w:rsid w:val="003F40DA"/>
    <w:rsid w:val="003F649F"/>
    <w:rsid w:val="003F677F"/>
    <w:rsid w:val="00401D96"/>
    <w:rsid w:val="0040344A"/>
    <w:rsid w:val="00404193"/>
    <w:rsid w:val="00404720"/>
    <w:rsid w:val="00405516"/>
    <w:rsid w:val="00405ADA"/>
    <w:rsid w:val="00405F1F"/>
    <w:rsid w:val="00406E32"/>
    <w:rsid w:val="00407A74"/>
    <w:rsid w:val="00407FF2"/>
    <w:rsid w:val="00410C50"/>
    <w:rsid w:val="00412CAB"/>
    <w:rsid w:val="00421AEE"/>
    <w:rsid w:val="00422506"/>
    <w:rsid w:val="004249EE"/>
    <w:rsid w:val="00425427"/>
    <w:rsid w:val="00425703"/>
    <w:rsid w:val="004314F1"/>
    <w:rsid w:val="0043281E"/>
    <w:rsid w:val="00432A5E"/>
    <w:rsid w:val="004349FC"/>
    <w:rsid w:val="00440F44"/>
    <w:rsid w:val="004444C3"/>
    <w:rsid w:val="00446891"/>
    <w:rsid w:val="00446A2D"/>
    <w:rsid w:val="00447416"/>
    <w:rsid w:val="0045218B"/>
    <w:rsid w:val="0045402D"/>
    <w:rsid w:val="0045688E"/>
    <w:rsid w:val="00456A0E"/>
    <w:rsid w:val="00456E56"/>
    <w:rsid w:val="00460C21"/>
    <w:rsid w:val="00461682"/>
    <w:rsid w:val="00461AB3"/>
    <w:rsid w:val="0046219C"/>
    <w:rsid w:val="00462568"/>
    <w:rsid w:val="004675BB"/>
    <w:rsid w:val="0047010B"/>
    <w:rsid w:val="00473329"/>
    <w:rsid w:val="004746CC"/>
    <w:rsid w:val="0047658F"/>
    <w:rsid w:val="00477C8E"/>
    <w:rsid w:val="00481E6B"/>
    <w:rsid w:val="00482A37"/>
    <w:rsid w:val="00482F63"/>
    <w:rsid w:val="00484241"/>
    <w:rsid w:val="004879B6"/>
    <w:rsid w:val="0049008C"/>
    <w:rsid w:val="004914FC"/>
    <w:rsid w:val="00492231"/>
    <w:rsid w:val="0049331F"/>
    <w:rsid w:val="00493D39"/>
    <w:rsid w:val="004A0307"/>
    <w:rsid w:val="004A0A1A"/>
    <w:rsid w:val="004A40FA"/>
    <w:rsid w:val="004A452B"/>
    <w:rsid w:val="004A49DB"/>
    <w:rsid w:val="004A4B5D"/>
    <w:rsid w:val="004A6B5F"/>
    <w:rsid w:val="004B0CA2"/>
    <w:rsid w:val="004B0DD0"/>
    <w:rsid w:val="004B7782"/>
    <w:rsid w:val="004C1727"/>
    <w:rsid w:val="004C1EE6"/>
    <w:rsid w:val="004C575A"/>
    <w:rsid w:val="004C65C3"/>
    <w:rsid w:val="004C7318"/>
    <w:rsid w:val="004C7CB1"/>
    <w:rsid w:val="004D0B90"/>
    <w:rsid w:val="004D1091"/>
    <w:rsid w:val="004D3B2D"/>
    <w:rsid w:val="004D3FCD"/>
    <w:rsid w:val="004D454D"/>
    <w:rsid w:val="004D5732"/>
    <w:rsid w:val="004D5D05"/>
    <w:rsid w:val="004D6C8A"/>
    <w:rsid w:val="004E0287"/>
    <w:rsid w:val="004E168A"/>
    <w:rsid w:val="004E179C"/>
    <w:rsid w:val="004E1A83"/>
    <w:rsid w:val="004E1BCA"/>
    <w:rsid w:val="004E1F33"/>
    <w:rsid w:val="004E2934"/>
    <w:rsid w:val="004E2BC5"/>
    <w:rsid w:val="004E2F1F"/>
    <w:rsid w:val="004E450E"/>
    <w:rsid w:val="004E4A57"/>
    <w:rsid w:val="004E4CB2"/>
    <w:rsid w:val="004E54F9"/>
    <w:rsid w:val="004E7653"/>
    <w:rsid w:val="004F29EB"/>
    <w:rsid w:val="004F2E38"/>
    <w:rsid w:val="004F38EE"/>
    <w:rsid w:val="004F3E26"/>
    <w:rsid w:val="004F4D4D"/>
    <w:rsid w:val="004F5D3D"/>
    <w:rsid w:val="004F7DB9"/>
    <w:rsid w:val="00500125"/>
    <w:rsid w:val="005002CE"/>
    <w:rsid w:val="00500E67"/>
    <w:rsid w:val="00501450"/>
    <w:rsid w:val="005015E5"/>
    <w:rsid w:val="005017E2"/>
    <w:rsid w:val="00503B01"/>
    <w:rsid w:val="00504D73"/>
    <w:rsid w:val="00504FD8"/>
    <w:rsid w:val="00505576"/>
    <w:rsid w:val="005055E0"/>
    <w:rsid w:val="00507F2C"/>
    <w:rsid w:val="00512ADD"/>
    <w:rsid w:val="005130CA"/>
    <w:rsid w:val="00513C2F"/>
    <w:rsid w:val="00514AAF"/>
    <w:rsid w:val="00516FF6"/>
    <w:rsid w:val="00517A6F"/>
    <w:rsid w:val="00521287"/>
    <w:rsid w:val="00521808"/>
    <w:rsid w:val="00521EEB"/>
    <w:rsid w:val="0052245F"/>
    <w:rsid w:val="00523A90"/>
    <w:rsid w:val="00526C81"/>
    <w:rsid w:val="00526D8E"/>
    <w:rsid w:val="005274A2"/>
    <w:rsid w:val="00527FCC"/>
    <w:rsid w:val="005302D8"/>
    <w:rsid w:val="005328FA"/>
    <w:rsid w:val="005332E1"/>
    <w:rsid w:val="005338EB"/>
    <w:rsid w:val="005359B2"/>
    <w:rsid w:val="005363F8"/>
    <w:rsid w:val="00536F93"/>
    <w:rsid w:val="00537AF6"/>
    <w:rsid w:val="00540348"/>
    <w:rsid w:val="0054163C"/>
    <w:rsid w:val="00541F29"/>
    <w:rsid w:val="0054256F"/>
    <w:rsid w:val="00542D7E"/>
    <w:rsid w:val="00543280"/>
    <w:rsid w:val="00543ED2"/>
    <w:rsid w:val="00546304"/>
    <w:rsid w:val="0054666D"/>
    <w:rsid w:val="0055080D"/>
    <w:rsid w:val="005513AE"/>
    <w:rsid w:val="00551A3E"/>
    <w:rsid w:val="0055326C"/>
    <w:rsid w:val="00553982"/>
    <w:rsid w:val="00554A90"/>
    <w:rsid w:val="00554E9B"/>
    <w:rsid w:val="00554F5A"/>
    <w:rsid w:val="00555669"/>
    <w:rsid w:val="005577D6"/>
    <w:rsid w:val="00560F36"/>
    <w:rsid w:val="005620AE"/>
    <w:rsid w:val="0056372A"/>
    <w:rsid w:val="00563DED"/>
    <w:rsid w:val="00566F13"/>
    <w:rsid w:val="005678C8"/>
    <w:rsid w:val="00570616"/>
    <w:rsid w:val="00574C72"/>
    <w:rsid w:val="00577401"/>
    <w:rsid w:val="00577942"/>
    <w:rsid w:val="00581436"/>
    <w:rsid w:val="00581C62"/>
    <w:rsid w:val="00581F29"/>
    <w:rsid w:val="005825F5"/>
    <w:rsid w:val="005842E2"/>
    <w:rsid w:val="00585641"/>
    <w:rsid w:val="00590638"/>
    <w:rsid w:val="00591BE6"/>
    <w:rsid w:val="00592F8B"/>
    <w:rsid w:val="005938DD"/>
    <w:rsid w:val="005942D6"/>
    <w:rsid w:val="005952D0"/>
    <w:rsid w:val="00595F6E"/>
    <w:rsid w:val="005979B1"/>
    <w:rsid w:val="005A09CC"/>
    <w:rsid w:val="005A212D"/>
    <w:rsid w:val="005A5EF9"/>
    <w:rsid w:val="005A630C"/>
    <w:rsid w:val="005A76CE"/>
    <w:rsid w:val="005B003D"/>
    <w:rsid w:val="005B7AF7"/>
    <w:rsid w:val="005B7BE2"/>
    <w:rsid w:val="005C27D1"/>
    <w:rsid w:val="005C2C93"/>
    <w:rsid w:val="005C4498"/>
    <w:rsid w:val="005C63E2"/>
    <w:rsid w:val="005C6636"/>
    <w:rsid w:val="005C6EED"/>
    <w:rsid w:val="005C70FB"/>
    <w:rsid w:val="005C74FB"/>
    <w:rsid w:val="005D163A"/>
    <w:rsid w:val="005D3B86"/>
    <w:rsid w:val="005D5A8D"/>
    <w:rsid w:val="005D616F"/>
    <w:rsid w:val="005D70B2"/>
    <w:rsid w:val="005D7B52"/>
    <w:rsid w:val="005E12D8"/>
    <w:rsid w:val="005E1F64"/>
    <w:rsid w:val="005E3118"/>
    <w:rsid w:val="005E35D9"/>
    <w:rsid w:val="005E3A88"/>
    <w:rsid w:val="005E3C88"/>
    <w:rsid w:val="005E447F"/>
    <w:rsid w:val="005E45AC"/>
    <w:rsid w:val="005E60CB"/>
    <w:rsid w:val="005F10A6"/>
    <w:rsid w:val="005F460E"/>
    <w:rsid w:val="005F5CF4"/>
    <w:rsid w:val="005F62AE"/>
    <w:rsid w:val="005F6DAC"/>
    <w:rsid w:val="005F75B7"/>
    <w:rsid w:val="00600265"/>
    <w:rsid w:val="006004ED"/>
    <w:rsid w:val="00600ABD"/>
    <w:rsid w:val="00600C96"/>
    <w:rsid w:val="00601162"/>
    <w:rsid w:val="00602AC9"/>
    <w:rsid w:val="00606A12"/>
    <w:rsid w:val="0061051B"/>
    <w:rsid w:val="00610FA3"/>
    <w:rsid w:val="00611800"/>
    <w:rsid w:val="00612B36"/>
    <w:rsid w:val="00616EF6"/>
    <w:rsid w:val="00617A7E"/>
    <w:rsid w:val="00620F7C"/>
    <w:rsid w:val="0062193C"/>
    <w:rsid w:val="006231DA"/>
    <w:rsid w:val="0062354A"/>
    <w:rsid w:val="00624C7F"/>
    <w:rsid w:val="00625A4E"/>
    <w:rsid w:val="00625F4A"/>
    <w:rsid w:val="0062607F"/>
    <w:rsid w:val="0063014E"/>
    <w:rsid w:val="00631982"/>
    <w:rsid w:val="00632B15"/>
    <w:rsid w:val="00633DDE"/>
    <w:rsid w:val="00636F38"/>
    <w:rsid w:val="00637781"/>
    <w:rsid w:val="00641141"/>
    <w:rsid w:val="0064195C"/>
    <w:rsid w:val="00643D96"/>
    <w:rsid w:val="00644C9F"/>
    <w:rsid w:val="00644D2E"/>
    <w:rsid w:val="00644E2B"/>
    <w:rsid w:val="0064692A"/>
    <w:rsid w:val="00647935"/>
    <w:rsid w:val="00650C8A"/>
    <w:rsid w:val="006514AA"/>
    <w:rsid w:val="006518CA"/>
    <w:rsid w:val="006526D2"/>
    <w:rsid w:val="00653791"/>
    <w:rsid w:val="00654273"/>
    <w:rsid w:val="00654417"/>
    <w:rsid w:val="006547A1"/>
    <w:rsid w:val="0065510E"/>
    <w:rsid w:val="00656FD4"/>
    <w:rsid w:val="006573DA"/>
    <w:rsid w:val="00661F0A"/>
    <w:rsid w:val="0066340B"/>
    <w:rsid w:val="00665A14"/>
    <w:rsid w:val="006674F9"/>
    <w:rsid w:val="00671DF9"/>
    <w:rsid w:val="00672ACF"/>
    <w:rsid w:val="00672CA7"/>
    <w:rsid w:val="0067467C"/>
    <w:rsid w:val="0067566F"/>
    <w:rsid w:val="00682730"/>
    <w:rsid w:val="00682C10"/>
    <w:rsid w:val="00683C94"/>
    <w:rsid w:val="00684E23"/>
    <w:rsid w:val="0069423D"/>
    <w:rsid w:val="006954A4"/>
    <w:rsid w:val="006960C6"/>
    <w:rsid w:val="00696500"/>
    <w:rsid w:val="00696D9D"/>
    <w:rsid w:val="006A01AA"/>
    <w:rsid w:val="006A6922"/>
    <w:rsid w:val="006A73E3"/>
    <w:rsid w:val="006B08F9"/>
    <w:rsid w:val="006B0F94"/>
    <w:rsid w:val="006B41EB"/>
    <w:rsid w:val="006B4997"/>
    <w:rsid w:val="006B6084"/>
    <w:rsid w:val="006B6E18"/>
    <w:rsid w:val="006B74A2"/>
    <w:rsid w:val="006C1806"/>
    <w:rsid w:val="006C3271"/>
    <w:rsid w:val="006C541A"/>
    <w:rsid w:val="006D0FDC"/>
    <w:rsid w:val="006D2C89"/>
    <w:rsid w:val="006D4A2B"/>
    <w:rsid w:val="006D7F64"/>
    <w:rsid w:val="006E1069"/>
    <w:rsid w:val="006E1513"/>
    <w:rsid w:val="006E2C71"/>
    <w:rsid w:val="006E3571"/>
    <w:rsid w:val="006E3E28"/>
    <w:rsid w:val="006F1177"/>
    <w:rsid w:val="006F1388"/>
    <w:rsid w:val="006F2064"/>
    <w:rsid w:val="006F493C"/>
    <w:rsid w:val="006F6EC5"/>
    <w:rsid w:val="006F7004"/>
    <w:rsid w:val="00700212"/>
    <w:rsid w:val="0070067B"/>
    <w:rsid w:val="0070177C"/>
    <w:rsid w:val="007039ED"/>
    <w:rsid w:val="00704E2E"/>
    <w:rsid w:val="00705872"/>
    <w:rsid w:val="0070616C"/>
    <w:rsid w:val="00707FAD"/>
    <w:rsid w:val="007102AB"/>
    <w:rsid w:val="007107E7"/>
    <w:rsid w:val="00711361"/>
    <w:rsid w:val="00711AB1"/>
    <w:rsid w:val="00711C9E"/>
    <w:rsid w:val="00712A76"/>
    <w:rsid w:val="007145ED"/>
    <w:rsid w:val="0071512E"/>
    <w:rsid w:val="007241F6"/>
    <w:rsid w:val="0072427E"/>
    <w:rsid w:val="0072523A"/>
    <w:rsid w:val="00725248"/>
    <w:rsid w:val="00725ED8"/>
    <w:rsid w:val="007261DF"/>
    <w:rsid w:val="00732A8A"/>
    <w:rsid w:val="0073320F"/>
    <w:rsid w:val="00733478"/>
    <w:rsid w:val="007347E9"/>
    <w:rsid w:val="00735F97"/>
    <w:rsid w:val="0073730C"/>
    <w:rsid w:val="007375D0"/>
    <w:rsid w:val="0073797D"/>
    <w:rsid w:val="00740EBD"/>
    <w:rsid w:val="00743964"/>
    <w:rsid w:val="00746443"/>
    <w:rsid w:val="007504FC"/>
    <w:rsid w:val="007507D9"/>
    <w:rsid w:val="007509B5"/>
    <w:rsid w:val="007515D2"/>
    <w:rsid w:val="00751DEA"/>
    <w:rsid w:val="00752118"/>
    <w:rsid w:val="00754584"/>
    <w:rsid w:val="0075473F"/>
    <w:rsid w:val="00755436"/>
    <w:rsid w:val="00760685"/>
    <w:rsid w:val="00762B9B"/>
    <w:rsid w:val="00762FC7"/>
    <w:rsid w:val="00765A25"/>
    <w:rsid w:val="00770498"/>
    <w:rsid w:val="00770C73"/>
    <w:rsid w:val="00772C12"/>
    <w:rsid w:val="00774A39"/>
    <w:rsid w:val="007757EE"/>
    <w:rsid w:val="00775D77"/>
    <w:rsid w:val="007772D5"/>
    <w:rsid w:val="007775F6"/>
    <w:rsid w:val="00780563"/>
    <w:rsid w:val="00780F9F"/>
    <w:rsid w:val="00781BFE"/>
    <w:rsid w:val="0078335E"/>
    <w:rsid w:val="007836BB"/>
    <w:rsid w:val="00783D5E"/>
    <w:rsid w:val="00783D5F"/>
    <w:rsid w:val="007842FF"/>
    <w:rsid w:val="007854B4"/>
    <w:rsid w:val="00785552"/>
    <w:rsid w:val="007862A8"/>
    <w:rsid w:val="00787110"/>
    <w:rsid w:val="0078755A"/>
    <w:rsid w:val="00791DDF"/>
    <w:rsid w:val="00792ED7"/>
    <w:rsid w:val="00795962"/>
    <w:rsid w:val="007A033B"/>
    <w:rsid w:val="007A2394"/>
    <w:rsid w:val="007A35FE"/>
    <w:rsid w:val="007A6991"/>
    <w:rsid w:val="007B0E25"/>
    <w:rsid w:val="007B18D8"/>
    <w:rsid w:val="007B20C9"/>
    <w:rsid w:val="007B24FC"/>
    <w:rsid w:val="007B33BF"/>
    <w:rsid w:val="007B570D"/>
    <w:rsid w:val="007B5C4B"/>
    <w:rsid w:val="007B679A"/>
    <w:rsid w:val="007B6BA2"/>
    <w:rsid w:val="007B6FE0"/>
    <w:rsid w:val="007B6FF4"/>
    <w:rsid w:val="007C25B1"/>
    <w:rsid w:val="007C5343"/>
    <w:rsid w:val="007C67C6"/>
    <w:rsid w:val="007D1CA9"/>
    <w:rsid w:val="007D28DF"/>
    <w:rsid w:val="007D3B94"/>
    <w:rsid w:val="007D45A5"/>
    <w:rsid w:val="007D52B2"/>
    <w:rsid w:val="007D5C6C"/>
    <w:rsid w:val="007D7BFD"/>
    <w:rsid w:val="007E0466"/>
    <w:rsid w:val="007E0F5C"/>
    <w:rsid w:val="007E27B8"/>
    <w:rsid w:val="007E4E64"/>
    <w:rsid w:val="007E571A"/>
    <w:rsid w:val="007E61A6"/>
    <w:rsid w:val="007F2452"/>
    <w:rsid w:val="007F2C0D"/>
    <w:rsid w:val="007F2C59"/>
    <w:rsid w:val="007F7AFB"/>
    <w:rsid w:val="00801E4D"/>
    <w:rsid w:val="00802943"/>
    <w:rsid w:val="008040D9"/>
    <w:rsid w:val="00804A03"/>
    <w:rsid w:val="00805A7D"/>
    <w:rsid w:val="00806741"/>
    <w:rsid w:val="00806A8B"/>
    <w:rsid w:val="00806CA3"/>
    <w:rsid w:val="00806D01"/>
    <w:rsid w:val="00807A89"/>
    <w:rsid w:val="00810EE1"/>
    <w:rsid w:val="00813C1E"/>
    <w:rsid w:val="00815E43"/>
    <w:rsid w:val="00815EE9"/>
    <w:rsid w:val="008165C3"/>
    <w:rsid w:val="00817607"/>
    <w:rsid w:val="00817BF3"/>
    <w:rsid w:val="008223E1"/>
    <w:rsid w:val="008227D4"/>
    <w:rsid w:val="0082439A"/>
    <w:rsid w:val="00824780"/>
    <w:rsid w:val="00824A16"/>
    <w:rsid w:val="00824E9A"/>
    <w:rsid w:val="008311D9"/>
    <w:rsid w:val="008321BD"/>
    <w:rsid w:val="00835DDF"/>
    <w:rsid w:val="008370AE"/>
    <w:rsid w:val="008406B7"/>
    <w:rsid w:val="0084112A"/>
    <w:rsid w:val="0084354B"/>
    <w:rsid w:val="008436AF"/>
    <w:rsid w:val="008448FD"/>
    <w:rsid w:val="0084574C"/>
    <w:rsid w:val="008471D4"/>
    <w:rsid w:val="008509D0"/>
    <w:rsid w:val="00850A2C"/>
    <w:rsid w:val="00850D24"/>
    <w:rsid w:val="008542FA"/>
    <w:rsid w:val="00856B70"/>
    <w:rsid w:val="008572F8"/>
    <w:rsid w:val="008611CF"/>
    <w:rsid w:val="00865541"/>
    <w:rsid w:val="0086576D"/>
    <w:rsid w:val="00870863"/>
    <w:rsid w:val="00870C17"/>
    <w:rsid w:val="008727CF"/>
    <w:rsid w:val="008733CB"/>
    <w:rsid w:val="00873820"/>
    <w:rsid w:val="00876013"/>
    <w:rsid w:val="0087608D"/>
    <w:rsid w:val="00876C26"/>
    <w:rsid w:val="008772BA"/>
    <w:rsid w:val="00877D21"/>
    <w:rsid w:val="008811B4"/>
    <w:rsid w:val="008812A7"/>
    <w:rsid w:val="00881992"/>
    <w:rsid w:val="00881B52"/>
    <w:rsid w:val="00884072"/>
    <w:rsid w:val="00884CCB"/>
    <w:rsid w:val="008863E5"/>
    <w:rsid w:val="0089172F"/>
    <w:rsid w:val="00892774"/>
    <w:rsid w:val="00893813"/>
    <w:rsid w:val="00893CDC"/>
    <w:rsid w:val="00893E16"/>
    <w:rsid w:val="008942FE"/>
    <w:rsid w:val="0089564E"/>
    <w:rsid w:val="008956BE"/>
    <w:rsid w:val="00897F6F"/>
    <w:rsid w:val="008A2395"/>
    <w:rsid w:val="008A3811"/>
    <w:rsid w:val="008A4B0F"/>
    <w:rsid w:val="008A510B"/>
    <w:rsid w:val="008A527E"/>
    <w:rsid w:val="008A7FCE"/>
    <w:rsid w:val="008B0A3E"/>
    <w:rsid w:val="008B119E"/>
    <w:rsid w:val="008B3398"/>
    <w:rsid w:val="008B3434"/>
    <w:rsid w:val="008C0809"/>
    <w:rsid w:val="008C1141"/>
    <w:rsid w:val="008D3635"/>
    <w:rsid w:val="008D3CB6"/>
    <w:rsid w:val="008D41E0"/>
    <w:rsid w:val="008D4339"/>
    <w:rsid w:val="008D44BC"/>
    <w:rsid w:val="008D4606"/>
    <w:rsid w:val="008D4DB8"/>
    <w:rsid w:val="008D7A18"/>
    <w:rsid w:val="008D7D5A"/>
    <w:rsid w:val="008E01DA"/>
    <w:rsid w:val="008E4D9C"/>
    <w:rsid w:val="008E522A"/>
    <w:rsid w:val="008E7A9F"/>
    <w:rsid w:val="008F125A"/>
    <w:rsid w:val="008F52C8"/>
    <w:rsid w:val="008F55C6"/>
    <w:rsid w:val="00900AD2"/>
    <w:rsid w:val="009011CA"/>
    <w:rsid w:val="00901AF9"/>
    <w:rsid w:val="009020B7"/>
    <w:rsid w:val="0090337F"/>
    <w:rsid w:val="009047A8"/>
    <w:rsid w:val="009063F7"/>
    <w:rsid w:val="009067EE"/>
    <w:rsid w:val="0090723F"/>
    <w:rsid w:val="00907572"/>
    <w:rsid w:val="00910351"/>
    <w:rsid w:val="00911E3C"/>
    <w:rsid w:val="00912A6A"/>
    <w:rsid w:val="00912EA3"/>
    <w:rsid w:val="0091422D"/>
    <w:rsid w:val="00915175"/>
    <w:rsid w:val="00916155"/>
    <w:rsid w:val="00917252"/>
    <w:rsid w:val="00920768"/>
    <w:rsid w:val="009221B1"/>
    <w:rsid w:val="00923148"/>
    <w:rsid w:val="00931186"/>
    <w:rsid w:val="0093184C"/>
    <w:rsid w:val="00932121"/>
    <w:rsid w:val="009340C4"/>
    <w:rsid w:val="00934BF4"/>
    <w:rsid w:val="00934F5D"/>
    <w:rsid w:val="00935617"/>
    <w:rsid w:val="00937730"/>
    <w:rsid w:val="009378E6"/>
    <w:rsid w:val="00937EB3"/>
    <w:rsid w:val="009409F0"/>
    <w:rsid w:val="00941613"/>
    <w:rsid w:val="0094446F"/>
    <w:rsid w:val="00944CC2"/>
    <w:rsid w:val="0094554B"/>
    <w:rsid w:val="009456B0"/>
    <w:rsid w:val="009460CD"/>
    <w:rsid w:val="00946161"/>
    <w:rsid w:val="00946A2F"/>
    <w:rsid w:val="00946B0D"/>
    <w:rsid w:val="0094765A"/>
    <w:rsid w:val="0095120F"/>
    <w:rsid w:val="00951CA5"/>
    <w:rsid w:val="00952911"/>
    <w:rsid w:val="00954110"/>
    <w:rsid w:val="00954BCA"/>
    <w:rsid w:val="00954F4C"/>
    <w:rsid w:val="0095688E"/>
    <w:rsid w:val="00956955"/>
    <w:rsid w:val="009574F2"/>
    <w:rsid w:val="00964CE9"/>
    <w:rsid w:val="009652C0"/>
    <w:rsid w:val="009653AE"/>
    <w:rsid w:val="00971E67"/>
    <w:rsid w:val="00972AE0"/>
    <w:rsid w:val="009752D8"/>
    <w:rsid w:val="00975363"/>
    <w:rsid w:val="00975DF3"/>
    <w:rsid w:val="00976338"/>
    <w:rsid w:val="00976702"/>
    <w:rsid w:val="00976956"/>
    <w:rsid w:val="009817E4"/>
    <w:rsid w:val="00981DE4"/>
    <w:rsid w:val="00983883"/>
    <w:rsid w:val="0098521F"/>
    <w:rsid w:val="00985933"/>
    <w:rsid w:val="009861FC"/>
    <w:rsid w:val="00986D15"/>
    <w:rsid w:val="00990746"/>
    <w:rsid w:val="00990BC6"/>
    <w:rsid w:val="0099195B"/>
    <w:rsid w:val="00993734"/>
    <w:rsid w:val="0099513C"/>
    <w:rsid w:val="009A00CA"/>
    <w:rsid w:val="009A0E6D"/>
    <w:rsid w:val="009A1268"/>
    <w:rsid w:val="009A235D"/>
    <w:rsid w:val="009A2541"/>
    <w:rsid w:val="009A2CE3"/>
    <w:rsid w:val="009A33B3"/>
    <w:rsid w:val="009A368A"/>
    <w:rsid w:val="009A3C73"/>
    <w:rsid w:val="009A636D"/>
    <w:rsid w:val="009B01B4"/>
    <w:rsid w:val="009B12A2"/>
    <w:rsid w:val="009B2F52"/>
    <w:rsid w:val="009B341A"/>
    <w:rsid w:val="009B455E"/>
    <w:rsid w:val="009B462C"/>
    <w:rsid w:val="009B5B71"/>
    <w:rsid w:val="009B6CEE"/>
    <w:rsid w:val="009C120E"/>
    <w:rsid w:val="009C51BC"/>
    <w:rsid w:val="009C6BA0"/>
    <w:rsid w:val="009D07CA"/>
    <w:rsid w:val="009D2542"/>
    <w:rsid w:val="009D267B"/>
    <w:rsid w:val="009D4FCE"/>
    <w:rsid w:val="009D5222"/>
    <w:rsid w:val="009D5AD7"/>
    <w:rsid w:val="009D60AA"/>
    <w:rsid w:val="009D7ACF"/>
    <w:rsid w:val="009E03E0"/>
    <w:rsid w:val="009E074C"/>
    <w:rsid w:val="009E09A8"/>
    <w:rsid w:val="009E1F6E"/>
    <w:rsid w:val="009E45C9"/>
    <w:rsid w:val="009E4BCF"/>
    <w:rsid w:val="009E5FF4"/>
    <w:rsid w:val="009F00E0"/>
    <w:rsid w:val="009F0400"/>
    <w:rsid w:val="009F145C"/>
    <w:rsid w:val="009F24B0"/>
    <w:rsid w:val="009F3FB4"/>
    <w:rsid w:val="009F41CF"/>
    <w:rsid w:val="009F7D1C"/>
    <w:rsid w:val="00A011EE"/>
    <w:rsid w:val="00A03505"/>
    <w:rsid w:val="00A04421"/>
    <w:rsid w:val="00A04EC2"/>
    <w:rsid w:val="00A055D0"/>
    <w:rsid w:val="00A058C1"/>
    <w:rsid w:val="00A11096"/>
    <w:rsid w:val="00A15766"/>
    <w:rsid w:val="00A16F6A"/>
    <w:rsid w:val="00A17668"/>
    <w:rsid w:val="00A25240"/>
    <w:rsid w:val="00A2604B"/>
    <w:rsid w:val="00A27179"/>
    <w:rsid w:val="00A271A3"/>
    <w:rsid w:val="00A27F73"/>
    <w:rsid w:val="00A31444"/>
    <w:rsid w:val="00A31A7E"/>
    <w:rsid w:val="00A31F16"/>
    <w:rsid w:val="00A33842"/>
    <w:rsid w:val="00A33FD8"/>
    <w:rsid w:val="00A3571E"/>
    <w:rsid w:val="00A40865"/>
    <w:rsid w:val="00A42EC8"/>
    <w:rsid w:val="00A45B22"/>
    <w:rsid w:val="00A463C7"/>
    <w:rsid w:val="00A46C37"/>
    <w:rsid w:val="00A46E1A"/>
    <w:rsid w:val="00A531E0"/>
    <w:rsid w:val="00A54C06"/>
    <w:rsid w:val="00A57538"/>
    <w:rsid w:val="00A620BC"/>
    <w:rsid w:val="00A6281E"/>
    <w:rsid w:val="00A64EB8"/>
    <w:rsid w:val="00A671CD"/>
    <w:rsid w:val="00A678DA"/>
    <w:rsid w:val="00A71AFC"/>
    <w:rsid w:val="00A71C51"/>
    <w:rsid w:val="00A73044"/>
    <w:rsid w:val="00A73781"/>
    <w:rsid w:val="00A741AB"/>
    <w:rsid w:val="00A76DC1"/>
    <w:rsid w:val="00A778D5"/>
    <w:rsid w:val="00A80142"/>
    <w:rsid w:val="00A81B35"/>
    <w:rsid w:val="00A81CC0"/>
    <w:rsid w:val="00A820A6"/>
    <w:rsid w:val="00A82525"/>
    <w:rsid w:val="00A82D42"/>
    <w:rsid w:val="00A83799"/>
    <w:rsid w:val="00A877BD"/>
    <w:rsid w:val="00A87D62"/>
    <w:rsid w:val="00A9083C"/>
    <w:rsid w:val="00A90EC8"/>
    <w:rsid w:val="00A91229"/>
    <w:rsid w:val="00A91424"/>
    <w:rsid w:val="00A91820"/>
    <w:rsid w:val="00A92993"/>
    <w:rsid w:val="00A93F03"/>
    <w:rsid w:val="00A962F7"/>
    <w:rsid w:val="00A965B7"/>
    <w:rsid w:val="00A9672C"/>
    <w:rsid w:val="00AA0254"/>
    <w:rsid w:val="00AA15AE"/>
    <w:rsid w:val="00AA311A"/>
    <w:rsid w:val="00AA4BA8"/>
    <w:rsid w:val="00AA54B4"/>
    <w:rsid w:val="00AA54E3"/>
    <w:rsid w:val="00AA5BD3"/>
    <w:rsid w:val="00AA5CA6"/>
    <w:rsid w:val="00AB12F1"/>
    <w:rsid w:val="00AB1913"/>
    <w:rsid w:val="00AB5AE9"/>
    <w:rsid w:val="00AB5CB5"/>
    <w:rsid w:val="00AC0B73"/>
    <w:rsid w:val="00AC180A"/>
    <w:rsid w:val="00AC4909"/>
    <w:rsid w:val="00AC6833"/>
    <w:rsid w:val="00AD0452"/>
    <w:rsid w:val="00AD1B01"/>
    <w:rsid w:val="00AD6CCA"/>
    <w:rsid w:val="00AE0697"/>
    <w:rsid w:val="00AE0975"/>
    <w:rsid w:val="00AE1156"/>
    <w:rsid w:val="00AE1383"/>
    <w:rsid w:val="00AE1DA6"/>
    <w:rsid w:val="00AE2213"/>
    <w:rsid w:val="00AE62E9"/>
    <w:rsid w:val="00AE67E6"/>
    <w:rsid w:val="00AE7518"/>
    <w:rsid w:val="00AE7688"/>
    <w:rsid w:val="00AF1C7F"/>
    <w:rsid w:val="00AF1F16"/>
    <w:rsid w:val="00AF2C29"/>
    <w:rsid w:val="00AF46A6"/>
    <w:rsid w:val="00AF49CA"/>
    <w:rsid w:val="00AF5A27"/>
    <w:rsid w:val="00AF7A90"/>
    <w:rsid w:val="00AF7CB8"/>
    <w:rsid w:val="00AF7DF7"/>
    <w:rsid w:val="00B03A0F"/>
    <w:rsid w:val="00B05575"/>
    <w:rsid w:val="00B068C1"/>
    <w:rsid w:val="00B074A7"/>
    <w:rsid w:val="00B127EA"/>
    <w:rsid w:val="00B12877"/>
    <w:rsid w:val="00B14604"/>
    <w:rsid w:val="00B1707A"/>
    <w:rsid w:val="00B21436"/>
    <w:rsid w:val="00B23143"/>
    <w:rsid w:val="00B254A3"/>
    <w:rsid w:val="00B3055D"/>
    <w:rsid w:val="00B31F52"/>
    <w:rsid w:val="00B334F5"/>
    <w:rsid w:val="00B36BD0"/>
    <w:rsid w:val="00B37353"/>
    <w:rsid w:val="00B42ECD"/>
    <w:rsid w:val="00B47A1B"/>
    <w:rsid w:val="00B540B8"/>
    <w:rsid w:val="00B545FC"/>
    <w:rsid w:val="00B54766"/>
    <w:rsid w:val="00B56B70"/>
    <w:rsid w:val="00B57653"/>
    <w:rsid w:val="00B606A4"/>
    <w:rsid w:val="00B60C02"/>
    <w:rsid w:val="00B60CFB"/>
    <w:rsid w:val="00B61A3F"/>
    <w:rsid w:val="00B61F6F"/>
    <w:rsid w:val="00B63137"/>
    <w:rsid w:val="00B638D2"/>
    <w:rsid w:val="00B643DC"/>
    <w:rsid w:val="00B675F3"/>
    <w:rsid w:val="00B70C6B"/>
    <w:rsid w:val="00B70EAB"/>
    <w:rsid w:val="00B71344"/>
    <w:rsid w:val="00B71749"/>
    <w:rsid w:val="00B722BF"/>
    <w:rsid w:val="00B73019"/>
    <w:rsid w:val="00B73C67"/>
    <w:rsid w:val="00B74483"/>
    <w:rsid w:val="00B74A47"/>
    <w:rsid w:val="00B753C3"/>
    <w:rsid w:val="00B75549"/>
    <w:rsid w:val="00B7690A"/>
    <w:rsid w:val="00B76B40"/>
    <w:rsid w:val="00B83B20"/>
    <w:rsid w:val="00B83C92"/>
    <w:rsid w:val="00B85459"/>
    <w:rsid w:val="00B865E4"/>
    <w:rsid w:val="00B90709"/>
    <w:rsid w:val="00B91757"/>
    <w:rsid w:val="00B91E15"/>
    <w:rsid w:val="00B927D6"/>
    <w:rsid w:val="00B942C5"/>
    <w:rsid w:val="00B96328"/>
    <w:rsid w:val="00B971FF"/>
    <w:rsid w:val="00BA001D"/>
    <w:rsid w:val="00BA2FC7"/>
    <w:rsid w:val="00BA4126"/>
    <w:rsid w:val="00BA4224"/>
    <w:rsid w:val="00BA690F"/>
    <w:rsid w:val="00BA7451"/>
    <w:rsid w:val="00BA7C4A"/>
    <w:rsid w:val="00BB562E"/>
    <w:rsid w:val="00BB72FD"/>
    <w:rsid w:val="00BC1B42"/>
    <w:rsid w:val="00BC5F85"/>
    <w:rsid w:val="00BC72A1"/>
    <w:rsid w:val="00BD0233"/>
    <w:rsid w:val="00BD2213"/>
    <w:rsid w:val="00BD254F"/>
    <w:rsid w:val="00BD34C8"/>
    <w:rsid w:val="00BD4260"/>
    <w:rsid w:val="00BD4E89"/>
    <w:rsid w:val="00BD4FD9"/>
    <w:rsid w:val="00BD662B"/>
    <w:rsid w:val="00BE08B2"/>
    <w:rsid w:val="00BE2E24"/>
    <w:rsid w:val="00BE3C92"/>
    <w:rsid w:val="00BE5F4C"/>
    <w:rsid w:val="00BE621C"/>
    <w:rsid w:val="00BE6256"/>
    <w:rsid w:val="00BE62A8"/>
    <w:rsid w:val="00BE6AC0"/>
    <w:rsid w:val="00BE7DE5"/>
    <w:rsid w:val="00BF2AB9"/>
    <w:rsid w:val="00BF66E9"/>
    <w:rsid w:val="00BF70A6"/>
    <w:rsid w:val="00C001E6"/>
    <w:rsid w:val="00C01671"/>
    <w:rsid w:val="00C0508D"/>
    <w:rsid w:val="00C05FBD"/>
    <w:rsid w:val="00C07C13"/>
    <w:rsid w:val="00C104DC"/>
    <w:rsid w:val="00C1080B"/>
    <w:rsid w:val="00C11652"/>
    <w:rsid w:val="00C11A5B"/>
    <w:rsid w:val="00C12160"/>
    <w:rsid w:val="00C1228B"/>
    <w:rsid w:val="00C122F0"/>
    <w:rsid w:val="00C12701"/>
    <w:rsid w:val="00C13B0C"/>
    <w:rsid w:val="00C15F91"/>
    <w:rsid w:val="00C16A28"/>
    <w:rsid w:val="00C2009F"/>
    <w:rsid w:val="00C20F4F"/>
    <w:rsid w:val="00C21DBF"/>
    <w:rsid w:val="00C22DEE"/>
    <w:rsid w:val="00C231FE"/>
    <w:rsid w:val="00C23E60"/>
    <w:rsid w:val="00C25A34"/>
    <w:rsid w:val="00C27957"/>
    <w:rsid w:val="00C30761"/>
    <w:rsid w:val="00C322D0"/>
    <w:rsid w:val="00C3275A"/>
    <w:rsid w:val="00C33884"/>
    <w:rsid w:val="00C34504"/>
    <w:rsid w:val="00C3490E"/>
    <w:rsid w:val="00C3526A"/>
    <w:rsid w:val="00C40BAB"/>
    <w:rsid w:val="00C47A85"/>
    <w:rsid w:val="00C5112C"/>
    <w:rsid w:val="00C519CE"/>
    <w:rsid w:val="00C52537"/>
    <w:rsid w:val="00C55D43"/>
    <w:rsid w:val="00C57DCE"/>
    <w:rsid w:val="00C62623"/>
    <w:rsid w:val="00C62CBA"/>
    <w:rsid w:val="00C643C3"/>
    <w:rsid w:val="00C72CFA"/>
    <w:rsid w:val="00C742F8"/>
    <w:rsid w:val="00C76BF2"/>
    <w:rsid w:val="00C771BF"/>
    <w:rsid w:val="00C808CE"/>
    <w:rsid w:val="00C8207D"/>
    <w:rsid w:val="00C83C26"/>
    <w:rsid w:val="00C860DB"/>
    <w:rsid w:val="00C87E32"/>
    <w:rsid w:val="00C87F47"/>
    <w:rsid w:val="00C92261"/>
    <w:rsid w:val="00C967D6"/>
    <w:rsid w:val="00CA0288"/>
    <w:rsid w:val="00CA12A6"/>
    <w:rsid w:val="00CA2FA1"/>
    <w:rsid w:val="00CA4EE1"/>
    <w:rsid w:val="00CA527F"/>
    <w:rsid w:val="00CA56B7"/>
    <w:rsid w:val="00CA5C2D"/>
    <w:rsid w:val="00CA7108"/>
    <w:rsid w:val="00CB09D3"/>
    <w:rsid w:val="00CB1FE9"/>
    <w:rsid w:val="00CB28D6"/>
    <w:rsid w:val="00CB3C78"/>
    <w:rsid w:val="00CB64D8"/>
    <w:rsid w:val="00CB69B4"/>
    <w:rsid w:val="00CB6E33"/>
    <w:rsid w:val="00CB753C"/>
    <w:rsid w:val="00CC0868"/>
    <w:rsid w:val="00CC0EC3"/>
    <w:rsid w:val="00CC24A1"/>
    <w:rsid w:val="00CC51BD"/>
    <w:rsid w:val="00CC5629"/>
    <w:rsid w:val="00CC797C"/>
    <w:rsid w:val="00CD1140"/>
    <w:rsid w:val="00CD2255"/>
    <w:rsid w:val="00CD2DC7"/>
    <w:rsid w:val="00CE0884"/>
    <w:rsid w:val="00CE27AE"/>
    <w:rsid w:val="00CE2AC3"/>
    <w:rsid w:val="00CE5AB0"/>
    <w:rsid w:val="00CE7035"/>
    <w:rsid w:val="00CE70B9"/>
    <w:rsid w:val="00CF00CB"/>
    <w:rsid w:val="00CF2E0A"/>
    <w:rsid w:val="00CF3037"/>
    <w:rsid w:val="00CF3DE6"/>
    <w:rsid w:val="00CF42D0"/>
    <w:rsid w:val="00CF5503"/>
    <w:rsid w:val="00CF6C1B"/>
    <w:rsid w:val="00CF6C89"/>
    <w:rsid w:val="00D01A06"/>
    <w:rsid w:val="00D02FB8"/>
    <w:rsid w:val="00D0373A"/>
    <w:rsid w:val="00D0549B"/>
    <w:rsid w:val="00D079B8"/>
    <w:rsid w:val="00D112AD"/>
    <w:rsid w:val="00D112C5"/>
    <w:rsid w:val="00D1230D"/>
    <w:rsid w:val="00D12B8D"/>
    <w:rsid w:val="00D142FD"/>
    <w:rsid w:val="00D22BF2"/>
    <w:rsid w:val="00D23376"/>
    <w:rsid w:val="00D24646"/>
    <w:rsid w:val="00D25318"/>
    <w:rsid w:val="00D30178"/>
    <w:rsid w:val="00D30A7F"/>
    <w:rsid w:val="00D30F96"/>
    <w:rsid w:val="00D31B1C"/>
    <w:rsid w:val="00D32193"/>
    <w:rsid w:val="00D33507"/>
    <w:rsid w:val="00D33AE0"/>
    <w:rsid w:val="00D34261"/>
    <w:rsid w:val="00D34329"/>
    <w:rsid w:val="00D3575D"/>
    <w:rsid w:val="00D36665"/>
    <w:rsid w:val="00D366F4"/>
    <w:rsid w:val="00D36EE3"/>
    <w:rsid w:val="00D408B3"/>
    <w:rsid w:val="00D429D7"/>
    <w:rsid w:val="00D43562"/>
    <w:rsid w:val="00D44763"/>
    <w:rsid w:val="00D45A3F"/>
    <w:rsid w:val="00D50B66"/>
    <w:rsid w:val="00D53558"/>
    <w:rsid w:val="00D53AEE"/>
    <w:rsid w:val="00D54AE8"/>
    <w:rsid w:val="00D57796"/>
    <w:rsid w:val="00D6064C"/>
    <w:rsid w:val="00D618CF"/>
    <w:rsid w:val="00D65494"/>
    <w:rsid w:val="00D66FDD"/>
    <w:rsid w:val="00D709BB"/>
    <w:rsid w:val="00D70A9D"/>
    <w:rsid w:val="00D715C4"/>
    <w:rsid w:val="00D7270B"/>
    <w:rsid w:val="00D74103"/>
    <w:rsid w:val="00D743D1"/>
    <w:rsid w:val="00D75CAD"/>
    <w:rsid w:val="00D75E19"/>
    <w:rsid w:val="00D76446"/>
    <w:rsid w:val="00D813FA"/>
    <w:rsid w:val="00D839A8"/>
    <w:rsid w:val="00D83ED9"/>
    <w:rsid w:val="00D84AEC"/>
    <w:rsid w:val="00D84FEF"/>
    <w:rsid w:val="00D857B1"/>
    <w:rsid w:val="00D86763"/>
    <w:rsid w:val="00D90500"/>
    <w:rsid w:val="00D90FC4"/>
    <w:rsid w:val="00D9146E"/>
    <w:rsid w:val="00D925FF"/>
    <w:rsid w:val="00D92D14"/>
    <w:rsid w:val="00D93310"/>
    <w:rsid w:val="00D93673"/>
    <w:rsid w:val="00D94BBB"/>
    <w:rsid w:val="00D9501E"/>
    <w:rsid w:val="00D966AC"/>
    <w:rsid w:val="00D9677C"/>
    <w:rsid w:val="00DA11C9"/>
    <w:rsid w:val="00DA25F8"/>
    <w:rsid w:val="00DA41B1"/>
    <w:rsid w:val="00DA5164"/>
    <w:rsid w:val="00DA58B1"/>
    <w:rsid w:val="00DA5C76"/>
    <w:rsid w:val="00DA75AD"/>
    <w:rsid w:val="00DA7D2E"/>
    <w:rsid w:val="00DB09DD"/>
    <w:rsid w:val="00DB29A5"/>
    <w:rsid w:val="00DB580A"/>
    <w:rsid w:val="00DB7573"/>
    <w:rsid w:val="00DC12FE"/>
    <w:rsid w:val="00DC2320"/>
    <w:rsid w:val="00DC38D5"/>
    <w:rsid w:val="00DC4A67"/>
    <w:rsid w:val="00DC7039"/>
    <w:rsid w:val="00DC7409"/>
    <w:rsid w:val="00DD05A6"/>
    <w:rsid w:val="00DD0DD5"/>
    <w:rsid w:val="00DD2102"/>
    <w:rsid w:val="00DD277B"/>
    <w:rsid w:val="00DD38FE"/>
    <w:rsid w:val="00DD47F7"/>
    <w:rsid w:val="00DD4CE1"/>
    <w:rsid w:val="00DD5F23"/>
    <w:rsid w:val="00DD772C"/>
    <w:rsid w:val="00DE0085"/>
    <w:rsid w:val="00DE13F2"/>
    <w:rsid w:val="00DE17C6"/>
    <w:rsid w:val="00DE2D82"/>
    <w:rsid w:val="00DE5393"/>
    <w:rsid w:val="00DE5C9F"/>
    <w:rsid w:val="00DE6115"/>
    <w:rsid w:val="00DE61D7"/>
    <w:rsid w:val="00DF0699"/>
    <w:rsid w:val="00DF0F2D"/>
    <w:rsid w:val="00DF25C3"/>
    <w:rsid w:val="00DF3A47"/>
    <w:rsid w:val="00DF3BE0"/>
    <w:rsid w:val="00DF528B"/>
    <w:rsid w:val="00DF5D15"/>
    <w:rsid w:val="00DF61EF"/>
    <w:rsid w:val="00DF68C3"/>
    <w:rsid w:val="00DF6A49"/>
    <w:rsid w:val="00E00233"/>
    <w:rsid w:val="00E012F3"/>
    <w:rsid w:val="00E03813"/>
    <w:rsid w:val="00E06E4A"/>
    <w:rsid w:val="00E07135"/>
    <w:rsid w:val="00E07749"/>
    <w:rsid w:val="00E11415"/>
    <w:rsid w:val="00E11650"/>
    <w:rsid w:val="00E13496"/>
    <w:rsid w:val="00E15E32"/>
    <w:rsid w:val="00E21BA8"/>
    <w:rsid w:val="00E23187"/>
    <w:rsid w:val="00E23E58"/>
    <w:rsid w:val="00E31949"/>
    <w:rsid w:val="00E35932"/>
    <w:rsid w:val="00E36A9A"/>
    <w:rsid w:val="00E36B10"/>
    <w:rsid w:val="00E376DB"/>
    <w:rsid w:val="00E37BDB"/>
    <w:rsid w:val="00E400EC"/>
    <w:rsid w:val="00E41C88"/>
    <w:rsid w:val="00E41DE1"/>
    <w:rsid w:val="00E45408"/>
    <w:rsid w:val="00E47556"/>
    <w:rsid w:val="00E5084C"/>
    <w:rsid w:val="00E512B6"/>
    <w:rsid w:val="00E526AF"/>
    <w:rsid w:val="00E55BAF"/>
    <w:rsid w:val="00E60424"/>
    <w:rsid w:val="00E60933"/>
    <w:rsid w:val="00E62564"/>
    <w:rsid w:val="00E63C3D"/>
    <w:rsid w:val="00E64977"/>
    <w:rsid w:val="00E6768F"/>
    <w:rsid w:val="00E6774D"/>
    <w:rsid w:val="00E67B6A"/>
    <w:rsid w:val="00E67FCE"/>
    <w:rsid w:val="00E715BC"/>
    <w:rsid w:val="00E80D0D"/>
    <w:rsid w:val="00E838C4"/>
    <w:rsid w:val="00E83C79"/>
    <w:rsid w:val="00E83FA0"/>
    <w:rsid w:val="00E83FAE"/>
    <w:rsid w:val="00E87062"/>
    <w:rsid w:val="00E87943"/>
    <w:rsid w:val="00E87FEA"/>
    <w:rsid w:val="00E9062E"/>
    <w:rsid w:val="00E90ECB"/>
    <w:rsid w:val="00E91B13"/>
    <w:rsid w:val="00E91B3A"/>
    <w:rsid w:val="00E91E3F"/>
    <w:rsid w:val="00E926D0"/>
    <w:rsid w:val="00E92EA2"/>
    <w:rsid w:val="00E93480"/>
    <w:rsid w:val="00E94A5E"/>
    <w:rsid w:val="00E954A4"/>
    <w:rsid w:val="00E95917"/>
    <w:rsid w:val="00EA175A"/>
    <w:rsid w:val="00EA24C2"/>
    <w:rsid w:val="00EA2FB8"/>
    <w:rsid w:val="00EA455B"/>
    <w:rsid w:val="00EA6186"/>
    <w:rsid w:val="00EA7F0E"/>
    <w:rsid w:val="00EB057C"/>
    <w:rsid w:val="00EB0C97"/>
    <w:rsid w:val="00EB4920"/>
    <w:rsid w:val="00EB503A"/>
    <w:rsid w:val="00EB7297"/>
    <w:rsid w:val="00EC03F6"/>
    <w:rsid w:val="00EC0610"/>
    <w:rsid w:val="00EC0E3E"/>
    <w:rsid w:val="00EC1C41"/>
    <w:rsid w:val="00EC2571"/>
    <w:rsid w:val="00EC2A5E"/>
    <w:rsid w:val="00ED171A"/>
    <w:rsid w:val="00ED1937"/>
    <w:rsid w:val="00ED20A6"/>
    <w:rsid w:val="00ED5413"/>
    <w:rsid w:val="00ED5996"/>
    <w:rsid w:val="00EE0B79"/>
    <w:rsid w:val="00EE4777"/>
    <w:rsid w:val="00EE5372"/>
    <w:rsid w:val="00EE5C25"/>
    <w:rsid w:val="00EE66DB"/>
    <w:rsid w:val="00EE6C07"/>
    <w:rsid w:val="00EE70F2"/>
    <w:rsid w:val="00EF0BF1"/>
    <w:rsid w:val="00EF1DF0"/>
    <w:rsid w:val="00EF424D"/>
    <w:rsid w:val="00EF55C9"/>
    <w:rsid w:val="00EF5829"/>
    <w:rsid w:val="00EF66E4"/>
    <w:rsid w:val="00EF6B34"/>
    <w:rsid w:val="00EF6DC8"/>
    <w:rsid w:val="00F03850"/>
    <w:rsid w:val="00F04722"/>
    <w:rsid w:val="00F04E11"/>
    <w:rsid w:val="00F07BE6"/>
    <w:rsid w:val="00F1339D"/>
    <w:rsid w:val="00F139F9"/>
    <w:rsid w:val="00F152E0"/>
    <w:rsid w:val="00F15D04"/>
    <w:rsid w:val="00F16161"/>
    <w:rsid w:val="00F3010F"/>
    <w:rsid w:val="00F30BE0"/>
    <w:rsid w:val="00F32199"/>
    <w:rsid w:val="00F32572"/>
    <w:rsid w:val="00F350E2"/>
    <w:rsid w:val="00F35734"/>
    <w:rsid w:val="00F362A4"/>
    <w:rsid w:val="00F36302"/>
    <w:rsid w:val="00F40630"/>
    <w:rsid w:val="00F40EF7"/>
    <w:rsid w:val="00F41397"/>
    <w:rsid w:val="00F41957"/>
    <w:rsid w:val="00F45633"/>
    <w:rsid w:val="00F47755"/>
    <w:rsid w:val="00F51685"/>
    <w:rsid w:val="00F51AD5"/>
    <w:rsid w:val="00F52146"/>
    <w:rsid w:val="00F53647"/>
    <w:rsid w:val="00F53C7A"/>
    <w:rsid w:val="00F568B1"/>
    <w:rsid w:val="00F62CBD"/>
    <w:rsid w:val="00F67423"/>
    <w:rsid w:val="00F675EF"/>
    <w:rsid w:val="00F67E86"/>
    <w:rsid w:val="00F7324C"/>
    <w:rsid w:val="00F73657"/>
    <w:rsid w:val="00F73F38"/>
    <w:rsid w:val="00F74300"/>
    <w:rsid w:val="00F74EFD"/>
    <w:rsid w:val="00F77072"/>
    <w:rsid w:val="00F816BA"/>
    <w:rsid w:val="00F820DD"/>
    <w:rsid w:val="00F82417"/>
    <w:rsid w:val="00F848DF"/>
    <w:rsid w:val="00F853F1"/>
    <w:rsid w:val="00F859CA"/>
    <w:rsid w:val="00F85A93"/>
    <w:rsid w:val="00F87418"/>
    <w:rsid w:val="00F87BEB"/>
    <w:rsid w:val="00F9056F"/>
    <w:rsid w:val="00F9097C"/>
    <w:rsid w:val="00F90EFB"/>
    <w:rsid w:val="00F91B6F"/>
    <w:rsid w:val="00F9423B"/>
    <w:rsid w:val="00F95B0B"/>
    <w:rsid w:val="00FA095E"/>
    <w:rsid w:val="00FA14F9"/>
    <w:rsid w:val="00FA1703"/>
    <w:rsid w:val="00FA1C6A"/>
    <w:rsid w:val="00FA3A7A"/>
    <w:rsid w:val="00FA40C2"/>
    <w:rsid w:val="00FA5046"/>
    <w:rsid w:val="00FA5E88"/>
    <w:rsid w:val="00FA7D67"/>
    <w:rsid w:val="00FB00E2"/>
    <w:rsid w:val="00FB1265"/>
    <w:rsid w:val="00FB1F49"/>
    <w:rsid w:val="00FB2200"/>
    <w:rsid w:val="00FB310E"/>
    <w:rsid w:val="00FB386A"/>
    <w:rsid w:val="00FB768E"/>
    <w:rsid w:val="00FB7995"/>
    <w:rsid w:val="00FB7CE8"/>
    <w:rsid w:val="00FC219E"/>
    <w:rsid w:val="00FC28EF"/>
    <w:rsid w:val="00FC3846"/>
    <w:rsid w:val="00FC3C1C"/>
    <w:rsid w:val="00FC3D72"/>
    <w:rsid w:val="00FC3EAD"/>
    <w:rsid w:val="00FC45E6"/>
    <w:rsid w:val="00FC7334"/>
    <w:rsid w:val="00FD120B"/>
    <w:rsid w:val="00FD2A20"/>
    <w:rsid w:val="00FD3975"/>
    <w:rsid w:val="00FD427F"/>
    <w:rsid w:val="00FD53F3"/>
    <w:rsid w:val="00FD5E9D"/>
    <w:rsid w:val="00FD67F4"/>
    <w:rsid w:val="00FD6C63"/>
    <w:rsid w:val="00FD78B6"/>
    <w:rsid w:val="00FE0E7E"/>
    <w:rsid w:val="00FE1EB9"/>
    <w:rsid w:val="00FE2D5A"/>
    <w:rsid w:val="00FE708A"/>
    <w:rsid w:val="00FF0C50"/>
    <w:rsid w:val="00FF15A2"/>
    <w:rsid w:val="00FF1F83"/>
    <w:rsid w:val="00FF349D"/>
    <w:rsid w:val="00FF363E"/>
    <w:rsid w:val="00FF45E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705196-93D6-42A5-BA26-16BDCE6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6BA"/>
    <w:pPr>
      <w:keepNext/>
      <w:keepLines/>
      <w:spacing w:before="480" w:after="0"/>
      <w:outlineLvl w:val="0"/>
    </w:pPr>
    <w:rPr>
      <w:rFonts w:asciiTheme="majorHAnsi" w:eastAsiaTheme="majorEastAsia" w:hAnsiTheme="majorHAnsi" w:cstheme="majorBidi"/>
      <w:b/>
      <w:bCs/>
      <w:color w:val="577188" w:themeColor="accent1" w:themeShade="BF"/>
      <w:sz w:val="28"/>
      <w:szCs w:val="25"/>
    </w:rPr>
  </w:style>
  <w:style w:type="paragraph" w:styleId="Heading2">
    <w:name w:val="heading 2"/>
    <w:basedOn w:val="Normal"/>
    <w:next w:val="Normal"/>
    <w:link w:val="Heading2Char"/>
    <w:uiPriority w:val="9"/>
    <w:unhideWhenUsed/>
    <w:qFormat/>
    <w:rsid w:val="00F816BA"/>
    <w:pPr>
      <w:keepNext/>
      <w:keepLines/>
      <w:spacing w:before="200" w:after="0"/>
      <w:outlineLvl w:val="1"/>
    </w:pPr>
    <w:rPr>
      <w:rFonts w:asciiTheme="majorHAnsi" w:eastAsiaTheme="majorEastAsia" w:hAnsiTheme="majorHAnsi" w:cstheme="majorBidi"/>
      <w:b/>
      <w:bCs/>
      <w:color w:val="7E97AD" w:themeColor="accent1"/>
      <w:sz w:val="26"/>
      <w:szCs w:val="23"/>
    </w:rPr>
  </w:style>
  <w:style w:type="paragraph" w:styleId="Heading3">
    <w:name w:val="heading 3"/>
    <w:basedOn w:val="Normal"/>
    <w:next w:val="Normal"/>
    <w:link w:val="Heading3Char"/>
    <w:uiPriority w:val="9"/>
    <w:unhideWhenUsed/>
    <w:qFormat/>
    <w:rsid w:val="00225CE7"/>
    <w:pPr>
      <w:keepNext/>
      <w:keepLines/>
      <w:spacing w:before="200" w:after="0"/>
      <w:outlineLvl w:val="2"/>
    </w:pPr>
    <w:rPr>
      <w:rFonts w:asciiTheme="majorHAnsi" w:eastAsiaTheme="majorEastAsia" w:hAnsiTheme="majorHAnsi" w:cstheme="majorBidi"/>
      <w:b/>
      <w:bCs/>
      <w:color w:val="7E97AD" w:themeColor="accent1"/>
      <w:szCs w:val="22"/>
      <w:lang w:bidi="ar-SA"/>
    </w:rPr>
  </w:style>
  <w:style w:type="paragraph" w:styleId="Heading4">
    <w:name w:val="heading 4"/>
    <w:basedOn w:val="Normal"/>
    <w:next w:val="Normal"/>
    <w:link w:val="Heading4Char"/>
    <w:uiPriority w:val="9"/>
    <w:unhideWhenUsed/>
    <w:qFormat/>
    <w:rsid w:val="0067467C"/>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67467C"/>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67467C"/>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6746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41A"/>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67467C"/>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1,Numbered paragraph,List Paragraph1,List Paragraph2,Medium Grid 1 - Accent 21,Paragraphe de liste,ADB paragraph numbering,List Paragraph (numbered (a)),References,Paragraphe  revu"/>
    <w:basedOn w:val="Normal"/>
    <w:link w:val="ListParagraphChar"/>
    <w:uiPriority w:val="34"/>
    <w:qFormat/>
    <w:rsid w:val="00754584"/>
    <w:pPr>
      <w:ind w:left="720"/>
      <w:contextualSpacing/>
    </w:pPr>
  </w:style>
  <w:style w:type="paragraph" w:customStyle="1" w:styleId="IFADparagraphnumbering">
    <w:name w:val="IFAD paragraph numbering"/>
    <w:basedOn w:val="Normal"/>
    <w:link w:val="IFADparagraphnumberingChar"/>
    <w:qFormat/>
    <w:rsid w:val="00754584"/>
    <w:pPr>
      <w:numPr>
        <w:numId w:val="2"/>
      </w:numPr>
      <w:tabs>
        <w:tab w:val="left" w:pos="1134"/>
      </w:tabs>
      <w:suppressAutoHyphens/>
      <w:spacing w:after="120" w:line="264" w:lineRule="auto"/>
    </w:pPr>
    <w:rPr>
      <w:rFonts w:ascii="Arial" w:eastAsia="MS Mincho" w:hAnsi="Arial" w:cs="Arial"/>
      <w:kern w:val="2"/>
      <w:sz w:val="24"/>
      <w:szCs w:val="24"/>
      <w:lang w:val="en-CA" w:bidi="ar-SA"/>
    </w:rPr>
  </w:style>
  <w:style w:type="paragraph" w:customStyle="1" w:styleId="IFADparagraphno2ndlevel">
    <w:name w:val="IFAD paragraph no. 2nd level"/>
    <w:basedOn w:val="Normal"/>
    <w:qFormat/>
    <w:rsid w:val="00754584"/>
    <w:pPr>
      <w:numPr>
        <w:ilvl w:val="1"/>
        <w:numId w:val="2"/>
      </w:numPr>
      <w:spacing w:after="120" w:line="264" w:lineRule="auto"/>
    </w:pPr>
    <w:rPr>
      <w:rFonts w:ascii="Arial" w:eastAsia="Times New Roman" w:hAnsi="Arial" w:cs="Arial"/>
      <w:sz w:val="24"/>
      <w:szCs w:val="24"/>
      <w:lang w:val="en-CA" w:bidi="ar-SA"/>
    </w:rPr>
  </w:style>
  <w:style w:type="paragraph" w:customStyle="1" w:styleId="IFADparagraphno3rdlevel">
    <w:name w:val="IFAD paragraph no. 3rd level"/>
    <w:basedOn w:val="Normal"/>
    <w:rsid w:val="00754584"/>
    <w:pPr>
      <w:numPr>
        <w:ilvl w:val="2"/>
        <w:numId w:val="2"/>
      </w:numPr>
      <w:spacing w:after="120" w:line="264" w:lineRule="auto"/>
    </w:pPr>
    <w:rPr>
      <w:rFonts w:ascii="Arial" w:eastAsia="Times New Roman" w:hAnsi="Arial" w:cs="Arial"/>
      <w:sz w:val="24"/>
      <w:szCs w:val="24"/>
      <w:lang w:val="en-CA" w:bidi="ar-SA"/>
    </w:rPr>
  </w:style>
  <w:style w:type="paragraph" w:customStyle="1" w:styleId="IFADparagraphno4thlevel">
    <w:name w:val="IFAD paragraph no. 4th level"/>
    <w:basedOn w:val="Normal"/>
    <w:rsid w:val="00754584"/>
    <w:pPr>
      <w:numPr>
        <w:ilvl w:val="3"/>
        <w:numId w:val="2"/>
      </w:numPr>
      <w:spacing w:after="0" w:line="264" w:lineRule="auto"/>
    </w:pPr>
    <w:rPr>
      <w:rFonts w:ascii="Arial" w:eastAsia="Times New Roman" w:hAnsi="Arial" w:cs="Arial"/>
      <w:sz w:val="24"/>
      <w:szCs w:val="24"/>
      <w:lang w:val="en-CA" w:bidi="ar-SA"/>
    </w:rPr>
  </w:style>
  <w:style w:type="character" w:customStyle="1" w:styleId="IFADparagraphnumberingChar">
    <w:name w:val="IFAD paragraph numbering Char"/>
    <w:basedOn w:val="DefaultParagraphFont"/>
    <w:link w:val="IFADparagraphnumbering"/>
    <w:locked/>
    <w:rsid w:val="00754584"/>
    <w:rPr>
      <w:rFonts w:ascii="Arial" w:eastAsia="MS Mincho" w:hAnsi="Arial" w:cs="Arial"/>
      <w:kern w:val="2"/>
      <w:sz w:val="24"/>
      <w:szCs w:val="24"/>
      <w:lang w:val="en-CA" w:bidi="ar-SA"/>
    </w:rPr>
  </w:style>
  <w:style w:type="numbering" w:customStyle="1" w:styleId="StyleNumberedBefore0cmHanging125cm832">
    <w:name w:val="Style Numbered Before:  0 cm Hanging:  1.25 cm832"/>
    <w:basedOn w:val="NoList"/>
    <w:rsid w:val="00754584"/>
    <w:pPr>
      <w:numPr>
        <w:numId w:val="2"/>
      </w:numPr>
    </w:pPr>
  </w:style>
  <w:style w:type="character" w:customStyle="1" w:styleId="Heading1Char">
    <w:name w:val="Heading 1 Char"/>
    <w:basedOn w:val="DefaultParagraphFont"/>
    <w:link w:val="Heading1"/>
    <w:uiPriority w:val="9"/>
    <w:rsid w:val="00F816BA"/>
    <w:rPr>
      <w:rFonts w:asciiTheme="majorHAnsi" w:eastAsiaTheme="majorEastAsia" w:hAnsiTheme="majorHAnsi" w:cstheme="majorBidi"/>
      <w:b/>
      <w:bCs/>
      <w:color w:val="577188" w:themeColor="accent1" w:themeShade="BF"/>
      <w:sz w:val="28"/>
      <w:szCs w:val="25"/>
    </w:rPr>
  </w:style>
  <w:style w:type="character" w:customStyle="1" w:styleId="Heading2Char">
    <w:name w:val="Heading 2 Char"/>
    <w:basedOn w:val="DefaultParagraphFont"/>
    <w:link w:val="Heading2"/>
    <w:uiPriority w:val="9"/>
    <w:rsid w:val="00F816BA"/>
    <w:rPr>
      <w:rFonts w:asciiTheme="majorHAnsi" w:eastAsiaTheme="majorEastAsia" w:hAnsiTheme="majorHAnsi" w:cstheme="majorBidi"/>
      <w:b/>
      <w:bCs/>
      <w:color w:val="7E97AD" w:themeColor="accent1"/>
      <w:sz w:val="26"/>
      <w:szCs w:val="23"/>
    </w:rPr>
  </w:style>
  <w:style w:type="paragraph" w:styleId="BalloonText">
    <w:name w:val="Balloon Text"/>
    <w:basedOn w:val="Normal"/>
    <w:link w:val="BalloonTextChar"/>
    <w:uiPriority w:val="99"/>
    <w:semiHidden/>
    <w:unhideWhenUsed/>
    <w:rsid w:val="0006105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61053"/>
    <w:rPr>
      <w:rFonts w:ascii="Tahoma" w:hAnsi="Tahoma" w:cs="Tahoma"/>
      <w:sz w:val="16"/>
      <w:szCs w:val="14"/>
    </w:rPr>
  </w:style>
  <w:style w:type="paragraph" w:styleId="NormalWeb">
    <w:name w:val="Normal (Web)"/>
    <w:basedOn w:val="Normal"/>
    <w:uiPriority w:val="99"/>
    <w:semiHidden/>
    <w:unhideWhenUsed/>
    <w:rsid w:val="003D14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83799"/>
    <w:pPr>
      <w:spacing w:after="0" w:line="240" w:lineRule="auto"/>
    </w:pPr>
    <w:rPr>
      <w:sz w:val="20"/>
      <w:szCs w:val="18"/>
    </w:rPr>
  </w:style>
  <w:style w:type="character" w:customStyle="1" w:styleId="FootnoteTextChar">
    <w:name w:val="Footnote Text Char"/>
    <w:basedOn w:val="DefaultParagraphFont"/>
    <w:link w:val="FootnoteText"/>
    <w:uiPriority w:val="99"/>
    <w:rsid w:val="00A83799"/>
    <w:rPr>
      <w:sz w:val="20"/>
      <w:szCs w:val="18"/>
    </w:rPr>
  </w:style>
  <w:style w:type="character" w:styleId="FootnoteReference">
    <w:name w:val="footnote reference"/>
    <w:aliases w:val="ftref,Ref,de nota al pie,fr,16 Point,Superscript 6 Point,Footnote Reference Number,footnote,reference,de,nota,al,pie,16,Point,Superscript,62,Footnote,Reference,Number,Footnote Ref in FtNote,SUPERS,-E Fußnotenzeichen,number,BVI fnr"/>
    <w:basedOn w:val="DefaultParagraphFont"/>
    <w:rsid w:val="00A83799"/>
    <w:rPr>
      <w:vertAlign w:val="superscript"/>
    </w:rPr>
  </w:style>
  <w:style w:type="paragraph" w:styleId="EndnoteText">
    <w:name w:val="endnote text"/>
    <w:basedOn w:val="Normal"/>
    <w:link w:val="EndnoteTextChar"/>
    <w:uiPriority w:val="99"/>
    <w:semiHidden/>
    <w:unhideWhenUsed/>
    <w:rsid w:val="000878C3"/>
    <w:pPr>
      <w:spacing w:after="0" w:line="240" w:lineRule="auto"/>
    </w:pPr>
    <w:rPr>
      <w:sz w:val="20"/>
      <w:szCs w:val="18"/>
    </w:rPr>
  </w:style>
  <w:style w:type="character" w:customStyle="1" w:styleId="EndnoteTextChar">
    <w:name w:val="Endnote Text Char"/>
    <w:basedOn w:val="DefaultParagraphFont"/>
    <w:link w:val="EndnoteText"/>
    <w:uiPriority w:val="99"/>
    <w:semiHidden/>
    <w:rsid w:val="000878C3"/>
    <w:rPr>
      <w:sz w:val="20"/>
      <w:szCs w:val="18"/>
    </w:rPr>
  </w:style>
  <w:style w:type="character" w:styleId="EndnoteReference">
    <w:name w:val="endnote reference"/>
    <w:basedOn w:val="DefaultParagraphFont"/>
    <w:uiPriority w:val="99"/>
    <w:semiHidden/>
    <w:unhideWhenUsed/>
    <w:rsid w:val="000878C3"/>
    <w:rPr>
      <w:vertAlign w:val="superscript"/>
    </w:rPr>
  </w:style>
  <w:style w:type="table" w:styleId="TableGrid">
    <w:name w:val="Table Grid"/>
    <w:basedOn w:val="TableNormal"/>
    <w:uiPriority w:val="59"/>
    <w:rsid w:val="0058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0C96"/>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0C96"/>
    <w:pPr>
      <w:spacing w:after="0" w:line="240" w:lineRule="auto"/>
      <w:jc w:val="both"/>
    </w:pPr>
    <w:rPr>
      <w:rFonts w:ascii="Times New Roman" w:eastAsia="Times New Roman" w:hAnsi="Times New Roman" w:cs="Times New Roman"/>
      <w:sz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42D7E"/>
    <w:pPr>
      <w:spacing w:after="0" w:line="240" w:lineRule="auto"/>
      <w:jc w:val="both"/>
    </w:pPr>
    <w:rPr>
      <w:rFonts w:ascii="Times New Roman" w:eastAsia="Times New Roman" w:hAnsi="Times New Roman" w:cs="Times New Roman"/>
      <w:sz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8207D"/>
    <w:pPr>
      <w:outlineLvl w:val="9"/>
    </w:pPr>
    <w:rPr>
      <w:szCs w:val="28"/>
      <w:lang w:eastAsia="ja-JP" w:bidi="ar-SA"/>
    </w:rPr>
  </w:style>
  <w:style w:type="paragraph" w:styleId="TOC1">
    <w:name w:val="toc 1"/>
    <w:basedOn w:val="Normal"/>
    <w:next w:val="Normal"/>
    <w:autoRedefine/>
    <w:uiPriority w:val="39"/>
    <w:unhideWhenUsed/>
    <w:rsid w:val="00C8207D"/>
    <w:pPr>
      <w:spacing w:after="100"/>
    </w:pPr>
  </w:style>
  <w:style w:type="paragraph" w:styleId="TOC2">
    <w:name w:val="toc 2"/>
    <w:basedOn w:val="Normal"/>
    <w:next w:val="Normal"/>
    <w:autoRedefine/>
    <w:uiPriority w:val="39"/>
    <w:unhideWhenUsed/>
    <w:rsid w:val="00C8207D"/>
    <w:pPr>
      <w:spacing w:after="100"/>
      <w:ind w:left="220"/>
    </w:pPr>
  </w:style>
  <w:style w:type="character" w:styleId="Hyperlink">
    <w:name w:val="Hyperlink"/>
    <w:basedOn w:val="DefaultParagraphFont"/>
    <w:uiPriority w:val="99"/>
    <w:unhideWhenUsed/>
    <w:rsid w:val="00C8207D"/>
    <w:rPr>
      <w:color w:val="646464" w:themeColor="hyperlink"/>
      <w:u w:val="single"/>
    </w:rPr>
  </w:style>
  <w:style w:type="paragraph" w:styleId="Header">
    <w:name w:val="header"/>
    <w:basedOn w:val="Normal"/>
    <w:link w:val="HeaderChar"/>
    <w:uiPriority w:val="99"/>
    <w:unhideWhenUsed/>
    <w:rsid w:val="00C8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07D"/>
  </w:style>
  <w:style w:type="paragraph" w:styleId="Footer">
    <w:name w:val="footer"/>
    <w:basedOn w:val="Normal"/>
    <w:link w:val="FooterChar"/>
    <w:uiPriority w:val="99"/>
    <w:unhideWhenUsed/>
    <w:rsid w:val="00C8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7D"/>
  </w:style>
  <w:style w:type="paragraph" w:customStyle="1" w:styleId="81">
    <w:name w:val="8.1"/>
    <w:basedOn w:val="Heading8"/>
    <w:qFormat/>
    <w:rsid w:val="009B341A"/>
    <w:pPr>
      <w:keepLines w:val="0"/>
      <w:numPr>
        <w:numId w:val="17"/>
      </w:numPr>
      <w:tabs>
        <w:tab w:val="num" w:pos="567"/>
      </w:tabs>
      <w:spacing w:before="240" w:after="60" w:line="264" w:lineRule="auto"/>
      <w:ind w:left="567" w:hanging="567"/>
    </w:pPr>
    <w:rPr>
      <w:rFonts w:ascii="Arial" w:eastAsia="Times New Roman" w:hAnsi="Arial" w:cs="Arial"/>
      <w:b/>
      <w:bCs/>
      <w:color w:val="auto"/>
      <w:sz w:val="24"/>
      <w:szCs w:val="28"/>
      <w:lang w:val="en-CA" w:bidi="ar-SA"/>
    </w:rPr>
  </w:style>
  <w:style w:type="character" w:customStyle="1" w:styleId="Heading8Char">
    <w:name w:val="Heading 8 Char"/>
    <w:basedOn w:val="DefaultParagraphFont"/>
    <w:link w:val="Heading8"/>
    <w:uiPriority w:val="9"/>
    <w:semiHidden/>
    <w:rsid w:val="009B341A"/>
    <w:rPr>
      <w:rFonts w:asciiTheme="majorHAnsi" w:eastAsiaTheme="majorEastAsia" w:hAnsiTheme="majorHAnsi" w:cstheme="majorBidi"/>
      <w:color w:val="404040" w:themeColor="text1" w:themeTint="BF"/>
      <w:sz w:val="20"/>
      <w:szCs w:val="18"/>
    </w:rPr>
  </w:style>
  <w:style w:type="paragraph" w:styleId="Title">
    <w:name w:val="Title"/>
    <w:basedOn w:val="Normal"/>
    <w:next w:val="Normal"/>
    <w:link w:val="TitleChar"/>
    <w:uiPriority w:val="10"/>
    <w:qFormat/>
    <w:rsid w:val="004C575A"/>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4C575A"/>
    <w:rPr>
      <w:rFonts w:asciiTheme="majorHAnsi" w:eastAsiaTheme="majorEastAsia" w:hAnsiTheme="majorHAnsi" w:cstheme="majorBidi"/>
      <w:color w:val="17181A"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4C575A"/>
    <w:pPr>
      <w:numPr>
        <w:ilvl w:val="1"/>
      </w:numPr>
    </w:pPr>
    <w:rPr>
      <w:rFonts w:asciiTheme="majorHAnsi" w:eastAsiaTheme="majorEastAsia" w:hAnsiTheme="majorHAnsi" w:cstheme="majorBidi"/>
      <w:i/>
      <w:iCs/>
      <w:color w:val="7E97AD" w:themeColor="accent1"/>
      <w:spacing w:val="15"/>
      <w:sz w:val="24"/>
      <w:szCs w:val="24"/>
      <w:lang w:eastAsia="ja-JP" w:bidi="ar-SA"/>
    </w:rPr>
  </w:style>
  <w:style w:type="character" w:customStyle="1" w:styleId="SubtitleChar">
    <w:name w:val="Subtitle Char"/>
    <w:basedOn w:val="DefaultParagraphFont"/>
    <w:link w:val="Subtitle"/>
    <w:uiPriority w:val="11"/>
    <w:rsid w:val="004C575A"/>
    <w:rPr>
      <w:rFonts w:asciiTheme="majorHAnsi" w:eastAsiaTheme="majorEastAsia" w:hAnsiTheme="majorHAnsi" w:cstheme="majorBidi"/>
      <w:i/>
      <w:iCs/>
      <w:color w:val="7E97AD" w:themeColor="accent1"/>
      <w:spacing w:val="15"/>
      <w:sz w:val="24"/>
      <w:szCs w:val="24"/>
      <w:lang w:eastAsia="ja-JP" w:bidi="ar-SA"/>
    </w:rPr>
  </w:style>
  <w:style w:type="paragraph" w:styleId="NoSpacing">
    <w:name w:val="No Spacing"/>
    <w:link w:val="NoSpacingChar"/>
    <w:uiPriority w:val="1"/>
    <w:qFormat/>
    <w:rsid w:val="004C575A"/>
    <w:pPr>
      <w:spacing w:after="0" w:line="240" w:lineRule="auto"/>
    </w:pPr>
    <w:rPr>
      <w:rFonts w:eastAsiaTheme="minorEastAsia"/>
      <w:szCs w:val="22"/>
      <w:lang w:eastAsia="ja-JP" w:bidi="ar-SA"/>
    </w:rPr>
  </w:style>
  <w:style w:type="character" w:customStyle="1" w:styleId="NoSpacingChar">
    <w:name w:val="No Spacing Char"/>
    <w:basedOn w:val="DefaultParagraphFont"/>
    <w:link w:val="NoSpacing"/>
    <w:uiPriority w:val="1"/>
    <w:rsid w:val="004C575A"/>
    <w:rPr>
      <w:rFonts w:eastAsiaTheme="minorEastAsia"/>
      <w:szCs w:val="22"/>
      <w:lang w:eastAsia="ja-JP" w:bidi="ar-SA"/>
    </w:rPr>
  </w:style>
  <w:style w:type="character" w:customStyle="1" w:styleId="ListParagraphChar">
    <w:name w:val="List Paragraph Char"/>
    <w:aliases w:val="Paragraphe de liste1 Char,Numbered paragraph Char,List Paragraph1 Char,List Paragraph2 Char,Medium Grid 1 - Accent 21 Char,Paragraphe de liste Char,ADB paragraph numbering Char,List Paragraph (numbered (a)) Char,References Char"/>
    <w:basedOn w:val="DefaultParagraphFont"/>
    <w:link w:val="ListParagraph"/>
    <w:uiPriority w:val="34"/>
    <w:locked/>
    <w:rsid w:val="003D321D"/>
  </w:style>
  <w:style w:type="paragraph" w:customStyle="1" w:styleId="Default">
    <w:name w:val="Default"/>
    <w:rsid w:val="00DF5D15"/>
    <w:pPr>
      <w:autoSpaceDE w:val="0"/>
      <w:autoSpaceDN w:val="0"/>
      <w:adjustRightInd w:val="0"/>
      <w:spacing w:after="0" w:line="240" w:lineRule="auto"/>
    </w:pPr>
    <w:rPr>
      <w:rFonts w:ascii="Calibri" w:hAnsi="Calibri" w:cs="Calibri"/>
      <w:color w:val="000000"/>
      <w:sz w:val="24"/>
      <w:szCs w:val="24"/>
      <w:lang w:bidi="ar-SA"/>
    </w:rPr>
  </w:style>
  <w:style w:type="paragraph" w:styleId="Revision">
    <w:name w:val="Revision"/>
    <w:hidden/>
    <w:uiPriority w:val="99"/>
    <w:semiHidden/>
    <w:rsid w:val="006518CA"/>
    <w:pPr>
      <w:spacing w:after="0" w:line="240" w:lineRule="auto"/>
    </w:pPr>
  </w:style>
  <w:style w:type="character" w:styleId="CommentReference">
    <w:name w:val="annotation reference"/>
    <w:basedOn w:val="DefaultParagraphFont"/>
    <w:uiPriority w:val="99"/>
    <w:semiHidden/>
    <w:unhideWhenUsed/>
    <w:rsid w:val="006518CA"/>
    <w:rPr>
      <w:sz w:val="18"/>
      <w:szCs w:val="18"/>
    </w:rPr>
  </w:style>
  <w:style w:type="paragraph" w:styleId="CommentText">
    <w:name w:val="annotation text"/>
    <w:basedOn w:val="Normal"/>
    <w:link w:val="CommentTextChar"/>
    <w:uiPriority w:val="99"/>
    <w:semiHidden/>
    <w:unhideWhenUsed/>
    <w:rsid w:val="006518CA"/>
    <w:pPr>
      <w:spacing w:line="240" w:lineRule="auto"/>
    </w:pPr>
    <w:rPr>
      <w:sz w:val="24"/>
      <w:szCs w:val="24"/>
    </w:rPr>
  </w:style>
  <w:style w:type="character" w:customStyle="1" w:styleId="CommentTextChar">
    <w:name w:val="Comment Text Char"/>
    <w:basedOn w:val="DefaultParagraphFont"/>
    <w:link w:val="CommentText"/>
    <w:uiPriority w:val="99"/>
    <w:semiHidden/>
    <w:rsid w:val="006518CA"/>
    <w:rPr>
      <w:sz w:val="24"/>
      <w:szCs w:val="24"/>
    </w:rPr>
  </w:style>
  <w:style w:type="paragraph" w:styleId="CommentSubject">
    <w:name w:val="annotation subject"/>
    <w:basedOn w:val="CommentText"/>
    <w:next w:val="CommentText"/>
    <w:link w:val="CommentSubjectChar"/>
    <w:uiPriority w:val="99"/>
    <w:semiHidden/>
    <w:unhideWhenUsed/>
    <w:rsid w:val="006518CA"/>
    <w:rPr>
      <w:b/>
      <w:bCs/>
      <w:sz w:val="20"/>
      <w:szCs w:val="20"/>
    </w:rPr>
  </w:style>
  <w:style w:type="character" w:customStyle="1" w:styleId="CommentSubjectChar">
    <w:name w:val="Comment Subject Char"/>
    <w:basedOn w:val="CommentTextChar"/>
    <w:link w:val="CommentSubject"/>
    <w:uiPriority w:val="99"/>
    <w:semiHidden/>
    <w:rsid w:val="006518CA"/>
    <w:rPr>
      <w:b/>
      <w:bCs/>
      <w:sz w:val="20"/>
      <w:szCs w:val="24"/>
    </w:rPr>
  </w:style>
  <w:style w:type="character" w:customStyle="1" w:styleId="Heading3Char">
    <w:name w:val="Heading 3 Char"/>
    <w:basedOn w:val="DefaultParagraphFont"/>
    <w:link w:val="Heading3"/>
    <w:uiPriority w:val="9"/>
    <w:rsid w:val="00225CE7"/>
    <w:rPr>
      <w:rFonts w:asciiTheme="majorHAnsi" w:eastAsiaTheme="majorEastAsia" w:hAnsiTheme="majorHAnsi" w:cstheme="majorBidi"/>
      <w:b/>
      <w:bCs/>
      <w:color w:val="7E97AD" w:themeColor="accent1"/>
      <w:szCs w:val="22"/>
      <w:lang w:bidi="ar-SA"/>
    </w:rPr>
  </w:style>
  <w:style w:type="character" w:customStyle="1" w:styleId="Heading4Char">
    <w:name w:val="Heading 4 Char"/>
    <w:basedOn w:val="DefaultParagraphFont"/>
    <w:link w:val="Heading4"/>
    <w:uiPriority w:val="9"/>
    <w:rsid w:val="0067467C"/>
    <w:rPr>
      <w:rFonts w:asciiTheme="majorHAnsi" w:eastAsiaTheme="majorEastAsia" w:hAnsiTheme="majorHAnsi" w:cstheme="majorBidi"/>
      <w:b/>
      <w:bCs/>
      <w:i/>
      <w:iCs/>
      <w:color w:val="7E97AD" w:themeColor="accent1"/>
    </w:rPr>
  </w:style>
  <w:style w:type="character" w:customStyle="1" w:styleId="Heading5Char">
    <w:name w:val="Heading 5 Char"/>
    <w:basedOn w:val="DefaultParagraphFont"/>
    <w:link w:val="Heading5"/>
    <w:uiPriority w:val="9"/>
    <w:semiHidden/>
    <w:rsid w:val="0067467C"/>
    <w:rPr>
      <w:rFonts w:asciiTheme="majorHAnsi" w:eastAsiaTheme="majorEastAsia" w:hAnsiTheme="majorHAnsi" w:cstheme="majorBidi"/>
      <w:color w:val="394B5A" w:themeColor="accent1" w:themeShade="7F"/>
    </w:rPr>
  </w:style>
  <w:style w:type="character" w:customStyle="1" w:styleId="Heading6Char">
    <w:name w:val="Heading 6 Char"/>
    <w:basedOn w:val="DefaultParagraphFont"/>
    <w:link w:val="Heading6"/>
    <w:uiPriority w:val="9"/>
    <w:semiHidden/>
    <w:rsid w:val="0067467C"/>
    <w:rPr>
      <w:rFonts w:asciiTheme="majorHAnsi" w:eastAsiaTheme="majorEastAsia" w:hAnsiTheme="majorHAnsi" w:cstheme="majorBidi"/>
      <w:i/>
      <w:iCs/>
      <w:color w:val="394B5A" w:themeColor="accent1" w:themeShade="7F"/>
    </w:rPr>
  </w:style>
  <w:style w:type="character" w:customStyle="1" w:styleId="Heading7Char">
    <w:name w:val="Heading 7 Char"/>
    <w:basedOn w:val="DefaultParagraphFont"/>
    <w:link w:val="Heading7"/>
    <w:uiPriority w:val="9"/>
    <w:semiHidden/>
    <w:rsid w:val="0067467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7467C"/>
    <w:rPr>
      <w:rFonts w:asciiTheme="majorHAnsi" w:eastAsiaTheme="majorEastAsia" w:hAnsiTheme="majorHAnsi" w:cstheme="majorBidi"/>
      <w:i/>
      <w:iCs/>
      <w:color w:val="404040" w:themeColor="text1" w:themeTint="BF"/>
      <w:sz w:val="20"/>
      <w:szCs w:val="18"/>
    </w:rPr>
  </w:style>
  <w:style w:type="numbering" w:customStyle="1" w:styleId="Style1">
    <w:name w:val="Style1"/>
    <w:uiPriority w:val="99"/>
    <w:rsid w:val="00081F6C"/>
    <w:pPr>
      <w:numPr>
        <w:numId w:val="20"/>
      </w:numPr>
    </w:pPr>
  </w:style>
  <w:style w:type="numbering" w:customStyle="1" w:styleId="Style2">
    <w:name w:val="Style2"/>
    <w:uiPriority w:val="99"/>
    <w:rsid w:val="00081F6C"/>
    <w:pPr>
      <w:numPr>
        <w:numId w:val="21"/>
      </w:numPr>
    </w:pPr>
  </w:style>
  <w:style w:type="numbering" w:customStyle="1" w:styleId="Style3">
    <w:name w:val="Style3"/>
    <w:uiPriority w:val="99"/>
    <w:rsid w:val="00E6774D"/>
    <w:pPr>
      <w:numPr>
        <w:numId w:val="22"/>
      </w:numPr>
    </w:pPr>
  </w:style>
  <w:style w:type="paragraph" w:styleId="TOC3">
    <w:name w:val="toc 3"/>
    <w:basedOn w:val="Normal"/>
    <w:next w:val="Normal"/>
    <w:autoRedefine/>
    <w:uiPriority w:val="39"/>
    <w:unhideWhenUsed/>
    <w:rsid w:val="004F38EE"/>
    <w:pPr>
      <w:spacing w:after="100"/>
      <w:ind w:left="440"/>
    </w:pPr>
  </w:style>
  <w:style w:type="numbering" w:customStyle="1" w:styleId="Style4">
    <w:name w:val="Style4"/>
    <w:uiPriority w:val="99"/>
    <w:rsid w:val="0094765A"/>
    <w:pPr>
      <w:numPr>
        <w:numId w:val="24"/>
      </w:numPr>
    </w:pPr>
  </w:style>
  <w:style w:type="numbering" w:customStyle="1" w:styleId="Style5">
    <w:name w:val="Style5"/>
    <w:uiPriority w:val="99"/>
    <w:rsid w:val="0094765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6396">
      <w:bodyDiv w:val="1"/>
      <w:marLeft w:val="0"/>
      <w:marRight w:val="0"/>
      <w:marTop w:val="0"/>
      <w:marBottom w:val="0"/>
      <w:divBdr>
        <w:top w:val="none" w:sz="0" w:space="0" w:color="auto"/>
        <w:left w:val="none" w:sz="0" w:space="0" w:color="auto"/>
        <w:bottom w:val="none" w:sz="0" w:space="0" w:color="auto"/>
        <w:right w:val="none" w:sz="0" w:space="0" w:color="auto"/>
      </w:divBdr>
      <w:divsChild>
        <w:div w:id="1312557469">
          <w:marLeft w:val="547"/>
          <w:marRight w:val="0"/>
          <w:marTop w:val="0"/>
          <w:marBottom w:val="0"/>
          <w:divBdr>
            <w:top w:val="none" w:sz="0" w:space="0" w:color="auto"/>
            <w:left w:val="none" w:sz="0" w:space="0" w:color="auto"/>
            <w:bottom w:val="none" w:sz="0" w:space="0" w:color="auto"/>
            <w:right w:val="none" w:sz="0" w:space="0" w:color="auto"/>
          </w:divBdr>
        </w:div>
        <w:div w:id="929384965">
          <w:marLeft w:val="547"/>
          <w:marRight w:val="0"/>
          <w:marTop w:val="0"/>
          <w:marBottom w:val="0"/>
          <w:divBdr>
            <w:top w:val="none" w:sz="0" w:space="0" w:color="auto"/>
            <w:left w:val="none" w:sz="0" w:space="0" w:color="auto"/>
            <w:bottom w:val="none" w:sz="0" w:space="0" w:color="auto"/>
            <w:right w:val="none" w:sz="0" w:space="0" w:color="auto"/>
          </w:divBdr>
        </w:div>
        <w:div w:id="560798068">
          <w:marLeft w:val="547"/>
          <w:marRight w:val="0"/>
          <w:marTop w:val="0"/>
          <w:marBottom w:val="0"/>
          <w:divBdr>
            <w:top w:val="none" w:sz="0" w:space="0" w:color="auto"/>
            <w:left w:val="none" w:sz="0" w:space="0" w:color="auto"/>
            <w:bottom w:val="none" w:sz="0" w:space="0" w:color="auto"/>
            <w:right w:val="none" w:sz="0" w:space="0" w:color="auto"/>
          </w:divBdr>
        </w:div>
      </w:divsChild>
    </w:div>
    <w:div w:id="595023796">
      <w:bodyDiv w:val="1"/>
      <w:marLeft w:val="0"/>
      <w:marRight w:val="0"/>
      <w:marTop w:val="0"/>
      <w:marBottom w:val="0"/>
      <w:divBdr>
        <w:top w:val="none" w:sz="0" w:space="0" w:color="auto"/>
        <w:left w:val="none" w:sz="0" w:space="0" w:color="auto"/>
        <w:bottom w:val="none" w:sz="0" w:space="0" w:color="auto"/>
        <w:right w:val="none" w:sz="0" w:space="0" w:color="auto"/>
      </w:divBdr>
    </w:div>
    <w:div w:id="886910281">
      <w:bodyDiv w:val="1"/>
      <w:marLeft w:val="0"/>
      <w:marRight w:val="0"/>
      <w:marTop w:val="0"/>
      <w:marBottom w:val="0"/>
      <w:divBdr>
        <w:top w:val="none" w:sz="0" w:space="0" w:color="auto"/>
        <w:left w:val="none" w:sz="0" w:space="0" w:color="auto"/>
        <w:bottom w:val="none" w:sz="0" w:space="0" w:color="auto"/>
        <w:right w:val="none" w:sz="0" w:space="0" w:color="auto"/>
      </w:divBdr>
    </w:div>
    <w:div w:id="998921863">
      <w:bodyDiv w:val="1"/>
      <w:marLeft w:val="0"/>
      <w:marRight w:val="0"/>
      <w:marTop w:val="0"/>
      <w:marBottom w:val="0"/>
      <w:divBdr>
        <w:top w:val="none" w:sz="0" w:space="0" w:color="auto"/>
        <w:left w:val="none" w:sz="0" w:space="0" w:color="auto"/>
        <w:bottom w:val="none" w:sz="0" w:space="0" w:color="auto"/>
        <w:right w:val="none" w:sz="0" w:space="0" w:color="auto"/>
      </w:divBdr>
    </w:div>
    <w:div w:id="1439988602">
      <w:bodyDiv w:val="1"/>
      <w:marLeft w:val="0"/>
      <w:marRight w:val="0"/>
      <w:marTop w:val="0"/>
      <w:marBottom w:val="0"/>
      <w:divBdr>
        <w:top w:val="none" w:sz="0" w:space="0" w:color="auto"/>
        <w:left w:val="none" w:sz="0" w:space="0" w:color="auto"/>
        <w:bottom w:val="none" w:sz="0" w:space="0" w:color="auto"/>
        <w:right w:val="none" w:sz="0" w:space="0" w:color="auto"/>
      </w:divBdr>
    </w:div>
    <w:div w:id="1530795189">
      <w:bodyDiv w:val="1"/>
      <w:marLeft w:val="0"/>
      <w:marRight w:val="0"/>
      <w:marTop w:val="0"/>
      <w:marBottom w:val="0"/>
      <w:divBdr>
        <w:top w:val="none" w:sz="0" w:space="0" w:color="auto"/>
        <w:left w:val="none" w:sz="0" w:space="0" w:color="auto"/>
        <w:bottom w:val="none" w:sz="0" w:space="0" w:color="auto"/>
        <w:right w:val="none" w:sz="0" w:space="0" w:color="auto"/>
      </w:divBdr>
    </w:div>
    <w:div w:id="1742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hdr.undp.org/en/reports/global/hdr2013/" TargetMode="External"/><Relationship Id="rId17" Type="http://schemas.openxmlformats.org/officeDocument/2006/relationships/diagramData" Target="diagrams/data1.xml"/><Relationship Id="rId25" Type="http://schemas.openxmlformats.org/officeDocument/2006/relationships/hyperlink" Target="http://hdr.undp.org/en/reports/global/hdr2013/"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5E9A4-2B2C-4675-9927-4CE03545ADA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68970498-EA8E-4C2A-AD06-E8912A99E3E1}">
      <dgm:prSet phldrT="[Text]" custT="1"/>
      <dgm:spPr>
        <a:xfrm>
          <a:off x="2658807" y="2716099"/>
          <a:ext cx="1382273" cy="11402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a:solidFill>
                <a:sysClr val="window" lastClr="FFFFFF"/>
              </a:solidFill>
              <a:latin typeface="Calibri"/>
              <a:ea typeface="+mn-ea"/>
              <a:cs typeface="+mn-cs"/>
            </a:rPr>
            <a:t>Step 4: </a:t>
          </a:r>
          <a:r>
            <a:rPr lang="en-US" sz="900" dirty="0" smtClean="0">
              <a:solidFill>
                <a:sysClr val="window" lastClr="FFFFFF"/>
              </a:solidFill>
              <a:latin typeface="Calibri"/>
              <a:ea typeface="+mn-ea"/>
              <a:cs typeface="+mn-cs"/>
            </a:rPr>
            <a:t>Formulation of Adaptation plan</a:t>
          </a:r>
          <a:endParaRPr lang="en-US" sz="900" dirty="0">
            <a:solidFill>
              <a:sysClr val="window" lastClr="FFFFFF"/>
            </a:solidFill>
            <a:latin typeface="Calibri"/>
            <a:ea typeface="+mn-ea"/>
            <a:cs typeface="+mn-cs"/>
          </a:endParaRPr>
        </a:p>
      </dgm:t>
    </dgm:pt>
    <dgm:pt modelId="{8C555392-917C-41CE-8E2A-29E18CE12328}" type="parTrans" cxnId="{303BDF75-982E-4F13-84F1-1676B9874BA1}">
      <dgm:prSet/>
      <dgm:spPr/>
      <dgm:t>
        <a:bodyPr/>
        <a:lstStyle/>
        <a:p>
          <a:endParaRPr lang="en-US" sz="1000"/>
        </a:p>
      </dgm:t>
    </dgm:pt>
    <dgm:pt modelId="{9BFEAB0B-B2B5-48F4-91D8-8F60EFBBC164}" type="sibTrans" cxnId="{303BDF75-982E-4F13-84F1-1676B9874BA1}">
      <dgm:prSet custT="1">
        <dgm:style>
          <a:lnRef idx="0">
            <a:schemeClr val="accent3"/>
          </a:lnRef>
          <a:fillRef idx="3">
            <a:schemeClr val="accent3"/>
          </a:fillRef>
          <a:effectRef idx="3">
            <a:schemeClr val="accent3"/>
          </a:effectRef>
          <a:fontRef idx="minor">
            <a:schemeClr val="lt1"/>
          </a:fontRef>
        </dgm:style>
      </dgm:prSet>
      <dgm:spPr>
        <a:xfrm rot="10899341">
          <a:off x="2410434" y="3265357"/>
          <a:ext cx="191619" cy="322953"/>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alibri"/>
            <a:ea typeface="+mn-ea"/>
            <a:cs typeface="+mn-cs"/>
          </a:endParaRPr>
        </a:p>
      </dgm:t>
    </dgm:pt>
    <dgm:pt modelId="{F092402D-D318-44F3-A128-5D2FE21DF455}">
      <dgm:prSet custT="1"/>
      <dgm:spPr>
        <a:xfrm>
          <a:off x="1744950" y="-25449"/>
          <a:ext cx="1395211" cy="11537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a:solidFill>
                <a:sysClr val="window" lastClr="FFFFFF"/>
              </a:solidFill>
              <a:latin typeface="Calibri"/>
              <a:ea typeface="+mn-ea"/>
              <a:cs typeface="+mn-cs"/>
            </a:rPr>
            <a:t>Step-1: </a:t>
          </a:r>
          <a:r>
            <a:rPr lang="en-US" sz="900" dirty="0" smtClean="0">
              <a:solidFill>
                <a:sysClr val="window" lastClr="FFFFFF"/>
              </a:solidFill>
              <a:latin typeface="Calibri"/>
              <a:ea typeface="+mn-ea"/>
              <a:cs typeface="+mn-cs"/>
            </a:rPr>
            <a:t>CC Sensitization (carried-out in all steps)</a:t>
          </a:r>
          <a:endParaRPr lang="en-US" sz="900" dirty="0">
            <a:solidFill>
              <a:sysClr val="window" lastClr="FFFFFF"/>
            </a:solidFill>
            <a:latin typeface="Calibri"/>
            <a:ea typeface="+mn-ea"/>
            <a:cs typeface="+mn-cs"/>
          </a:endParaRPr>
        </a:p>
      </dgm:t>
    </dgm:pt>
    <dgm:pt modelId="{BA78AF06-DB2A-41B5-8C9B-54AC564C78C2}" type="parTrans" cxnId="{CFD79A47-2D33-4ADF-9FC4-2DBE4F8352A3}">
      <dgm:prSet/>
      <dgm:spPr/>
      <dgm:t>
        <a:bodyPr/>
        <a:lstStyle/>
        <a:p>
          <a:endParaRPr lang="en-US" sz="1000"/>
        </a:p>
      </dgm:t>
    </dgm:pt>
    <dgm:pt modelId="{D5175211-599C-4B0A-978E-F60CECEB111E}" type="sibTrans" cxnId="{CFD79A47-2D33-4ADF-9FC4-2DBE4F8352A3}">
      <dgm:prSet custT="1">
        <dgm:style>
          <a:lnRef idx="0">
            <a:schemeClr val="accent3"/>
          </a:lnRef>
          <a:fillRef idx="3">
            <a:schemeClr val="accent3"/>
          </a:fillRef>
          <a:effectRef idx="3">
            <a:schemeClr val="accent3"/>
          </a:effectRef>
          <a:fontRef idx="minor">
            <a:schemeClr val="lt1"/>
          </a:fontRef>
        </dgm:style>
      </dgm:prSet>
      <dgm:spPr>
        <a:xfrm rot="761755">
          <a:off x="3171433" y="367089"/>
          <a:ext cx="233600" cy="30735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alibri"/>
            <a:ea typeface="+mn-ea"/>
            <a:cs typeface="+mn-cs"/>
          </a:endParaRPr>
        </a:p>
      </dgm:t>
    </dgm:pt>
    <dgm:pt modelId="{54B07B09-BCED-491C-9574-877435B57653}">
      <dgm:prSet custT="1"/>
      <dgm:spPr>
        <a:xfrm>
          <a:off x="3274594" y="265726"/>
          <a:ext cx="1398727" cy="1261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a:solidFill>
                <a:sysClr val="window" lastClr="FFFFFF"/>
              </a:solidFill>
              <a:latin typeface="Calibri"/>
              <a:ea typeface="+mn-ea"/>
              <a:cs typeface="+mn-cs"/>
            </a:rPr>
            <a:t>Step 2: </a:t>
          </a:r>
          <a:r>
            <a:rPr lang="en-US" sz="900" dirty="0" smtClean="0">
              <a:solidFill>
                <a:sysClr val="window" lastClr="FFFFFF"/>
              </a:solidFill>
              <a:latin typeface="Calibri"/>
              <a:ea typeface="+mn-ea"/>
              <a:cs typeface="+mn-cs"/>
            </a:rPr>
            <a:t>Vulnerability and adaptation assessment</a:t>
          </a:r>
          <a:endParaRPr lang="en-US" sz="900" dirty="0">
            <a:solidFill>
              <a:sysClr val="window" lastClr="FFFFFF"/>
            </a:solidFill>
            <a:latin typeface="Calibri"/>
            <a:ea typeface="+mn-ea"/>
            <a:cs typeface="+mn-cs"/>
          </a:endParaRPr>
        </a:p>
      </dgm:t>
    </dgm:pt>
    <dgm:pt modelId="{B65D635C-B228-49C5-9064-8191FD353E41}" type="parTrans" cxnId="{A90E6171-AD67-40BB-B252-A85AB79BA349}">
      <dgm:prSet/>
      <dgm:spPr/>
      <dgm:t>
        <a:bodyPr/>
        <a:lstStyle/>
        <a:p>
          <a:endParaRPr lang="en-US" sz="1000"/>
        </a:p>
      </dgm:t>
    </dgm:pt>
    <dgm:pt modelId="{C975DC3B-5D3E-434A-922F-58A85C34F5CD}" type="sibTrans" cxnId="{A90E6171-AD67-40BB-B252-A85AB79BA349}">
      <dgm:prSet custT="1">
        <dgm:style>
          <a:lnRef idx="0">
            <a:schemeClr val="accent3"/>
          </a:lnRef>
          <a:fillRef idx="3">
            <a:schemeClr val="accent3"/>
          </a:fillRef>
          <a:effectRef idx="3">
            <a:schemeClr val="accent3"/>
          </a:effectRef>
          <a:fontRef idx="minor">
            <a:schemeClr val="lt1"/>
          </a:fontRef>
        </dgm:style>
      </dgm:prSet>
      <dgm:spPr>
        <a:xfrm rot="5196862">
          <a:off x="4156096" y="1443111"/>
          <a:ext cx="192186" cy="309056"/>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alibri"/>
            <a:ea typeface="+mn-ea"/>
            <a:cs typeface="+mn-cs"/>
          </a:endParaRPr>
        </a:p>
      </dgm:t>
    </dgm:pt>
    <dgm:pt modelId="{943238C2-10AA-45DF-907A-F674CE98872A}">
      <dgm:prSet custT="1"/>
      <dgm:spPr>
        <a:xfrm>
          <a:off x="3362597" y="1672918"/>
          <a:ext cx="1376211" cy="10415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a:solidFill>
                <a:sysClr val="window" lastClr="FFFFFF"/>
              </a:solidFill>
              <a:latin typeface="Calibri"/>
              <a:ea typeface="+mn-ea"/>
              <a:cs typeface="+mn-cs"/>
            </a:rPr>
            <a:t>Step 3: </a:t>
          </a:r>
          <a:r>
            <a:rPr lang="en-US" sz="900" dirty="0" smtClean="0">
              <a:solidFill>
                <a:sysClr val="window" lastClr="FFFFFF"/>
              </a:solidFill>
              <a:latin typeface="Calibri"/>
              <a:ea typeface="+mn-ea"/>
              <a:cs typeface="+mn-cs"/>
            </a:rPr>
            <a:t>Prioritization of adaptation options</a:t>
          </a:r>
          <a:endParaRPr lang="en-US" sz="900" dirty="0">
            <a:solidFill>
              <a:sysClr val="window" lastClr="FFFFFF"/>
            </a:solidFill>
            <a:latin typeface="Calibri"/>
            <a:ea typeface="+mn-ea"/>
            <a:cs typeface="+mn-cs"/>
          </a:endParaRPr>
        </a:p>
      </dgm:t>
    </dgm:pt>
    <dgm:pt modelId="{9688E74C-0AC4-48B1-A3FB-D54C9F5190C8}" type="parTrans" cxnId="{FB8F95BE-E3C3-43A2-98D8-78FF9A22AA09}">
      <dgm:prSet/>
      <dgm:spPr/>
      <dgm:t>
        <a:bodyPr/>
        <a:lstStyle/>
        <a:p>
          <a:endParaRPr lang="en-US" sz="1000"/>
        </a:p>
      </dgm:t>
    </dgm:pt>
    <dgm:pt modelId="{D71D0808-6F47-48D1-AFCD-B6C76DAB2CA4}" type="sibTrans" cxnId="{FB8F95BE-E3C3-43A2-98D8-78FF9A22AA09}">
      <dgm:prSet custT="1">
        <dgm:style>
          <a:lnRef idx="0">
            <a:schemeClr val="accent3"/>
          </a:lnRef>
          <a:fillRef idx="3">
            <a:schemeClr val="accent3"/>
          </a:fillRef>
          <a:effectRef idx="3">
            <a:schemeClr val="accent3"/>
          </a:effectRef>
          <a:fontRef idx="minor">
            <a:schemeClr val="lt1"/>
          </a:fontRef>
        </dgm:style>
      </dgm:prSet>
      <dgm:spPr>
        <a:xfrm rot="7360577">
          <a:off x="3887631" y="2661177"/>
          <a:ext cx="178521" cy="320498"/>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alibri"/>
            <a:ea typeface="+mn-ea"/>
            <a:cs typeface="+mn-cs"/>
          </a:endParaRPr>
        </a:p>
      </dgm:t>
    </dgm:pt>
    <dgm:pt modelId="{03DF3CCB-51FD-4D9E-A11C-643A63005234}">
      <dgm:prSet phldrT="[Text]" custT="1"/>
      <dgm:spPr>
        <a:xfrm>
          <a:off x="784675" y="2684631"/>
          <a:ext cx="1634700" cy="1102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dirty="0">
              <a:solidFill>
                <a:sysClr val="window" lastClr="FFFFFF"/>
              </a:solidFill>
              <a:latin typeface="Calibri"/>
              <a:ea typeface="+mn-ea"/>
              <a:cs typeface="+mn-cs"/>
            </a:rPr>
            <a:t>Step5: </a:t>
          </a:r>
          <a:r>
            <a:rPr lang="en-US" sz="800" dirty="0" smtClean="0">
              <a:solidFill>
                <a:sysClr val="window" lastClr="FFFFFF"/>
              </a:solidFill>
              <a:latin typeface="Calibri"/>
              <a:ea typeface="+mn-ea"/>
              <a:cs typeface="+mn-cs"/>
            </a:rPr>
            <a:t>Integration of adaptation plan into planning process</a:t>
          </a:r>
          <a:endParaRPr lang="en-US" sz="800" dirty="0">
            <a:solidFill>
              <a:sysClr val="window" lastClr="FFFFFF"/>
            </a:solidFill>
            <a:latin typeface="Calibri"/>
            <a:ea typeface="+mn-ea"/>
            <a:cs typeface="+mn-cs"/>
          </a:endParaRPr>
        </a:p>
      </dgm:t>
    </dgm:pt>
    <dgm:pt modelId="{2E8159AA-353D-495A-9E1D-6D10CA879CF5}" type="parTrans" cxnId="{1BF7A699-53E0-4532-AF54-48237DDB6BF9}">
      <dgm:prSet/>
      <dgm:spPr/>
      <dgm:t>
        <a:bodyPr/>
        <a:lstStyle/>
        <a:p>
          <a:endParaRPr lang="en-US" sz="1000"/>
        </a:p>
      </dgm:t>
    </dgm:pt>
    <dgm:pt modelId="{2881400A-35F6-44AB-92CE-E238556AD3DF}" type="sibTrans" cxnId="{1BF7A699-53E0-4532-AF54-48237DDB6BF9}">
      <dgm:prSet custT="1">
        <dgm:style>
          <a:lnRef idx="0">
            <a:schemeClr val="accent3"/>
          </a:lnRef>
          <a:fillRef idx="3">
            <a:schemeClr val="accent3"/>
          </a:fillRef>
          <a:effectRef idx="3">
            <a:schemeClr val="accent3"/>
          </a:effectRef>
          <a:fontRef idx="minor">
            <a:schemeClr val="lt1"/>
          </a:fontRef>
        </dgm:style>
      </dgm:prSet>
      <dgm:spPr>
        <a:xfrm rot="14306321">
          <a:off x="875049" y="2426033"/>
          <a:ext cx="271670" cy="430249"/>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entury Gothic"/>
            <a:ea typeface="+mn-ea"/>
            <a:cs typeface="+mn-cs"/>
          </a:endParaRPr>
        </a:p>
      </dgm:t>
    </dgm:pt>
    <dgm:pt modelId="{447E73D5-0935-4B97-9274-1B48E0D8B95A}">
      <dgm:prSet phldrT="[Text]" custT="1"/>
      <dgm:spPr>
        <a:xfrm>
          <a:off x="93738" y="1454654"/>
          <a:ext cx="1481342" cy="10628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smtClean="0">
              <a:solidFill>
                <a:sysClr val="window" lastClr="FFFFFF"/>
              </a:solidFill>
              <a:latin typeface="Calibri"/>
              <a:ea typeface="+mn-ea"/>
              <a:cs typeface="+mn-cs"/>
            </a:rPr>
            <a:t>Step6: Implementation of Adaptation Plan</a:t>
          </a:r>
          <a:endParaRPr lang="en-US" sz="900" dirty="0">
            <a:solidFill>
              <a:sysClr val="window" lastClr="FFFFFF"/>
            </a:solidFill>
            <a:latin typeface="Calibri"/>
            <a:ea typeface="+mn-ea"/>
            <a:cs typeface="+mn-cs"/>
          </a:endParaRPr>
        </a:p>
      </dgm:t>
    </dgm:pt>
    <dgm:pt modelId="{A5D95498-3A4D-4BB6-849F-38C3115549E5}" type="parTrans" cxnId="{D699A4F7-9138-4303-A204-EE2A2992C60F}">
      <dgm:prSet/>
      <dgm:spPr/>
      <dgm:t>
        <a:bodyPr/>
        <a:lstStyle/>
        <a:p>
          <a:endParaRPr lang="en-US" sz="1000"/>
        </a:p>
      </dgm:t>
    </dgm:pt>
    <dgm:pt modelId="{F8F5A212-DE50-4FA3-8119-A91048F795DA}" type="sibTrans" cxnId="{D699A4F7-9138-4303-A204-EE2A2992C60F}">
      <dgm:prSet custT="1">
        <dgm:style>
          <a:lnRef idx="0">
            <a:schemeClr val="accent3"/>
          </a:lnRef>
          <a:fillRef idx="3">
            <a:schemeClr val="accent3"/>
          </a:fillRef>
          <a:effectRef idx="3">
            <a:schemeClr val="accent3"/>
          </a:effectRef>
          <a:fontRef idx="minor">
            <a:schemeClr val="lt1"/>
          </a:fontRef>
        </dgm:style>
      </dgm:prSet>
      <dgm:spPr>
        <a:xfrm rot="16446643">
          <a:off x="560037" y="1105955"/>
          <a:ext cx="223421" cy="413890"/>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entury Gothic"/>
            <a:ea typeface="+mn-ea"/>
            <a:cs typeface="+mn-cs"/>
          </a:endParaRPr>
        </a:p>
      </dgm:t>
    </dgm:pt>
    <dgm:pt modelId="{9C68E1A4-0CF9-4F4C-BC55-0E227D82B0CA}">
      <dgm:prSet phldrT="[Text]" custT="1"/>
      <dgm:spPr>
        <a:xfrm>
          <a:off x="278053" y="76202"/>
          <a:ext cx="1309158" cy="10863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dirty="0" smtClean="0">
              <a:solidFill>
                <a:sysClr val="window" lastClr="FFFFFF"/>
              </a:solidFill>
              <a:latin typeface="Calibri"/>
              <a:ea typeface="+mn-ea"/>
              <a:cs typeface="+mn-cs"/>
            </a:rPr>
            <a:t>Step7: Progress assessment (carried-out in all steps</a:t>
          </a:r>
          <a:r>
            <a:rPr lang="en-US" sz="800" dirty="0" smtClean="0">
              <a:solidFill>
                <a:sysClr val="window" lastClr="FFFFFF"/>
              </a:solidFill>
              <a:latin typeface="Calibri"/>
              <a:ea typeface="+mn-ea"/>
              <a:cs typeface="+mn-cs"/>
            </a:rPr>
            <a:t>)</a:t>
          </a:r>
          <a:endParaRPr lang="en-US" sz="800" dirty="0">
            <a:solidFill>
              <a:sysClr val="window" lastClr="FFFFFF"/>
            </a:solidFill>
            <a:latin typeface="Calibri"/>
            <a:ea typeface="+mn-ea"/>
            <a:cs typeface="+mn-cs"/>
          </a:endParaRPr>
        </a:p>
      </dgm:t>
    </dgm:pt>
    <dgm:pt modelId="{03559C98-0CC3-4807-B625-23657EAF262F}" type="parTrans" cxnId="{619DC4C8-D887-4591-827C-08737BBE9BEA}">
      <dgm:prSet/>
      <dgm:spPr/>
      <dgm:t>
        <a:bodyPr/>
        <a:lstStyle/>
        <a:p>
          <a:endParaRPr lang="en-US" sz="1000"/>
        </a:p>
      </dgm:t>
    </dgm:pt>
    <dgm:pt modelId="{14F1ADC7-A2FE-4FC3-B7F9-EFEDC0574CB9}" type="sibTrans" cxnId="{619DC4C8-D887-4591-827C-08737BBE9BEA}">
      <dgm:prSet custT="1">
        <dgm:style>
          <a:lnRef idx="0">
            <a:schemeClr val="accent3"/>
          </a:lnRef>
          <a:fillRef idx="3">
            <a:schemeClr val="accent3"/>
          </a:fillRef>
          <a:effectRef idx="3">
            <a:schemeClr val="accent3"/>
          </a:effectRef>
          <a:fontRef idx="minor">
            <a:schemeClr val="lt1"/>
          </a:fontRef>
        </dgm:style>
      </dgm:prSet>
      <dgm:spPr>
        <a:xfrm rot="21445373">
          <a:off x="1589685" y="341566"/>
          <a:ext cx="165561" cy="384932"/>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200">
            <a:solidFill>
              <a:sysClr val="window" lastClr="FFFFFF"/>
            </a:solidFill>
            <a:latin typeface="Century Gothic"/>
            <a:ea typeface="+mn-ea"/>
            <a:cs typeface="+mn-cs"/>
          </a:endParaRPr>
        </a:p>
      </dgm:t>
    </dgm:pt>
    <dgm:pt modelId="{AD0D08CC-D2DD-43EA-8A52-29DE8D7B9120}" type="pres">
      <dgm:prSet presAssocID="{5115E9A4-2B2C-4675-9927-4CE03545ADA2}" presName="cycle" presStyleCnt="0">
        <dgm:presLayoutVars>
          <dgm:dir/>
          <dgm:resizeHandles val="exact"/>
        </dgm:presLayoutVars>
      </dgm:prSet>
      <dgm:spPr/>
      <dgm:t>
        <a:bodyPr/>
        <a:lstStyle/>
        <a:p>
          <a:endParaRPr lang="en-US"/>
        </a:p>
      </dgm:t>
    </dgm:pt>
    <dgm:pt modelId="{0B04F7B2-CA54-4A5D-A9B2-5466830D3DC5}" type="pres">
      <dgm:prSet presAssocID="{F092402D-D318-44F3-A128-5D2FE21DF455}" presName="node" presStyleLbl="node1" presStyleIdx="0" presStyleCnt="7" custScaleX="161112" custScaleY="133232" custRadScaleRad="92408" custRadScaleInc="0">
        <dgm:presLayoutVars>
          <dgm:bulletEnabled val="1"/>
        </dgm:presLayoutVars>
      </dgm:prSet>
      <dgm:spPr>
        <a:prstGeom prst="ellipse">
          <a:avLst/>
        </a:prstGeom>
      </dgm:spPr>
      <dgm:t>
        <a:bodyPr/>
        <a:lstStyle/>
        <a:p>
          <a:endParaRPr lang="en-US"/>
        </a:p>
      </dgm:t>
    </dgm:pt>
    <dgm:pt modelId="{5AB9D21D-F0F2-4854-A8B2-C8006C08A1CC}" type="pres">
      <dgm:prSet presAssocID="{D5175211-599C-4B0A-978E-F60CECEB111E}" presName="sibTrans" presStyleLbl="sibTrans2D1" presStyleIdx="0" presStyleCnt="7" custScaleX="239125" custScaleY="105161" custLinFactNeighborX="87412" custLinFactNeighborY="-69097"/>
      <dgm:spPr>
        <a:prstGeom prst="rightArrow">
          <a:avLst>
            <a:gd name="adj1" fmla="val 60000"/>
            <a:gd name="adj2" fmla="val 50000"/>
          </a:avLst>
        </a:prstGeom>
      </dgm:spPr>
      <dgm:t>
        <a:bodyPr/>
        <a:lstStyle/>
        <a:p>
          <a:endParaRPr lang="en-US"/>
        </a:p>
      </dgm:t>
    </dgm:pt>
    <dgm:pt modelId="{FFE500E7-B092-4A8E-B632-6A9DEC0A18A5}" type="pres">
      <dgm:prSet presAssocID="{D5175211-599C-4B0A-978E-F60CECEB111E}" presName="connectorText" presStyleLbl="sibTrans2D1" presStyleIdx="0" presStyleCnt="7"/>
      <dgm:spPr/>
      <dgm:t>
        <a:bodyPr/>
        <a:lstStyle/>
        <a:p>
          <a:endParaRPr lang="en-US"/>
        </a:p>
      </dgm:t>
    </dgm:pt>
    <dgm:pt modelId="{7E6A705B-1D2C-4069-A6DD-0EEC8EAF79BD}" type="pres">
      <dgm:prSet presAssocID="{54B07B09-BCED-491C-9574-877435B57653}" presName="node" presStyleLbl="node1" presStyleIdx="1" presStyleCnt="7" custScaleX="161518" custScaleY="145663" custRadScaleRad="123525" custRadScaleInc="17102">
        <dgm:presLayoutVars>
          <dgm:bulletEnabled val="1"/>
        </dgm:presLayoutVars>
      </dgm:prSet>
      <dgm:spPr>
        <a:prstGeom prst="ellipse">
          <a:avLst/>
        </a:prstGeom>
      </dgm:spPr>
      <dgm:t>
        <a:bodyPr/>
        <a:lstStyle/>
        <a:p>
          <a:endParaRPr lang="en-US"/>
        </a:p>
      </dgm:t>
    </dgm:pt>
    <dgm:pt modelId="{EC5FAC74-35AD-45DF-BA7F-D03958BFF245}" type="pres">
      <dgm:prSet presAssocID="{C975DC3B-5D3E-434A-922F-58A85C34F5CD}" presName="sibTrans" presStyleLbl="sibTrans2D1" presStyleIdx="1" presStyleCnt="7" custScaleX="245940" custScaleY="105743" custLinFactX="102966" custLinFactNeighborX="200000" custLinFactNeighborY="0"/>
      <dgm:spPr>
        <a:prstGeom prst="rightArrow">
          <a:avLst>
            <a:gd name="adj1" fmla="val 60000"/>
            <a:gd name="adj2" fmla="val 50000"/>
          </a:avLst>
        </a:prstGeom>
      </dgm:spPr>
      <dgm:t>
        <a:bodyPr/>
        <a:lstStyle/>
        <a:p>
          <a:endParaRPr lang="en-US"/>
        </a:p>
      </dgm:t>
    </dgm:pt>
    <dgm:pt modelId="{566D05F2-7DD0-4C9C-AA86-D53A6CC7EF14}" type="pres">
      <dgm:prSet presAssocID="{C975DC3B-5D3E-434A-922F-58A85C34F5CD}" presName="connectorText" presStyleLbl="sibTrans2D1" presStyleIdx="1" presStyleCnt="7"/>
      <dgm:spPr/>
      <dgm:t>
        <a:bodyPr/>
        <a:lstStyle/>
        <a:p>
          <a:endParaRPr lang="en-US"/>
        </a:p>
      </dgm:t>
    </dgm:pt>
    <dgm:pt modelId="{078DCE5C-BCB0-405C-B841-6BADEFB8E930}" type="pres">
      <dgm:prSet presAssocID="{943238C2-10AA-45DF-907A-F674CE98872A}" presName="node" presStyleLbl="node1" presStyleIdx="2" presStyleCnt="7" custScaleX="158918" custScaleY="120275" custRadScaleRad="108686" custRadScaleInc="-14616">
        <dgm:presLayoutVars>
          <dgm:bulletEnabled val="1"/>
        </dgm:presLayoutVars>
      </dgm:prSet>
      <dgm:spPr>
        <a:prstGeom prst="ellipse">
          <a:avLst/>
        </a:prstGeom>
      </dgm:spPr>
      <dgm:t>
        <a:bodyPr/>
        <a:lstStyle/>
        <a:p>
          <a:endParaRPr lang="en-US"/>
        </a:p>
      </dgm:t>
    </dgm:pt>
    <dgm:pt modelId="{2198A6DD-57B8-4309-BB0A-5C2E398C7281}" type="pres">
      <dgm:prSet presAssocID="{D71D0808-6F47-48D1-AFCD-B6C76DAB2CA4}" presName="sibTrans" presStyleLbl="sibTrans2D1" presStyleIdx="2" presStyleCnt="7" custScaleX="236087" custScaleY="109658" custLinFactX="149188" custLinFactNeighborX="200000" custLinFactNeighborY="34550"/>
      <dgm:spPr>
        <a:prstGeom prst="rightArrow">
          <a:avLst>
            <a:gd name="adj1" fmla="val 60000"/>
            <a:gd name="adj2" fmla="val 50000"/>
          </a:avLst>
        </a:prstGeom>
      </dgm:spPr>
      <dgm:t>
        <a:bodyPr/>
        <a:lstStyle/>
        <a:p>
          <a:endParaRPr lang="en-US"/>
        </a:p>
      </dgm:t>
    </dgm:pt>
    <dgm:pt modelId="{30869219-B521-44F1-8E36-A6481B3C3B06}" type="pres">
      <dgm:prSet presAssocID="{D71D0808-6F47-48D1-AFCD-B6C76DAB2CA4}" presName="connectorText" presStyleLbl="sibTrans2D1" presStyleIdx="2" presStyleCnt="7"/>
      <dgm:spPr/>
      <dgm:t>
        <a:bodyPr/>
        <a:lstStyle/>
        <a:p>
          <a:endParaRPr lang="en-US"/>
        </a:p>
      </dgm:t>
    </dgm:pt>
    <dgm:pt modelId="{303DE924-25E0-4F2A-96A3-C45BB42D6CDB}" type="pres">
      <dgm:prSet presAssocID="{68970498-EA8E-4C2A-AD06-E8912A99E3E1}" presName="node" presStyleLbl="node1" presStyleIdx="3" presStyleCnt="7" custScaleX="159618" custScaleY="131674" custRadScaleRad="112078" custRadScaleInc="-27178">
        <dgm:presLayoutVars>
          <dgm:bulletEnabled val="1"/>
        </dgm:presLayoutVars>
      </dgm:prSet>
      <dgm:spPr>
        <a:prstGeom prst="ellipse">
          <a:avLst/>
        </a:prstGeom>
      </dgm:spPr>
      <dgm:t>
        <a:bodyPr/>
        <a:lstStyle/>
        <a:p>
          <a:endParaRPr lang="en-US"/>
        </a:p>
      </dgm:t>
    </dgm:pt>
    <dgm:pt modelId="{40AF1C4C-AEDA-45E3-B396-E8F16498FF7F}" type="pres">
      <dgm:prSet presAssocID="{9BFEAB0B-B2B5-48F4-91D8-8F60EFBBC164}" presName="sibTrans" presStyleLbl="sibTrans2D1" presStyleIdx="3" presStyleCnt="7" custScaleX="150202" custScaleY="110498" custLinFactNeighborX="-28449" custLinFactNeighborY="56089"/>
      <dgm:spPr>
        <a:prstGeom prst="rightArrow">
          <a:avLst>
            <a:gd name="adj1" fmla="val 60000"/>
            <a:gd name="adj2" fmla="val 50000"/>
          </a:avLst>
        </a:prstGeom>
      </dgm:spPr>
      <dgm:t>
        <a:bodyPr/>
        <a:lstStyle/>
        <a:p>
          <a:endParaRPr lang="en-US"/>
        </a:p>
      </dgm:t>
    </dgm:pt>
    <dgm:pt modelId="{FA781722-6D36-441D-91A6-71EDD830C872}" type="pres">
      <dgm:prSet presAssocID="{9BFEAB0B-B2B5-48F4-91D8-8F60EFBBC164}" presName="connectorText" presStyleLbl="sibTrans2D1" presStyleIdx="3" presStyleCnt="7"/>
      <dgm:spPr/>
      <dgm:t>
        <a:bodyPr/>
        <a:lstStyle/>
        <a:p>
          <a:endParaRPr lang="en-US"/>
        </a:p>
      </dgm:t>
    </dgm:pt>
    <dgm:pt modelId="{72B763FE-0583-4764-A6E0-F4060276EE90}" type="pres">
      <dgm:prSet presAssocID="{03DF3CCB-51FD-4D9E-A11C-643A63005234}" presName="node" presStyleLbl="node1" presStyleIdx="4" presStyleCnt="7" custScaleX="188767" custScaleY="127273" custRadScaleRad="103284" custRadScaleInc="27921">
        <dgm:presLayoutVars>
          <dgm:bulletEnabled val="1"/>
        </dgm:presLayoutVars>
      </dgm:prSet>
      <dgm:spPr>
        <a:prstGeom prst="ellipse">
          <a:avLst/>
        </a:prstGeom>
      </dgm:spPr>
      <dgm:t>
        <a:bodyPr/>
        <a:lstStyle/>
        <a:p>
          <a:endParaRPr lang="en-US"/>
        </a:p>
      </dgm:t>
    </dgm:pt>
    <dgm:pt modelId="{9C2F7B7C-A3FF-4EAE-BDDA-49E2C8A29F69}" type="pres">
      <dgm:prSet presAssocID="{2881400A-35F6-44AB-92CE-E238556AD3DF}" presName="sibTrans" presStyleLbl="sibTrans2D1" presStyleIdx="4" presStyleCnt="7" custScaleX="171825" custScaleY="147209" custLinFactX="-28175" custLinFactNeighborX="-100000" custLinFactNeighborY="12957"/>
      <dgm:spPr>
        <a:prstGeom prst="rightArrow">
          <a:avLst>
            <a:gd name="adj1" fmla="val 60000"/>
            <a:gd name="adj2" fmla="val 50000"/>
          </a:avLst>
        </a:prstGeom>
      </dgm:spPr>
      <dgm:t>
        <a:bodyPr/>
        <a:lstStyle/>
        <a:p>
          <a:endParaRPr lang="en-US"/>
        </a:p>
      </dgm:t>
    </dgm:pt>
    <dgm:pt modelId="{2C08F51A-B1B3-467E-8CEB-6E91B3597A73}" type="pres">
      <dgm:prSet presAssocID="{2881400A-35F6-44AB-92CE-E238556AD3DF}" presName="connectorText" presStyleLbl="sibTrans2D1" presStyleIdx="4" presStyleCnt="7"/>
      <dgm:spPr/>
      <dgm:t>
        <a:bodyPr/>
        <a:lstStyle/>
        <a:p>
          <a:endParaRPr lang="en-US"/>
        </a:p>
      </dgm:t>
    </dgm:pt>
    <dgm:pt modelId="{9A2D3978-E5EB-43C8-804F-E6296BB702DF}" type="pres">
      <dgm:prSet presAssocID="{447E73D5-0935-4B97-9274-1B48E0D8B95A}" presName="node" presStyleLbl="node1" presStyleIdx="5" presStyleCnt="7" custScaleX="171058" custScaleY="122734" custRadScaleRad="107370" custRadScaleInc="43084">
        <dgm:presLayoutVars>
          <dgm:bulletEnabled val="1"/>
        </dgm:presLayoutVars>
      </dgm:prSet>
      <dgm:spPr>
        <a:prstGeom prst="ellipse">
          <a:avLst/>
        </a:prstGeom>
      </dgm:spPr>
      <dgm:t>
        <a:bodyPr/>
        <a:lstStyle/>
        <a:p>
          <a:endParaRPr lang="en-US"/>
        </a:p>
      </dgm:t>
    </dgm:pt>
    <dgm:pt modelId="{41D066C5-22A5-42C1-9FF8-9F2E090C4D19}" type="pres">
      <dgm:prSet presAssocID="{F8F5A212-DE50-4FA3-8119-A91048F795DA}" presName="sibTrans" presStyleLbl="sibTrans2D1" presStyleIdx="5" presStyleCnt="7" custScaleX="143147" custScaleY="141612" custLinFactX="-35216" custLinFactNeighborX="-100000"/>
      <dgm:spPr>
        <a:prstGeom prst="rightArrow">
          <a:avLst>
            <a:gd name="adj1" fmla="val 60000"/>
            <a:gd name="adj2" fmla="val 50000"/>
          </a:avLst>
        </a:prstGeom>
      </dgm:spPr>
      <dgm:t>
        <a:bodyPr/>
        <a:lstStyle/>
        <a:p>
          <a:endParaRPr lang="en-US"/>
        </a:p>
      </dgm:t>
    </dgm:pt>
    <dgm:pt modelId="{239239F1-5D5A-4B60-BF94-0FE77613E456}" type="pres">
      <dgm:prSet presAssocID="{F8F5A212-DE50-4FA3-8119-A91048F795DA}" presName="connectorText" presStyleLbl="sibTrans2D1" presStyleIdx="5" presStyleCnt="7"/>
      <dgm:spPr/>
      <dgm:t>
        <a:bodyPr/>
        <a:lstStyle/>
        <a:p>
          <a:endParaRPr lang="en-US"/>
        </a:p>
      </dgm:t>
    </dgm:pt>
    <dgm:pt modelId="{447C4B36-5272-40F5-BD70-7E06A192A504}" type="pres">
      <dgm:prSet presAssocID="{9C68E1A4-0CF9-4F4C-BC55-0E227D82B0CA}" presName="node" presStyleLbl="node1" presStyleIdx="6" presStyleCnt="7" custScaleX="151175" custScaleY="125451" custRadScaleRad="133697" custRadScaleInc="9797">
        <dgm:presLayoutVars>
          <dgm:bulletEnabled val="1"/>
        </dgm:presLayoutVars>
      </dgm:prSet>
      <dgm:spPr>
        <a:prstGeom prst="ellipse">
          <a:avLst/>
        </a:prstGeom>
      </dgm:spPr>
      <dgm:t>
        <a:bodyPr/>
        <a:lstStyle/>
        <a:p>
          <a:endParaRPr lang="en-US"/>
        </a:p>
      </dgm:t>
    </dgm:pt>
    <dgm:pt modelId="{1B7A0EAF-1719-447A-9514-2C518087A366}" type="pres">
      <dgm:prSet presAssocID="{14F1ADC7-A2FE-4FC3-B7F9-EFEDC0574CB9}" presName="sibTrans" presStyleLbl="sibTrans2D1" presStyleIdx="6" presStyleCnt="7" custScaleX="195370" custScaleY="131704" custLinFactNeighborX="10321" custLinFactNeighborY="-17949"/>
      <dgm:spPr>
        <a:prstGeom prst="rightArrow">
          <a:avLst>
            <a:gd name="adj1" fmla="val 60000"/>
            <a:gd name="adj2" fmla="val 50000"/>
          </a:avLst>
        </a:prstGeom>
      </dgm:spPr>
      <dgm:t>
        <a:bodyPr/>
        <a:lstStyle/>
        <a:p>
          <a:endParaRPr lang="en-US"/>
        </a:p>
      </dgm:t>
    </dgm:pt>
    <dgm:pt modelId="{ED716969-0228-4F17-A0C2-72A12B462B9E}" type="pres">
      <dgm:prSet presAssocID="{14F1ADC7-A2FE-4FC3-B7F9-EFEDC0574CB9}" presName="connectorText" presStyleLbl="sibTrans2D1" presStyleIdx="6" presStyleCnt="7"/>
      <dgm:spPr/>
      <dgm:t>
        <a:bodyPr/>
        <a:lstStyle/>
        <a:p>
          <a:endParaRPr lang="en-US"/>
        </a:p>
      </dgm:t>
    </dgm:pt>
  </dgm:ptLst>
  <dgm:cxnLst>
    <dgm:cxn modelId="{FB8F95BE-E3C3-43A2-98D8-78FF9A22AA09}" srcId="{5115E9A4-2B2C-4675-9927-4CE03545ADA2}" destId="{943238C2-10AA-45DF-907A-F674CE98872A}" srcOrd="2" destOrd="0" parTransId="{9688E74C-0AC4-48B1-A3FB-D54C9F5190C8}" sibTransId="{D71D0808-6F47-48D1-AFCD-B6C76DAB2CA4}"/>
    <dgm:cxn modelId="{98BC4126-77DD-4C45-B79A-7AA84137ECB3}" type="presOf" srcId="{9BFEAB0B-B2B5-48F4-91D8-8F60EFBBC164}" destId="{40AF1C4C-AEDA-45E3-B396-E8F16498FF7F}" srcOrd="0" destOrd="0" presId="urn:microsoft.com/office/officeart/2005/8/layout/cycle2"/>
    <dgm:cxn modelId="{FE4D8727-DC86-412F-90FC-3B3EBB52E9AC}" type="presOf" srcId="{C975DC3B-5D3E-434A-922F-58A85C34F5CD}" destId="{EC5FAC74-35AD-45DF-BA7F-D03958BFF245}" srcOrd="0" destOrd="0" presId="urn:microsoft.com/office/officeart/2005/8/layout/cycle2"/>
    <dgm:cxn modelId="{D699A4F7-9138-4303-A204-EE2A2992C60F}" srcId="{5115E9A4-2B2C-4675-9927-4CE03545ADA2}" destId="{447E73D5-0935-4B97-9274-1B48E0D8B95A}" srcOrd="5" destOrd="0" parTransId="{A5D95498-3A4D-4BB6-849F-38C3115549E5}" sibTransId="{F8F5A212-DE50-4FA3-8119-A91048F795DA}"/>
    <dgm:cxn modelId="{49F6EE43-367C-4509-A18F-6109CDB92DBA}" type="presOf" srcId="{D5175211-599C-4B0A-978E-F60CECEB111E}" destId="{FFE500E7-B092-4A8E-B632-6A9DEC0A18A5}" srcOrd="1" destOrd="0" presId="urn:microsoft.com/office/officeart/2005/8/layout/cycle2"/>
    <dgm:cxn modelId="{27C85E86-716B-4D7D-A0F5-E0CD5A2DFEDB}" type="presOf" srcId="{54B07B09-BCED-491C-9574-877435B57653}" destId="{7E6A705B-1D2C-4069-A6DD-0EEC8EAF79BD}" srcOrd="0" destOrd="0" presId="urn:microsoft.com/office/officeart/2005/8/layout/cycle2"/>
    <dgm:cxn modelId="{1BF7A699-53E0-4532-AF54-48237DDB6BF9}" srcId="{5115E9A4-2B2C-4675-9927-4CE03545ADA2}" destId="{03DF3CCB-51FD-4D9E-A11C-643A63005234}" srcOrd="4" destOrd="0" parTransId="{2E8159AA-353D-495A-9E1D-6D10CA879CF5}" sibTransId="{2881400A-35F6-44AB-92CE-E238556AD3DF}"/>
    <dgm:cxn modelId="{4538FCCC-E9E1-4A82-AB78-05DD8DB8ED03}" type="presOf" srcId="{9C68E1A4-0CF9-4F4C-BC55-0E227D82B0CA}" destId="{447C4B36-5272-40F5-BD70-7E06A192A504}" srcOrd="0" destOrd="0" presId="urn:microsoft.com/office/officeart/2005/8/layout/cycle2"/>
    <dgm:cxn modelId="{673DC746-93A1-4E20-8A78-B4CAD2C79126}" type="presOf" srcId="{D5175211-599C-4B0A-978E-F60CECEB111E}" destId="{5AB9D21D-F0F2-4854-A8B2-C8006C08A1CC}" srcOrd="0" destOrd="0" presId="urn:microsoft.com/office/officeart/2005/8/layout/cycle2"/>
    <dgm:cxn modelId="{951AEB95-86D0-43F7-962E-6F2A9FB69F34}" type="presOf" srcId="{2881400A-35F6-44AB-92CE-E238556AD3DF}" destId="{2C08F51A-B1B3-467E-8CEB-6E91B3597A73}" srcOrd="1" destOrd="0" presId="urn:microsoft.com/office/officeart/2005/8/layout/cycle2"/>
    <dgm:cxn modelId="{6711F0D7-FCB5-48F0-8971-BC7C87FBFA56}" type="presOf" srcId="{F8F5A212-DE50-4FA3-8119-A91048F795DA}" destId="{239239F1-5D5A-4B60-BF94-0FE77613E456}" srcOrd="1" destOrd="0" presId="urn:microsoft.com/office/officeart/2005/8/layout/cycle2"/>
    <dgm:cxn modelId="{8A98D244-477A-4B28-A038-EE3D33C3A179}" type="presOf" srcId="{5115E9A4-2B2C-4675-9927-4CE03545ADA2}" destId="{AD0D08CC-D2DD-43EA-8A52-29DE8D7B9120}" srcOrd="0" destOrd="0" presId="urn:microsoft.com/office/officeart/2005/8/layout/cycle2"/>
    <dgm:cxn modelId="{619DC4C8-D887-4591-827C-08737BBE9BEA}" srcId="{5115E9A4-2B2C-4675-9927-4CE03545ADA2}" destId="{9C68E1A4-0CF9-4F4C-BC55-0E227D82B0CA}" srcOrd="6" destOrd="0" parTransId="{03559C98-0CC3-4807-B625-23657EAF262F}" sibTransId="{14F1ADC7-A2FE-4FC3-B7F9-EFEDC0574CB9}"/>
    <dgm:cxn modelId="{303BDF75-982E-4F13-84F1-1676B9874BA1}" srcId="{5115E9A4-2B2C-4675-9927-4CE03545ADA2}" destId="{68970498-EA8E-4C2A-AD06-E8912A99E3E1}" srcOrd="3" destOrd="0" parTransId="{8C555392-917C-41CE-8E2A-29E18CE12328}" sibTransId="{9BFEAB0B-B2B5-48F4-91D8-8F60EFBBC164}"/>
    <dgm:cxn modelId="{64CC66ED-6802-4D1D-BBE3-8A72BF94391C}" type="presOf" srcId="{03DF3CCB-51FD-4D9E-A11C-643A63005234}" destId="{72B763FE-0583-4764-A6E0-F4060276EE90}" srcOrd="0" destOrd="0" presId="urn:microsoft.com/office/officeart/2005/8/layout/cycle2"/>
    <dgm:cxn modelId="{CFD79A47-2D33-4ADF-9FC4-2DBE4F8352A3}" srcId="{5115E9A4-2B2C-4675-9927-4CE03545ADA2}" destId="{F092402D-D318-44F3-A128-5D2FE21DF455}" srcOrd="0" destOrd="0" parTransId="{BA78AF06-DB2A-41B5-8C9B-54AC564C78C2}" sibTransId="{D5175211-599C-4B0A-978E-F60CECEB111E}"/>
    <dgm:cxn modelId="{6E188FD6-FC24-426B-9F27-F3D6BF5078A8}" type="presOf" srcId="{F8F5A212-DE50-4FA3-8119-A91048F795DA}" destId="{41D066C5-22A5-42C1-9FF8-9F2E090C4D19}" srcOrd="0" destOrd="0" presId="urn:microsoft.com/office/officeart/2005/8/layout/cycle2"/>
    <dgm:cxn modelId="{4A5FCB07-A40F-48B9-B5C2-A946D5A46C66}" type="presOf" srcId="{F092402D-D318-44F3-A128-5D2FE21DF455}" destId="{0B04F7B2-CA54-4A5D-A9B2-5466830D3DC5}" srcOrd="0" destOrd="0" presId="urn:microsoft.com/office/officeart/2005/8/layout/cycle2"/>
    <dgm:cxn modelId="{630B413A-9DE1-41C2-8215-890C4D345B0E}" type="presOf" srcId="{14F1ADC7-A2FE-4FC3-B7F9-EFEDC0574CB9}" destId="{1B7A0EAF-1719-447A-9514-2C518087A366}" srcOrd="0" destOrd="0" presId="urn:microsoft.com/office/officeart/2005/8/layout/cycle2"/>
    <dgm:cxn modelId="{4AB1B3E3-F1AF-4596-B665-FE7AC91C2000}" type="presOf" srcId="{68970498-EA8E-4C2A-AD06-E8912A99E3E1}" destId="{303DE924-25E0-4F2A-96A3-C45BB42D6CDB}" srcOrd="0" destOrd="0" presId="urn:microsoft.com/office/officeart/2005/8/layout/cycle2"/>
    <dgm:cxn modelId="{B7C7CE8C-17E4-48C9-AC7D-45CB0EB3364E}" type="presOf" srcId="{D71D0808-6F47-48D1-AFCD-B6C76DAB2CA4}" destId="{2198A6DD-57B8-4309-BB0A-5C2E398C7281}" srcOrd="0" destOrd="0" presId="urn:microsoft.com/office/officeart/2005/8/layout/cycle2"/>
    <dgm:cxn modelId="{DE332918-967C-4D45-9DA6-B33D998D78EA}" type="presOf" srcId="{14F1ADC7-A2FE-4FC3-B7F9-EFEDC0574CB9}" destId="{ED716969-0228-4F17-A0C2-72A12B462B9E}" srcOrd="1" destOrd="0" presId="urn:microsoft.com/office/officeart/2005/8/layout/cycle2"/>
    <dgm:cxn modelId="{3EDE3A28-6832-4465-AEB1-49236F4FAEEF}" type="presOf" srcId="{C975DC3B-5D3E-434A-922F-58A85C34F5CD}" destId="{566D05F2-7DD0-4C9C-AA86-D53A6CC7EF14}" srcOrd="1" destOrd="0" presId="urn:microsoft.com/office/officeart/2005/8/layout/cycle2"/>
    <dgm:cxn modelId="{4D9D2300-B959-4E53-AE53-27B7859A6C45}" type="presOf" srcId="{2881400A-35F6-44AB-92CE-E238556AD3DF}" destId="{9C2F7B7C-A3FF-4EAE-BDDA-49E2C8A29F69}" srcOrd="0" destOrd="0" presId="urn:microsoft.com/office/officeart/2005/8/layout/cycle2"/>
    <dgm:cxn modelId="{FE01F2BB-9166-4E30-AB11-E6B85D8DF03A}" type="presOf" srcId="{447E73D5-0935-4B97-9274-1B48E0D8B95A}" destId="{9A2D3978-E5EB-43C8-804F-E6296BB702DF}" srcOrd="0" destOrd="0" presId="urn:microsoft.com/office/officeart/2005/8/layout/cycle2"/>
    <dgm:cxn modelId="{8EEBD8D7-F7C7-487A-8E36-4BA6865EBFCF}" type="presOf" srcId="{9BFEAB0B-B2B5-48F4-91D8-8F60EFBBC164}" destId="{FA781722-6D36-441D-91A6-71EDD830C872}" srcOrd="1" destOrd="0" presId="urn:microsoft.com/office/officeart/2005/8/layout/cycle2"/>
    <dgm:cxn modelId="{30E06DE2-A4BF-448A-9516-6C63DE2A2B72}" type="presOf" srcId="{D71D0808-6F47-48D1-AFCD-B6C76DAB2CA4}" destId="{30869219-B521-44F1-8E36-A6481B3C3B06}" srcOrd="1" destOrd="0" presId="urn:microsoft.com/office/officeart/2005/8/layout/cycle2"/>
    <dgm:cxn modelId="{F6C6422F-C04F-420D-A363-C38F42677C9C}" type="presOf" srcId="{943238C2-10AA-45DF-907A-F674CE98872A}" destId="{078DCE5C-BCB0-405C-B841-6BADEFB8E930}" srcOrd="0" destOrd="0" presId="urn:microsoft.com/office/officeart/2005/8/layout/cycle2"/>
    <dgm:cxn modelId="{A90E6171-AD67-40BB-B252-A85AB79BA349}" srcId="{5115E9A4-2B2C-4675-9927-4CE03545ADA2}" destId="{54B07B09-BCED-491C-9574-877435B57653}" srcOrd="1" destOrd="0" parTransId="{B65D635C-B228-49C5-9064-8191FD353E41}" sibTransId="{C975DC3B-5D3E-434A-922F-58A85C34F5CD}"/>
    <dgm:cxn modelId="{7927BE0A-0E75-434A-A616-9D8C835D68E6}" type="presParOf" srcId="{AD0D08CC-D2DD-43EA-8A52-29DE8D7B9120}" destId="{0B04F7B2-CA54-4A5D-A9B2-5466830D3DC5}" srcOrd="0" destOrd="0" presId="urn:microsoft.com/office/officeart/2005/8/layout/cycle2"/>
    <dgm:cxn modelId="{AEABC9C1-ABE0-4953-BF41-B2814755EDDD}" type="presParOf" srcId="{AD0D08CC-D2DD-43EA-8A52-29DE8D7B9120}" destId="{5AB9D21D-F0F2-4854-A8B2-C8006C08A1CC}" srcOrd="1" destOrd="0" presId="urn:microsoft.com/office/officeart/2005/8/layout/cycle2"/>
    <dgm:cxn modelId="{51897D80-AA6C-4ABB-A2FA-181AC6B8F3FB}" type="presParOf" srcId="{5AB9D21D-F0F2-4854-A8B2-C8006C08A1CC}" destId="{FFE500E7-B092-4A8E-B632-6A9DEC0A18A5}" srcOrd="0" destOrd="0" presId="urn:microsoft.com/office/officeart/2005/8/layout/cycle2"/>
    <dgm:cxn modelId="{F74F7A6D-4C18-4C65-8EEE-2AEAAA8C1638}" type="presParOf" srcId="{AD0D08CC-D2DD-43EA-8A52-29DE8D7B9120}" destId="{7E6A705B-1D2C-4069-A6DD-0EEC8EAF79BD}" srcOrd="2" destOrd="0" presId="urn:microsoft.com/office/officeart/2005/8/layout/cycle2"/>
    <dgm:cxn modelId="{BAEEA02A-6E6F-4F9F-BF55-9898BFA43EC4}" type="presParOf" srcId="{AD0D08CC-D2DD-43EA-8A52-29DE8D7B9120}" destId="{EC5FAC74-35AD-45DF-BA7F-D03958BFF245}" srcOrd="3" destOrd="0" presId="urn:microsoft.com/office/officeart/2005/8/layout/cycle2"/>
    <dgm:cxn modelId="{BF552DF9-1135-45EA-9D27-E87A4A1D444C}" type="presParOf" srcId="{EC5FAC74-35AD-45DF-BA7F-D03958BFF245}" destId="{566D05F2-7DD0-4C9C-AA86-D53A6CC7EF14}" srcOrd="0" destOrd="0" presId="urn:microsoft.com/office/officeart/2005/8/layout/cycle2"/>
    <dgm:cxn modelId="{A75B3751-4CF9-46BF-814C-C7250BB93A97}" type="presParOf" srcId="{AD0D08CC-D2DD-43EA-8A52-29DE8D7B9120}" destId="{078DCE5C-BCB0-405C-B841-6BADEFB8E930}" srcOrd="4" destOrd="0" presId="urn:microsoft.com/office/officeart/2005/8/layout/cycle2"/>
    <dgm:cxn modelId="{A8BA5E0D-D913-4027-AD50-6D6526CF6895}" type="presParOf" srcId="{AD0D08CC-D2DD-43EA-8A52-29DE8D7B9120}" destId="{2198A6DD-57B8-4309-BB0A-5C2E398C7281}" srcOrd="5" destOrd="0" presId="urn:microsoft.com/office/officeart/2005/8/layout/cycle2"/>
    <dgm:cxn modelId="{BEABD0C2-8022-4856-8A76-864195AE61F0}" type="presParOf" srcId="{2198A6DD-57B8-4309-BB0A-5C2E398C7281}" destId="{30869219-B521-44F1-8E36-A6481B3C3B06}" srcOrd="0" destOrd="0" presId="urn:microsoft.com/office/officeart/2005/8/layout/cycle2"/>
    <dgm:cxn modelId="{57BF2DDD-46EE-4994-A525-96E1187B993B}" type="presParOf" srcId="{AD0D08CC-D2DD-43EA-8A52-29DE8D7B9120}" destId="{303DE924-25E0-4F2A-96A3-C45BB42D6CDB}" srcOrd="6" destOrd="0" presId="urn:microsoft.com/office/officeart/2005/8/layout/cycle2"/>
    <dgm:cxn modelId="{2B5678D3-7C21-4E3B-8469-F73188A6B7E4}" type="presParOf" srcId="{AD0D08CC-D2DD-43EA-8A52-29DE8D7B9120}" destId="{40AF1C4C-AEDA-45E3-B396-E8F16498FF7F}" srcOrd="7" destOrd="0" presId="urn:microsoft.com/office/officeart/2005/8/layout/cycle2"/>
    <dgm:cxn modelId="{CD8919DB-E0B5-4385-BA68-A0BF9655C81C}" type="presParOf" srcId="{40AF1C4C-AEDA-45E3-B396-E8F16498FF7F}" destId="{FA781722-6D36-441D-91A6-71EDD830C872}" srcOrd="0" destOrd="0" presId="urn:microsoft.com/office/officeart/2005/8/layout/cycle2"/>
    <dgm:cxn modelId="{934320D0-B080-4370-B2F9-257D12646801}" type="presParOf" srcId="{AD0D08CC-D2DD-43EA-8A52-29DE8D7B9120}" destId="{72B763FE-0583-4764-A6E0-F4060276EE90}" srcOrd="8" destOrd="0" presId="urn:microsoft.com/office/officeart/2005/8/layout/cycle2"/>
    <dgm:cxn modelId="{040D82CD-000F-4BEC-A662-FF2C8580CBFF}" type="presParOf" srcId="{AD0D08CC-D2DD-43EA-8A52-29DE8D7B9120}" destId="{9C2F7B7C-A3FF-4EAE-BDDA-49E2C8A29F69}" srcOrd="9" destOrd="0" presId="urn:microsoft.com/office/officeart/2005/8/layout/cycle2"/>
    <dgm:cxn modelId="{C3954234-F0A2-4ADC-8A41-90214542BEAC}" type="presParOf" srcId="{9C2F7B7C-A3FF-4EAE-BDDA-49E2C8A29F69}" destId="{2C08F51A-B1B3-467E-8CEB-6E91B3597A73}" srcOrd="0" destOrd="0" presId="urn:microsoft.com/office/officeart/2005/8/layout/cycle2"/>
    <dgm:cxn modelId="{C71CB830-CBC3-4BE5-B46F-D27C535BBEBB}" type="presParOf" srcId="{AD0D08CC-D2DD-43EA-8A52-29DE8D7B9120}" destId="{9A2D3978-E5EB-43C8-804F-E6296BB702DF}" srcOrd="10" destOrd="0" presId="urn:microsoft.com/office/officeart/2005/8/layout/cycle2"/>
    <dgm:cxn modelId="{D7EDF395-9D58-401D-8512-E492150C1FD3}" type="presParOf" srcId="{AD0D08CC-D2DD-43EA-8A52-29DE8D7B9120}" destId="{41D066C5-22A5-42C1-9FF8-9F2E090C4D19}" srcOrd="11" destOrd="0" presId="urn:microsoft.com/office/officeart/2005/8/layout/cycle2"/>
    <dgm:cxn modelId="{5CEC0D56-8795-42EA-86DA-508B9D54C33F}" type="presParOf" srcId="{41D066C5-22A5-42C1-9FF8-9F2E090C4D19}" destId="{239239F1-5D5A-4B60-BF94-0FE77613E456}" srcOrd="0" destOrd="0" presId="urn:microsoft.com/office/officeart/2005/8/layout/cycle2"/>
    <dgm:cxn modelId="{627AB67C-FE50-4246-A6FC-5CF050AE87BD}" type="presParOf" srcId="{AD0D08CC-D2DD-43EA-8A52-29DE8D7B9120}" destId="{447C4B36-5272-40F5-BD70-7E06A192A504}" srcOrd="12" destOrd="0" presId="urn:microsoft.com/office/officeart/2005/8/layout/cycle2"/>
    <dgm:cxn modelId="{10E44761-0A03-4D10-A10B-05EF5ED2C4EF}" type="presParOf" srcId="{AD0D08CC-D2DD-43EA-8A52-29DE8D7B9120}" destId="{1B7A0EAF-1719-447A-9514-2C518087A366}" srcOrd="13" destOrd="0" presId="urn:microsoft.com/office/officeart/2005/8/layout/cycle2"/>
    <dgm:cxn modelId="{D15B92B8-6B48-4DAA-9509-514EC56395AD}" type="presParOf" srcId="{1B7A0EAF-1719-447A-9514-2C518087A366}" destId="{ED716969-0228-4F17-A0C2-72A12B462B9E}"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4F7B2-CA54-4A5D-A9B2-5466830D3DC5}">
      <dsp:nvSpPr>
        <dsp:cNvPr id="0" name=""/>
        <dsp:cNvSpPr/>
      </dsp:nvSpPr>
      <dsp:spPr>
        <a:xfrm>
          <a:off x="1744950" y="-25449"/>
          <a:ext cx="1395211" cy="115377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a:solidFill>
                <a:sysClr val="window" lastClr="FFFFFF"/>
              </a:solidFill>
              <a:latin typeface="Calibri"/>
              <a:ea typeface="+mn-ea"/>
              <a:cs typeface="+mn-cs"/>
            </a:rPr>
            <a:t>Step-1: </a:t>
          </a:r>
          <a:r>
            <a:rPr lang="en-US" sz="900" kern="1200" dirty="0" smtClean="0">
              <a:solidFill>
                <a:sysClr val="window" lastClr="FFFFFF"/>
              </a:solidFill>
              <a:latin typeface="Calibri"/>
              <a:ea typeface="+mn-ea"/>
              <a:cs typeface="+mn-cs"/>
            </a:rPr>
            <a:t>CC Sensitization (carried-out in all steps)</a:t>
          </a:r>
          <a:endParaRPr lang="en-US" sz="900" kern="1200" dirty="0">
            <a:solidFill>
              <a:sysClr val="window" lastClr="FFFFFF"/>
            </a:solidFill>
            <a:latin typeface="Calibri"/>
            <a:ea typeface="+mn-ea"/>
            <a:cs typeface="+mn-cs"/>
          </a:endParaRPr>
        </a:p>
      </dsp:txBody>
      <dsp:txXfrm>
        <a:off x="1949274" y="143517"/>
        <a:ext cx="986563" cy="815841"/>
      </dsp:txXfrm>
    </dsp:sp>
    <dsp:sp modelId="{5AB9D21D-F0F2-4854-A8B2-C8006C08A1CC}">
      <dsp:nvSpPr>
        <dsp:cNvPr id="0" name=""/>
        <dsp:cNvSpPr/>
      </dsp:nvSpPr>
      <dsp:spPr>
        <a:xfrm rot="761755">
          <a:off x="3171433" y="367089"/>
          <a:ext cx="233600" cy="307355"/>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alibri"/>
            <a:ea typeface="+mn-ea"/>
            <a:cs typeface="+mn-cs"/>
          </a:endParaRPr>
        </a:p>
      </dsp:txBody>
      <dsp:txXfrm>
        <a:off x="3172290" y="420859"/>
        <a:ext cx="163520" cy="184413"/>
      </dsp:txXfrm>
    </dsp:sp>
    <dsp:sp modelId="{7E6A705B-1D2C-4069-A6DD-0EEC8EAF79BD}">
      <dsp:nvSpPr>
        <dsp:cNvPr id="0" name=""/>
        <dsp:cNvSpPr/>
      </dsp:nvSpPr>
      <dsp:spPr>
        <a:xfrm>
          <a:off x="3274594" y="265726"/>
          <a:ext cx="1398727" cy="12614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a:solidFill>
                <a:sysClr val="window" lastClr="FFFFFF"/>
              </a:solidFill>
              <a:latin typeface="Calibri"/>
              <a:ea typeface="+mn-ea"/>
              <a:cs typeface="+mn-cs"/>
            </a:rPr>
            <a:t>Step 2: </a:t>
          </a:r>
          <a:r>
            <a:rPr lang="en-US" sz="900" kern="1200" dirty="0" smtClean="0">
              <a:solidFill>
                <a:sysClr val="window" lastClr="FFFFFF"/>
              </a:solidFill>
              <a:latin typeface="Calibri"/>
              <a:ea typeface="+mn-ea"/>
              <a:cs typeface="+mn-cs"/>
            </a:rPr>
            <a:t>Vulnerability and adaptation assessment</a:t>
          </a:r>
          <a:endParaRPr lang="en-US" sz="900" kern="1200" dirty="0">
            <a:solidFill>
              <a:sysClr val="window" lastClr="FFFFFF"/>
            </a:solidFill>
            <a:latin typeface="Calibri"/>
            <a:ea typeface="+mn-ea"/>
            <a:cs typeface="+mn-cs"/>
          </a:endParaRPr>
        </a:p>
      </dsp:txBody>
      <dsp:txXfrm>
        <a:off x="3479433" y="450457"/>
        <a:ext cx="989049" cy="891962"/>
      </dsp:txXfrm>
    </dsp:sp>
    <dsp:sp modelId="{EC5FAC74-35AD-45DF-BA7F-D03958BFF245}">
      <dsp:nvSpPr>
        <dsp:cNvPr id="0" name=""/>
        <dsp:cNvSpPr/>
      </dsp:nvSpPr>
      <dsp:spPr>
        <a:xfrm rot="5196862">
          <a:off x="4156096" y="1443111"/>
          <a:ext cx="192186" cy="309056"/>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alibri"/>
            <a:ea typeface="+mn-ea"/>
            <a:cs typeface="+mn-cs"/>
          </a:endParaRPr>
        </a:p>
      </dsp:txBody>
      <dsp:txXfrm>
        <a:off x="4183222" y="1476144"/>
        <a:ext cx="134530" cy="185434"/>
      </dsp:txXfrm>
    </dsp:sp>
    <dsp:sp modelId="{078DCE5C-BCB0-405C-B841-6BADEFB8E930}">
      <dsp:nvSpPr>
        <dsp:cNvPr id="0" name=""/>
        <dsp:cNvSpPr/>
      </dsp:nvSpPr>
      <dsp:spPr>
        <a:xfrm>
          <a:off x="3362597" y="1672918"/>
          <a:ext cx="1376211" cy="104156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a:solidFill>
                <a:sysClr val="window" lastClr="FFFFFF"/>
              </a:solidFill>
              <a:latin typeface="Calibri"/>
              <a:ea typeface="+mn-ea"/>
              <a:cs typeface="+mn-cs"/>
            </a:rPr>
            <a:t>Step 3: </a:t>
          </a:r>
          <a:r>
            <a:rPr lang="en-US" sz="900" kern="1200" dirty="0" smtClean="0">
              <a:solidFill>
                <a:sysClr val="window" lastClr="FFFFFF"/>
              </a:solidFill>
              <a:latin typeface="Calibri"/>
              <a:ea typeface="+mn-ea"/>
              <a:cs typeface="+mn-cs"/>
            </a:rPr>
            <a:t>Prioritization of adaptation options</a:t>
          </a:r>
          <a:endParaRPr lang="en-US" sz="900" kern="1200" dirty="0">
            <a:solidFill>
              <a:sysClr val="window" lastClr="FFFFFF"/>
            </a:solidFill>
            <a:latin typeface="Calibri"/>
            <a:ea typeface="+mn-ea"/>
            <a:cs typeface="+mn-cs"/>
          </a:endParaRPr>
        </a:p>
      </dsp:txBody>
      <dsp:txXfrm>
        <a:off x="3564138" y="1825452"/>
        <a:ext cx="973129" cy="736499"/>
      </dsp:txXfrm>
    </dsp:sp>
    <dsp:sp modelId="{2198A6DD-57B8-4309-BB0A-5C2E398C7281}">
      <dsp:nvSpPr>
        <dsp:cNvPr id="0" name=""/>
        <dsp:cNvSpPr/>
      </dsp:nvSpPr>
      <dsp:spPr>
        <a:xfrm rot="7360577">
          <a:off x="3887631" y="2661177"/>
          <a:ext cx="178521" cy="320498"/>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alibri"/>
            <a:ea typeface="+mn-ea"/>
            <a:cs typeface="+mn-cs"/>
          </a:endParaRPr>
        </a:p>
      </dsp:txBody>
      <dsp:txXfrm rot="10800000">
        <a:off x="3928866" y="2702737"/>
        <a:ext cx="124965" cy="192298"/>
      </dsp:txXfrm>
    </dsp:sp>
    <dsp:sp modelId="{303DE924-25E0-4F2A-96A3-C45BB42D6CDB}">
      <dsp:nvSpPr>
        <dsp:cNvPr id="0" name=""/>
        <dsp:cNvSpPr/>
      </dsp:nvSpPr>
      <dsp:spPr>
        <a:xfrm>
          <a:off x="2658807" y="2716099"/>
          <a:ext cx="1382273" cy="11402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a:solidFill>
                <a:sysClr val="window" lastClr="FFFFFF"/>
              </a:solidFill>
              <a:latin typeface="Calibri"/>
              <a:ea typeface="+mn-ea"/>
              <a:cs typeface="+mn-cs"/>
            </a:rPr>
            <a:t>Step 4: </a:t>
          </a:r>
          <a:r>
            <a:rPr lang="en-US" sz="900" kern="1200" dirty="0" smtClean="0">
              <a:solidFill>
                <a:sysClr val="window" lastClr="FFFFFF"/>
              </a:solidFill>
              <a:latin typeface="Calibri"/>
              <a:ea typeface="+mn-ea"/>
              <a:cs typeface="+mn-cs"/>
            </a:rPr>
            <a:t>Formulation of Adaptation plan</a:t>
          </a:r>
          <a:endParaRPr lang="en-US" sz="900" kern="1200" dirty="0">
            <a:solidFill>
              <a:sysClr val="window" lastClr="FFFFFF"/>
            </a:solidFill>
            <a:latin typeface="Calibri"/>
            <a:ea typeface="+mn-ea"/>
            <a:cs typeface="+mn-cs"/>
          </a:endParaRPr>
        </a:p>
      </dsp:txBody>
      <dsp:txXfrm>
        <a:off x="2861236" y="2883089"/>
        <a:ext cx="977415" cy="806301"/>
      </dsp:txXfrm>
    </dsp:sp>
    <dsp:sp modelId="{40AF1C4C-AEDA-45E3-B396-E8F16498FF7F}">
      <dsp:nvSpPr>
        <dsp:cNvPr id="0" name=""/>
        <dsp:cNvSpPr/>
      </dsp:nvSpPr>
      <dsp:spPr>
        <a:xfrm rot="10899341">
          <a:off x="2410434" y="3265357"/>
          <a:ext cx="191619" cy="322953"/>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alibri"/>
            <a:ea typeface="+mn-ea"/>
            <a:cs typeface="+mn-cs"/>
          </a:endParaRPr>
        </a:p>
      </dsp:txBody>
      <dsp:txXfrm rot="10800000">
        <a:off x="2467908" y="3330778"/>
        <a:ext cx="134133" cy="193771"/>
      </dsp:txXfrm>
    </dsp:sp>
    <dsp:sp modelId="{72B763FE-0583-4764-A6E0-F4060276EE90}">
      <dsp:nvSpPr>
        <dsp:cNvPr id="0" name=""/>
        <dsp:cNvSpPr/>
      </dsp:nvSpPr>
      <dsp:spPr>
        <a:xfrm>
          <a:off x="784675" y="2684631"/>
          <a:ext cx="1634700" cy="110216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solidFill>
                <a:sysClr val="window" lastClr="FFFFFF"/>
              </a:solidFill>
              <a:latin typeface="Calibri"/>
              <a:ea typeface="+mn-ea"/>
              <a:cs typeface="+mn-cs"/>
            </a:rPr>
            <a:t>Step5: </a:t>
          </a:r>
          <a:r>
            <a:rPr lang="en-US" sz="800" kern="1200" dirty="0" smtClean="0">
              <a:solidFill>
                <a:sysClr val="window" lastClr="FFFFFF"/>
              </a:solidFill>
              <a:latin typeface="Calibri"/>
              <a:ea typeface="+mn-ea"/>
              <a:cs typeface="+mn-cs"/>
            </a:rPr>
            <a:t>Integration of adaptation plan into planning process</a:t>
          </a:r>
          <a:endParaRPr lang="en-US" sz="800" kern="1200" dirty="0">
            <a:solidFill>
              <a:sysClr val="window" lastClr="FFFFFF"/>
            </a:solidFill>
            <a:latin typeface="Calibri"/>
            <a:ea typeface="+mn-ea"/>
            <a:cs typeface="+mn-cs"/>
          </a:endParaRPr>
        </a:p>
      </dsp:txBody>
      <dsp:txXfrm>
        <a:off x="1024071" y="2846040"/>
        <a:ext cx="1155908" cy="779351"/>
      </dsp:txXfrm>
    </dsp:sp>
    <dsp:sp modelId="{9C2F7B7C-A3FF-4EAE-BDDA-49E2C8A29F69}">
      <dsp:nvSpPr>
        <dsp:cNvPr id="0" name=""/>
        <dsp:cNvSpPr/>
      </dsp:nvSpPr>
      <dsp:spPr>
        <a:xfrm rot="14306321">
          <a:off x="875049" y="2426033"/>
          <a:ext cx="271670" cy="430249"/>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entury Gothic"/>
            <a:ea typeface="+mn-ea"/>
            <a:cs typeface="+mn-cs"/>
          </a:endParaRPr>
        </a:p>
      </dsp:txBody>
      <dsp:txXfrm rot="10800000">
        <a:off x="937129" y="2546806"/>
        <a:ext cx="190169" cy="258149"/>
      </dsp:txXfrm>
    </dsp:sp>
    <dsp:sp modelId="{9A2D3978-E5EB-43C8-804F-E6296BB702DF}">
      <dsp:nvSpPr>
        <dsp:cNvPr id="0" name=""/>
        <dsp:cNvSpPr/>
      </dsp:nvSpPr>
      <dsp:spPr>
        <a:xfrm>
          <a:off x="93738" y="1454654"/>
          <a:ext cx="1481342" cy="106286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solidFill>
                <a:sysClr val="window" lastClr="FFFFFF"/>
              </a:solidFill>
              <a:latin typeface="Calibri"/>
              <a:ea typeface="+mn-ea"/>
              <a:cs typeface="+mn-cs"/>
            </a:rPr>
            <a:t>Step6: Implementation of Adaptation Plan</a:t>
          </a:r>
          <a:endParaRPr lang="en-US" sz="900" kern="1200" dirty="0">
            <a:solidFill>
              <a:sysClr val="window" lastClr="FFFFFF"/>
            </a:solidFill>
            <a:latin typeface="Calibri"/>
            <a:ea typeface="+mn-ea"/>
            <a:cs typeface="+mn-cs"/>
          </a:endParaRPr>
        </a:p>
      </dsp:txBody>
      <dsp:txXfrm>
        <a:off x="310676" y="1610307"/>
        <a:ext cx="1047466" cy="751556"/>
      </dsp:txXfrm>
    </dsp:sp>
    <dsp:sp modelId="{41D066C5-22A5-42C1-9FF8-9F2E090C4D19}">
      <dsp:nvSpPr>
        <dsp:cNvPr id="0" name=""/>
        <dsp:cNvSpPr/>
      </dsp:nvSpPr>
      <dsp:spPr>
        <a:xfrm rot="16446643">
          <a:off x="560037" y="1105955"/>
          <a:ext cx="223421" cy="413890"/>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entury Gothic"/>
            <a:ea typeface="+mn-ea"/>
            <a:cs typeface="+mn-cs"/>
          </a:endParaRPr>
        </a:p>
      </dsp:txBody>
      <dsp:txXfrm>
        <a:off x="591148" y="1222160"/>
        <a:ext cx="156395" cy="248334"/>
      </dsp:txXfrm>
    </dsp:sp>
    <dsp:sp modelId="{447C4B36-5272-40F5-BD70-7E06A192A504}">
      <dsp:nvSpPr>
        <dsp:cNvPr id="0" name=""/>
        <dsp:cNvSpPr/>
      </dsp:nvSpPr>
      <dsp:spPr>
        <a:xfrm>
          <a:off x="278053" y="76202"/>
          <a:ext cx="1309158" cy="108639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solidFill>
                <a:sysClr val="window" lastClr="FFFFFF"/>
              </a:solidFill>
              <a:latin typeface="Calibri"/>
              <a:ea typeface="+mn-ea"/>
              <a:cs typeface="+mn-cs"/>
            </a:rPr>
            <a:t>Step7: Progress assessment (carried-out in all steps</a:t>
          </a:r>
          <a:r>
            <a:rPr lang="en-US" sz="800" kern="1200" dirty="0" smtClean="0">
              <a:solidFill>
                <a:sysClr val="window" lastClr="FFFFFF"/>
              </a:solidFill>
              <a:latin typeface="Calibri"/>
              <a:ea typeface="+mn-ea"/>
              <a:cs typeface="+mn-cs"/>
            </a:rPr>
            <a:t>)</a:t>
          </a:r>
          <a:endParaRPr lang="en-US" sz="800" kern="1200" dirty="0">
            <a:solidFill>
              <a:sysClr val="window" lastClr="FFFFFF"/>
            </a:solidFill>
            <a:latin typeface="Calibri"/>
            <a:ea typeface="+mn-ea"/>
            <a:cs typeface="+mn-cs"/>
          </a:endParaRPr>
        </a:p>
      </dsp:txBody>
      <dsp:txXfrm>
        <a:off x="469775" y="235300"/>
        <a:ext cx="925714" cy="768195"/>
      </dsp:txXfrm>
    </dsp:sp>
    <dsp:sp modelId="{1B7A0EAF-1719-447A-9514-2C518087A366}">
      <dsp:nvSpPr>
        <dsp:cNvPr id="0" name=""/>
        <dsp:cNvSpPr/>
      </dsp:nvSpPr>
      <dsp:spPr>
        <a:xfrm rot="21445373">
          <a:off x="1589685" y="341566"/>
          <a:ext cx="165561" cy="384932"/>
        </a:xfrm>
        <a:prstGeom prst="rightArrow">
          <a:avLst>
            <a:gd name="adj1" fmla="val 60000"/>
            <a:gd name="adj2"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en-US" sz="200" kern="1200">
            <a:solidFill>
              <a:sysClr val="window" lastClr="FFFFFF"/>
            </a:solidFill>
            <a:latin typeface="Century Gothic"/>
            <a:ea typeface="+mn-ea"/>
            <a:cs typeface="+mn-cs"/>
          </a:endParaRPr>
        </a:p>
      </dsp:txBody>
      <dsp:txXfrm>
        <a:off x="1589710" y="419669"/>
        <a:ext cx="115893" cy="23096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147BE-79E9-4D92-AACE-21896E6D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10857</Words>
  <Characters>61885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Draupadi</dc:creator>
  <cp:lastModifiedBy>Windows User</cp:lastModifiedBy>
  <cp:revision>3</cp:revision>
  <cp:lastPrinted>2018-11-29T23:32:00Z</cp:lastPrinted>
  <dcterms:created xsi:type="dcterms:W3CDTF">2018-11-30T05:07:00Z</dcterms:created>
  <dcterms:modified xsi:type="dcterms:W3CDTF">2018-11-30T05:07:00Z</dcterms:modified>
</cp:coreProperties>
</file>